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AE5" w:rsidRPr="00797AE5" w:rsidRDefault="00797AE5" w:rsidP="00797AE5">
      <w:pPr>
        <w:pStyle w:val="Balk1"/>
      </w:pPr>
      <w:r w:rsidRPr="00797AE5">
        <w:t xml:space="preserve">SATIŞ SÖZLEŞMESİ-TAŞINIR SATIŞI </w:t>
      </w:r>
    </w:p>
    <w:p w:rsidR="00797AE5" w:rsidRPr="00797AE5" w:rsidRDefault="00797AE5" w:rsidP="00292A7E">
      <w:pPr>
        <w:spacing w:before="100" w:beforeAutospacing="1" w:after="100" w:afterAutospacing="1" w:line="360" w:lineRule="auto"/>
        <w:ind w:firstLine="708"/>
        <w:jc w:val="both"/>
        <w:rPr>
          <w:rFonts w:ascii="Times New Roman" w:hAnsi="Times New Roman" w:cs="Times New Roman"/>
          <w:sz w:val="24"/>
          <w:szCs w:val="24"/>
        </w:rPr>
      </w:pPr>
      <w:r w:rsidRPr="00797AE5">
        <w:rPr>
          <w:rFonts w:ascii="Times New Roman" w:hAnsi="Times New Roman" w:cs="Times New Roman"/>
          <w:sz w:val="24"/>
          <w:szCs w:val="24"/>
        </w:rPr>
        <w:t>Borçlar Kanunu’nun satıma ilişkin hükümleri, sözleşmenin konusuna göre, satış sözleşmesini taşınır satışı ve taşınmaz satışı olarak ikiye ayır</w:t>
      </w:r>
      <w:r w:rsidRPr="00797AE5">
        <w:rPr>
          <w:rFonts w:ascii="Times New Roman" w:hAnsi="Times New Roman" w:cs="Times New Roman"/>
          <w:sz w:val="24"/>
          <w:szCs w:val="24"/>
        </w:rPr>
        <w:softHyphen/>
        <w:t>maktadır. TBK m. 209/I'e göre, "Taşınır satışı, Türk Medeni Kanunu uyarınca taşınmaz sayılanlar dışında kalan ve diğer kanunlarda taşınır olarak belirtilen şeylerin satışıdır."</w:t>
      </w:r>
    </w:p>
    <w:p w:rsidR="00797AE5" w:rsidRPr="00797AE5" w:rsidRDefault="00797AE5" w:rsidP="00292A7E">
      <w:pPr>
        <w:spacing w:before="100" w:beforeAutospacing="1" w:after="100" w:afterAutospacing="1" w:line="360" w:lineRule="auto"/>
        <w:ind w:firstLine="708"/>
        <w:jc w:val="both"/>
        <w:rPr>
          <w:rFonts w:ascii="Times New Roman" w:hAnsi="Times New Roman" w:cs="Times New Roman"/>
          <w:spacing w:val="-2"/>
          <w:sz w:val="24"/>
          <w:szCs w:val="24"/>
        </w:rPr>
      </w:pPr>
      <w:r w:rsidRPr="00797AE5">
        <w:rPr>
          <w:rFonts w:ascii="Times New Roman" w:hAnsi="Times New Roman" w:cs="Times New Roman"/>
          <w:spacing w:val="-2"/>
          <w:sz w:val="24"/>
          <w:szCs w:val="24"/>
        </w:rPr>
        <w:t>Taşınır satış sözleşmesinin geçerliliği, kural olarak herhangi bir şekil şartına bağlı değildir (TBK m. 11). Bununla beraber, taraflar bu sözleşmenin belirli bir şekilde yapılmasını kararlaştırdıkları takdir</w:t>
      </w:r>
      <w:r w:rsidRPr="00797AE5">
        <w:rPr>
          <w:rFonts w:ascii="Times New Roman" w:hAnsi="Times New Roman" w:cs="Times New Roman"/>
          <w:spacing w:val="-2"/>
          <w:sz w:val="24"/>
          <w:szCs w:val="24"/>
        </w:rPr>
        <w:softHyphen/>
        <w:t>de, kararlaştırılan şekle uyulmadan yapılan sözleşme geçersiz olur (TBK m. 16/I).</w:t>
      </w:r>
    </w:p>
    <w:p w:rsidR="00797AE5" w:rsidRPr="00797AE5" w:rsidRDefault="00797AE5" w:rsidP="00797AE5">
      <w:pPr>
        <w:pStyle w:val="Balk2"/>
        <w:spacing w:before="100" w:beforeAutospacing="1" w:after="100" w:afterAutospacing="1"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Hasarın G</w:t>
      </w:r>
      <w:r w:rsidRPr="00797AE5">
        <w:rPr>
          <w:rFonts w:ascii="Times New Roman" w:hAnsi="Times New Roman" w:cs="Times New Roman"/>
          <w:b/>
          <w:color w:val="auto"/>
          <w:sz w:val="24"/>
          <w:szCs w:val="24"/>
        </w:rPr>
        <w:t>eçmesi</w:t>
      </w:r>
    </w:p>
    <w:p w:rsidR="00797AE5" w:rsidRPr="00797AE5" w:rsidRDefault="00797AE5" w:rsidP="00292A7E">
      <w:pPr>
        <w:spacing w:before="100" w:beforeAutospacing="1" w:after="100" w:afterAutospacing="1" w:line="360" w:lineRule="auto"/>
        <w:ind w:firstLine="708"/>
        <w:jc w:val="both"/>
        <w:rPr>
          <w:rFonts w:ascii="Times New Roman" w:hAnsi="Times New Roman" w:cs="Times New Roman"/>
          <w:sz w:val="24"/>
          <w:szCs w:val="24"/>
        </w:rPr>
      </w:pPr>
      <w:r w:rsidRPr="00797AE5">
        <w:rPr>
          <w:rFonts w:ascii="Times New Roman" w:hAnsi="Times New Roman" w:cs="Times New Roman"/>
          <w:sz w:val="24"/>
          <w:szCs w:val="24"/>
        </w:rPr>
        <w:t>Hasar (Gefahr, risque, periculum), satılan şeyin, taraflardan her</w:t>
      </w:r>
      <w:r w:rsidRPr="00797AE5">
        <w:rPr>
          <w:rFonts w:ascii="Times New Roman" w:hAnsi="Times New Roman" w:cs="Times New Roman"/>
          <w:sz w:val="24"/>
          <w:szCs w:val="24"/>
        </w:rPr>
        <w:softHyphen/>
        <w:t>han</w:t>
      </w:r>
      <w:r w:rsidRPr="00797AE5">
        <w:rPr>
          <w:rFonts w:ascii="Times New Roman" w:hAnsi="Times New Roman" w:cs="Times New Roman"/>
          <w:sz w:val="24"/>
          <w:szCs w:val="24"/>
        </w:rPr>
        <w:softHyphen/>
        <w:t>gi birinin sorumlu olmadığı sebeplerden dolayı telef olması ve</w:t>
      </w:r>
      <w:r w:rsidRPr="00797AE5">
        <w:rPr>
          <w:rFonts w:ascii="Times New Roman" w:hAnsi="Times New Roman" w:cs="Times New Roman"/>
          <w:sz w:val="24"/>
          <w:szCs w:val="24"/>
        </w:rPr>
        <w:softHyphen/>
        <w:t>ya değerinin azalmasıdır. Hasarın geçmesi, sözleşmenin kurulması ile ifa edilmesi (teslim) anları arasında satılanın hasara uğramasından dolayı sorumlu olmayı ifade eder.</w:t>
      </w:r>
    </w:p>
    <w:p w:rsidR="00797AE5" w:rsidRPr="00797AE5" w:rsidRDefault="00797AE5" w:rsidP="00292A7E">
      <w:pPr>
        <w:spacing w:before="100" w:beforeAutospacing="1" w:after="100" w:afterAutospacing="1" w:line="360" w:lineRule="auto"/>
        <w:ind w:firstLine="708"/>
        <w:jc w:val="both"/>
        <w:rPr>
          <w:rFonts w:ascii="Times New Roman" w:hAnsi="Times New Roman" w:cs="Times New Roman"/>
          <w:sz w:val="24"/>
          <w:szCs w:val="24"/>
        </w:rPr>
      </w:pPr>
      <w:r w:rsidRPr="00797AE5">
        <w:rPr>
          <w:rFonts w:ascii="Times New Roman" w:hAnsi="Times New Roman" w:cs="Times New Roman"/>
          <w:sz w:val="24"/>
          <w:szCs w:val="24"/>
        </w:rPr>
        <w:t>TBK m. 208/I’e göre, “kanundan, durumun gereğinden veya sözleşmede öngörülen özel koşullardan doğan ayrık haller dışında, satılanın yarar ve hasarı; taşınır satışlarında zilyetliğin devri, taşınmaz satışlarında ise tescil anına kadar satıcıya aittir”. Böylece satılanın mülkiyetinin zilyetliğin geçirilmesi veya tescil ile alıcıya geçmesi anına kadar hasarın, kural olarak satıcıya ait olacağı ilkesi benimsenmiştir.</w:t>
      </w:r>
    </w:p>
    <w:p w:rsidR="00797AE5" w:rsidRPr="00797AE5" w:rsidRDefault="00797AE5" w:rsidP="00797AE5">
      <w:pPr>
        <w:pStyle w:val="Balk2"/>
        <w:spacing w:before="100" w:beforeAutospacing="1" w:after="100" w:afterAutospacing="1" w:line="360" w:lineRule="auto"/>
        <w:jc w:val="both"/>
        <w:rPr>
          <w:rFonts w:ascii="Times New Roman" w:hAnsi="Times New Roman" w:cs="Times New Roman"/>
          <w:b/>
          <w:color w:val="auto"/>
          <w:sz w:val="24"/>
          <w:szCs w:val="24"/>
        </w:rPr>
      </w:pPr>
      <w:r w:rsidRPr="00797AE5">
        <w:rPr>
          <w:rFonts w:ascii="Times New Roman" w:hAnsi="Times New Roman" w:cs="Times New Roman"/>
          <w:b/>
          <w:color w:val="auto"/>
          <w:sz w:val="24"/>
          <w:szCs w:val="24"/>
        </w:rPr>
        <w:t>Yararın Geçmesi</w:t>
      </w:r>
    </w:p>
    <w:p w:rsidR="00797AE5" w:rsidRPr="00797AE5" w:rsidRDefault="00972D02" w:rsidP="00972D02">
      <w:pPr>
        <w:spacing w:before="100" w:beforeAutospacing="1"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Yarar, </w:t>
      </w:r>
      <w:bookmarkStart w:id="0" w:name="_GoBack"/>
      <w:bookmarkEnd w:id="0"/>
      <w:r w:rsidR="00797AE5" w:rsidRPr="00797AE5">
        <w:rPr>
          <w:rFonts w:ascii="Times New Roman" w:hAnsi="Times New Roman" w:cs="Times New Roman"/>
          <w:sz w:val="24"/>
          <w:szCs w:val="24"/>
        </w:rPr>
        <w:t>kendiliğinden veya her malikin normal olarak yapacağı faaliyetler sonucu satılanda meydana gelen her tür</w:t>
      </w:r>
      <w:r w:rsidR="00797AE5" w:rsidRPr="00797AE5">
        <w:rPr>
          <w:rFonts w:ascii="Times New Roman" w:hAnsi="Times New Roman" w:cs="Times New Roman"/>
          <w:sz w:val="24"/>
          <w:szCs w:val="24"/>
        </w:rPr>
        <w:softHyphen/>
      </w:r>
      <w:r w:rsidR="00797AE5" w:rsidRPr="00797AE5">
        <w:rPr>
          <w:rFonts w:ascii="Times New Roman" w:hAnsi="Times New Roman" w:cs="Times New Roman"/>
          <w:sz w:val="24"/>
          <w:szCs w:val="24"/>
        </w:rPr>
        <w:softHyphen/>
        <w:t>lü fazlalıklar veya fazla değerdir. Yarar da hasarın geçtiği andan itibaren alıcıya aittir.</w:t>
      </w:r>
    </w:p>
    <w:p w:rsidR="00F15CAB" w:rsidRPr="00B71A14" w:rsidRDefault="00F15CAB" w:rsidP="00797AE5">
      <w:pPr>
        <w:spacing w:before="100" w:beforeAutospacing="1" w:after="100" w:afterAutospacing="1" w:line="360" w:lineRule="auto"/>
        <w:jc w:val="both"/>
        <w:rPr>
          <w:rFonts w:ascii="Times New Roman" w:hAnsi="Times New Roman" w:cs="Times New Roman"/>
          <w:sz w:val="24"/>
          <w:szCs w:val="24"/>
        </w:rPr>
      </w:pPr>
    </w:p>
    <w:sectPr w:rsidR="00F15CAB" w:rsidRPr="00B71A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893" w:rsidRDefault="00C90893" w:rsidP="004A09E2">
      <w:pPr>
        <w:spacing w:after="0" w:line="240" w:lineRule="auto"/>
      </w:pPr>
      <w:r>
        <w:separator/>
      </w:r>
    </w:p>
  </w:endnote>
  <w:endnote w:type="continuationSeparator" w:id="0">
    <w:p w:rsidR="00C90893" w:rsidRDefault="00C90893"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893" w:rsidRDefault="00C90893" w:rsidP="004A09E2">
      <w:pPr>
        <w:spacing w:after="0" w:line="240" w:lineRule="auto"/>
      </w:pPr>
      <w:r>
        <w:separator/>
      </w:r>
    </w:p>
  </w:footnote>
  <w:footnote w:type="continuationSeparator" w:id="0">
    <w:p w:rsidR="00C90893" w:rsidRDefault="00C90893"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5376C"/>
    <w:rsid w:val="001B6F98"/>
    <w:rsid w:val="00273FCE"/>
    <w:rsid w:val="00292A7E"/>
    <w:rsid w:val="004A09E2"/>
    <w:rsid w:val="00687282"/>
    <w:rsid w:val="00797AE5"/>
    <w:rsid w:val="0087534C"/>
    <w:rsid w:val="00972D02"/>
    <w:rsid w:val="00A04707"/>
    <w:rsid w:val="00B71A14"/>
    <w:rsid w:val="00C90893"/>
    <w:rsid w:val="00E22091"/>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3</cp:revision>
  <dcterms:created xsi:type="dcterms:W3CDTF">2018-01-03T22:56:00Z</dcterms:created>
  <dcterms:modified xsi:type="dcterms:W3CDTF">2018-01-10T00:10:00Z</dcterms:modified>
</cp:coreProperties>
</file>