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0ED" w:rsidRPr="003100ED" w:rsidRDefault="003100ED" w:rsidP="003100ED">
      <w:pPr>
        <w:pStyle w:val="Balk1"/>
      </w:pPr>
      <w:r w:rsidRPr="003100ED">
        <w:t>SATICININ SATILANIN ZAPTINDAN SORUMLULUĞU</w:t>
      </w:r>
    </w:p>
    <w:p w:rsidR="003100ED" w:rsidRPr="003100ED" w:rsidRDefault="003100ED" w:rsidP="00760C6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ED">
        <w:rPr>
          <w:rFonts w:ascii="Times New Roman" w:hAnsi="Times New Roman" w:cs="Times New Roman"/>
          <w:sz w:val="24"/>
          <w:szCs w:val="24"/>
        </w:rPr>
        <w:t>Satıcının satılanın zaptından doğan sorumluluğu (Zapta karşı tekeffül borcu), bir üçüncü kişinin, satım sözleşmesi</w:t>
      </w:r>
      <w:r w:rsidRPr="003100ED">
        <w:rPr>
          <w:rFonts w:ascii="Times New Roman" w:hAnsi="Times New Roman" w:cs="Times New Roman"/>
          <w:sz w:val="24"/>
          <w:szCs w:val="24"/>
        </w:rPr>
        <w:softHyphen/>
        <w:t>nin kurulduğu sırada mevcut bir üstün hak sebebiyle satılanı alıcı</w:t>
      </w:r>
      <w:r w:rsidRPr="003100ED">
        <w:rPr>
          <w:rFonts w:ascii="Times New Roman" w:hAnsi="Times New Roman" w:cs="Times New Roman"/>
          <w:sz w:val="24"/>
          <w:szCs w:val="24"/>
        </w:rPr>
        <w:softHyphen/>
        <w:t>nın elinden almasından veya onu mülkiyet hakkından doğan bazı yetkileri kullanmaktan yoksun bırakmasından satıcının sorumlu ol</w:t>
      </w:r>
      <w:r w:rsidRPr="003100ED">
        <w:rPr>
          <w:rFonts w:ascii="Times New Roman" w:hAnsi="Times New Roman" w:cs="Times New Roman"/>
          <w:sz w:val="24"/>
          <w:szCs w:val="24"/>
        </w:rPr>
        <w:softHyphen/>
        <w:t>masıdır.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0ED">
        <w:rPr>
          <w:rFonts w:ascii="Times New Roman" w:hAnsi="Times New Roman" w:cs="Times New Roman"/>
          <w:sz w:val="24"/>
          <w:szCs w:val="24"/>
        </w:rPr>
        <w:t>Alıcının edinimin iyi niyetli olması halinde, onun iktisabı geçerli olup, üçüncü kişinin üstün hak iddiasında bulunması mümkün olmayacaktır.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0ED">
        <w:rPr>
          <w:rFonts w:ascii="Times New Roman" w:hAnsi="Times New Roman" w:cs="Times New Roman"/>
          <w:sz w:val="24"/>
          <w:szCs w:val="24"/>
        </w:rPr>
        <w:t>Kötü niyetli alıcı, üçüncü kişilerin üstün haklarına karşı eşya hukuku bakımından korunmamıştır.</w:t>
      </w:r>
    </w:p>
    <w:p w:rsidR="003100ED" w:rsidRPr="003100ED" w:rsidRDefault="003100ED" w:rsidP="003100E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ED">
        <w:rPr>
          <w:rFonts w:ascii="Times New Roman" w:hAnsi="Times New Roman" w:cs="Times New Roman"/>
          <w:sz w:val="24"/>
          <w:szCs w:val="24"/>
        </w:rPr>
        <w:t xml:space="preserve">Satıcının zapttan dolayı sorumlu olabilmesi için; </w:t>
      </w:r>
    </w:p>
    <w:p w:rsidR="003100ED" w:rsidRPr="003100ED" w:rsidRDefault="003100ED" w:rsidP="003100E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ED">
        <w:rPr>
          <w:rFonts w:ascii="Times New Roman" w:hAnsi="Times New Roman" w:cs="Times New Roman"/>
          <w:sz w:val="24"/>
          <w:szCs w:val="24"/>
        </w:rPr>
        <w:t>1. Satılanın alıcıya teslimi</w:t>
      </w:r>
    </w:p>
    <w:p w:rsidR="003100ED" w:rsidRPr="003100ED" w:rsidRDefault="003100ED" w:rsidP="003100ED">
      <w:pPr>
        <w:pStyle w:val="Balk3"/>
        <w:tabs>
          <w:tab w:val="left" w:pos="567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 w:val="0"/>
        </w:rPr>
      </w:pPr>
      <w:r w:rsidRPr="003100ED">
        <w:rPr>
          <w:rFonts w:ascii="Times New Roman" w:hAnsi="Times New Roman"/>
          <w:b w:val="0"/>
        </w:rPr>
        <w:t xml:space="preserve">2. Satım sözleşmesinin kurulduğu anda zaptı sağlayan bir hakkın bulunması </w:t>
      </w:r>
    </w:p>
    <w:p w:rsidR="003100ED" w:rsidRPr="003100ED" w:rsidRDefault="003100ED" w:rsidP="003100ED">
      <w:pPr>
        <w:pStyle w:val="Balk3"/>
        <w:tabs>
          <w:tab w:val="left" w:pos="567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 w:val="0"/>
        </w:rPr>
      </w:pPr>
      <w:r w:rsidRPr="003100ED">
        <w:rPr>
          <w:rFonts w:ascii="Times New Roman" w:hAnsi="Times New Roman"/>
          <w:b w:val="0"/>
        </w:rPr>
        <w:t>3. Alıcının zapt tehlikesini satım sözleşmesinin kurulduğu anda bilmemesi</w:t>
      </w:r>
    </w:p>
    <w:p w:rsidR="003100ED" w:rsidRPr="003100ED" w:rsidRDefault="003100ED" w:rsidP="003100ED">
      <w:pPr>
        <w:pStyle w:val="Balk3"/>
        <w:spacing w:before="100" w:beforeAutospacing="1" w:after="100" w:afterAutospacing="1" w:line="360" w:lineRule="auto"/>
        <w:jc w:val="both"/>
        <w:rPr>
          <w:rFonts w:ascii="Times New Roman" w:hAnsi="Times New Roman"/>
          <w:b w:val="0"/>
        </w:rPr>
      </w:pPr>
      <w:r w:rsidRPr="003100ED">
        <w:rPr>
          <w:rFonts w:ascii="Times New Roman" w:hAnsi="Times New Roman"/>
          <w:b w:val="0"/>
        </w:rPr>
        <w:t>4. Satılanın zaptı</w:t>
      </w:r>
    </w:p>
    <w:p w:rsidR="003100ED" w:rsidRPr="003100ED" w:rsidRDefault="003100ED" w:rsidP="003100ED">
      <w:pPr>
        <w:pStyle w:val="Balk3"/>
        <w:spacing w:before="100" w:beforeAutospacing="1" w:after="100" w:afterAutospacing="1" w:line="360" w:lineRule="auto"/>
        <w:jc w:val="both"/>
        <w:rPr>
          <w:rFonts w:ascii="Times New Roman" w:hAnsi="Times New Roman"/>
          <w:b w:val="0"/>
        </w:rPr>
      </w:pPr>
      <w:r w:rsidRPr="003100ED">
        <w:rPr>
          <w:rFonts w:ascii="Times New Roman" w:hAnsi="Times New Roman"/>
          <w:b w:val="0"/>
        </w:rPr>
        <w:t>5. Zaptın isbat edilmesi</w:t>
      </w:r>
      <w:r>
        <w:rPr>
          <w:rFonts w:ascii="Times New Roman" w:hAnsi="Times New Roman"/>
          <w:b w:val="0"/>
        </w:rPr>
        <w:t xml:space="preserve"> gerekir.</w:t>
      </w:r>
    </w:p>
    <w:p w:rsidR="003100ED" w:rsidRPr="003100ED" w:rsidRDefault="003100ED" w:rsidP="00760C6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ED">
        <w:rPr>
          <w:rFonts w:ascii="Times New Roman" w:hAnsi="Times New Roman" w:cs="Times New Roman"/>
          <w:sz w:val="24"/>
          <w:szCs w:val="24"/>
        </w:rPr>
        <w:t>Satılanın tamamen zapt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0ED">
        <w:rPr>
          <w:rFonts w:ascii="Times New Roman" w:hAnsi="Times New Roman" w:cs="Times New Roman"/>
          <w:sz w:val="24"/>
          <w:szCs w:val="24"/>
        </w:rPr>
        <w:t>edilmesi üzerine, satış sözleşmesi, geç</w:t>
      </w:r>
      <w:r w:rsidRPr="003100ED">
        <w:rPr>
          <w:rFonts w:ascii="Times New Roman" w:hAnsi="Times New Roman" w:cs="Times New Roman"/>
          <w:sz w:val="24"/>
          <w:szCs w:val="24"/>
        </w:rPr>
        <w:softHyphen/>
        <w:t>mi</w:t>
      </w:r>
      <w:r w:rsidRPr="003100ED">
        <w:rPr>
          <w:rFonts w:ascii="Times New Roman" w:hAnsi="Times New Roman" w:cs="Times New Roman"/>
          <w:sz w:val="24"/>
          <w:szCs w:val="24"/>
        </w:rPr>
        <w:softHyphen/>
      </w:r>
      <w:r w:rsidRPr="003100ED">
        <w:rPr>
          <w:rFonts w:ascii="Times New Roman" w:hAnsi="Times New Roman" w:cs="Times New Roman"/>
          <w:sz w:val="24"/>
          <w:szCs w:val="24"/>
        </w:rPr>
        <w:softHyphen/>
        <w:t xml:space="preserve">şe etkili olarak kendiliğinden ortadan kalkar. Satıcı, alıcının ödemiş olduğu satış bedelini faiziyle birlikte iade etmek zorundadır. Satıcı, alıcının TBK m. 217/I, b. 2-4'teki zararlarından kusursuz sorumluluk (sebep sorumluluğu) esasına göre sorumludur. Alıcı satılan üzerinde yaptığı ve üçüncü kişiden alamadığı masrafları, </w:t>
      </w:r>
      <w:r w:rsidRPr="003100ED">
        <w:rPr>
          <w:rFonts w:ascii="Times New Roman" w:hAnsi="Times New Roman" w:cs="Times New Roman"/>
          <w:spacing w:val="-4"/>
          <w:sz w:val="24"/>
          <w:szCs w:val="24"/>
        </w:rPr>
        <w:t>davanın kendisine bildirilmesi ile kaçınılması mümkün olanlar müstesna olmak üzere bütün mahkeme masrafları ile mahke</w:t>
      </w:r>
      <w:r w:rsidRPr="003100ED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me dışı masrafları, </w:t>
      </w:r>
      <w:r w:rsidRPr="003100ED">
        <w:rPr>
          <w:rFonts w:ascii="Times New Roman" w:hAnsi="Times New Roman" w:cs="Times New Roman"/>
          <w:spacing w:val="-2"/>
          <w:sz w:val="24"/>
          <w:szCs w:val="24"/>
        </w:rPr>
        <w:t xml:space="preserve">satılanın tamamen elinden alınması yüzünden doğrudan doğruya uğradığı zararları talep edebilir. </w:t>
      </w:r>
      <w:r w:rsidRPr="003100ED">
        <w:rPr>
          <w:rFonts w:ascii="Times New Roman" w:hAnsi="Times New Roman" w:cs="Times New Roman"/>
          <w:sz w:val="24"/>
          <w:szCs w:val="24"/>
        </w:rPr>
        <w:t xml:space="preserve">Satılanın zaptından doğan diğer (dolaylı) zararlar için, satıcı kusur sorumluluğu ilkesine göre sorumludur. </w:t>
      </w:r>
    </w:p>
    <w:p w:rsidR="003100ED" w:rsidRPr="003100ED" w:rsidRDefault="003100ED" w:rsidP="00760C6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ED">
        <w:rPr>
          <w:rFonts w:ascii="Times New Roman" w:hAnsi="Times New Roman" w:cs="Times New Roman"/>
          <w:sz w:val="24"/>
          <w:szCs w:val="24"/>
        </w:rPr>
        <w:t>Kısmî zapt halinde alıcı, satım akdinin feshini talep edemez; sadece bu yüzden uğradığı zararların tazminini talep edebilir.</w:t>
      </w:r>
    </w:p>
    <w:p w:rsidR="00F15CAB" w:rsidRPr="00B71A14" w:rsidRDefault="003100ED" w:rsidP="00760C6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00ED">
        <w:rPr>
          <w:rFonts w:ascii="Times New Roman" w:hAnsi="Times New Roman" w:cs="Times New Roman"/>
          <w:sz w:val="24"/>
          <w:szCs w:val="24"/>
        </w:rPr>
        <w:t xml:space="preserve">Satıcının zapttan doğan sorumluluğunu düzenleyen hükümler, emredici nitelikte değildir. Bu itibarla taraflar, bu sorumluluğun kaldırılmasını veya sınırlandırılmasını </w:t>
      </w:r>
      <w:r w:rsidRPr="003100ED">
        <w:rPr>
          <w:rFonts w:ascii="Times New Roman" w:hAnsi="Times New Roman" w:cs="Times New Roman"/>
          <w:sz w:val="24"/>
          <w:szCs w:val="24"/>
        </w:rPr>
        <w:lastRenderedPageBreak/>
        <w:t>kararlaştırabilirler. Ancak, satıcı, üçüncü şahsın üstün hakkını gizlemiş ise, onun sorumluluğunu kaldıran veya sınırlayan şartlar geçersiz olur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15CAB" w:rsidRPr="00B71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87A" w:rsidRDefault="0025387A" w:rsidP="004A09E2">
      <w:pPr>
        <w:spacing w:after="0" w:line="240" w:lineRule="auto"/>
      </w:pPr>
      <w:r>
        <w:separator/>
      </w:r>
    </w:p>
  </w:endnote>
  <w:endnote w:type="continuationSeparator" w:id="0">
    <w:p w:rsidR="0025387A" w:rsidRDefault="0025387A" w:rsidP="004A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87A" w:rsidRDefault="0025387A" w:rsidP="004A09E2">
      <w:pPr>
        <w:spacing w:after="0" w:line="240" w:lineRule="auto"/>
      </w:pPr>
      <w:r>
        <w:separator/>
      </w:r>
    </w:p>
  </w:footnote>
  <w:footnote w:type="continuationSeparator" w:id="0">
    <w:p w:rsidR="0025387A" w:rsidRDefault="0025387A" w:rsidP="004A0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82"/>
    <w:rsid w:val="00140C0E"/>
    <w:rsid w:val="0015376C"/>
    <w:rsid w:val="001B6F98"/>
    <w:rsid w:val="0025387A"/>
    <w:rsid w:val="00273FCE"/>
    <w:rsid w:val="003100ED"/>
    <w:rsid w:val="004A09E2"/>
    <w:rsid w:val="00687282"/>
    <w:rsid w:val="00760C60"/>
    <w:rsid w:val="00797AE5"/>
    <w:rsid w:val="0087534C"/>
    <w:rsid w:val="00A04707"/>
    <w:rsid w:val="00B71A14"/>
    <w:rsid w:val="00E22091"/>
    <w:rsid w:val="00E34E31"/>
    <w:rsid w:val="00E537F4"/>
    <w:rsid w:val="00F1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58362-8EB4-463F-83F6-6EF62C36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FCE"/>
  </w:style>
  <w:style w:type="paragraph" w:styleId="Balk1">
    <w:name w:val="heading 1"/>
    <w:basedOn w:val="Normal"/>
    <w:next w:val="Normal"/>
    <w:link w:val="Balk1Char"/>
    <w:uiPriority w:val="9"/>
    <w:qFormat/>
    <w:rsid w:val="00797AE5"/>
    <w:pPr>
      <w:keepNext/>
      <w:spacing w:before="100" w:beforeAutospacing="1" w:after="100" w:afterAutospacing="1" w:line="360" w:lineRule="auto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6F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73FCE"/>
    <w:pPr>
      <w:keepNext/>
      <w:spacing w:after="0" w:line="240" w:lineRule="auto"/>
      <w:outlineLvl w:val="2"/>
    </w:pPr>
    <w:rPr>
      <w:rFonts w:cs="Times New Roman"/>
      <w:b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37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37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73FCE"/>
    <w:rPr>
      <w:rFonts w:cs="Times New Roman"/>
      <w:b/>
      <w:sz w:val="24"/>
      <w:szCs w:val="24"/>
    </w:rPr>
  </w:style>
  <w:style w:type="paragraph" w:styleId="GvdeMetni">
    <w:name w:val="Body Text"/>
    <w:basedOn w:val="Normal"/>
    <w:link w:val="GvdeMetniChar"/>
    <w:uiPriority w:val="99"/>
    <w:unhideWhenUsed/>
    <w:rsid w:val="00273FCE"/>
    <w:pPr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73FCE"/>
    <w:rPr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6F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1B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unhideWhenUsed/>
    <w:rsid w:val="001B6F98"/>
    <w:pPr>
      <w:spacing w:before="100" w:beforeAutospacing="1" w:after="100" w:afterAutospacing="1" w:line="360" w:lineRule="auto"/>
    </w:pPr>
    <w:rPr>
      <w:rFonts w:ascii="Calibri" w:hAnsi="Calibri"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1B6F98"/>
    <w:rPr>
      <w:rFonts w:ascii="Calibri" w:hAnsi="Calibri" w:cs="Times New Roman"/>
      <w:sz w:val="24"/>
      <w:szCs w:val="24"/>
    </w:rPr>
  </w:style>
  <w:style w:type="paragraph" w:styleId="DipnotMetni">
    <w:name w:val="footnote text"/>
    <w:basedOn w:val="Normal"/>
    <w:link w:val="DipnotMetniChar"/>
    <w:semiHidden/>
    <w:rsid w:val="004A09E2"/>
    <w:pPr>
      <w:spacing w:before="20" w:after="20" w:line="240" w:lineRule="auto"/>
      <w:ind w:left="340" w:hanging="340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4A09E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semiHidden/>
    <w:rsid w:val="004A09E2"/>
    <w:rPr>
      <w:vertAlign w:val="superscript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37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37F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797AE5"/>
    <w:rPr>
      <w:rFonts w:ascii="Times New Roman" w:hAnsi="Times New Roman" w:cs="Times New Roman"/>
      <w:b/>
      <w:sz w:val="24"/>
      <w:szCs w:val="24"/>
    </w:rPr>
  </w:style>
  <w:style w:type="paragraph" w:customStyle="1" w:styleId="5pt">
    <w:name w:val="5 pt"/>
    <w:basedOn w:val="Normal"/>
    <w:rsid w:val="00E34E31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1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</dc:creator>
  <cp:keywords/>
  <dc:description/>
  <cp:lastModifiedBy>duygu</cp:lastModifiedBy>
  <cp:revision>3</cp:revision>
  <dcterms:created xsi:type="dcterms:W3CDTF">2018-01-03T23:03:00Z</dcterms:created>
  <dcterms:modified xsi:type="dcterms:W3CDTF">2018-01-10T00:21:00Z</dcterms:modified>
</cp:coreProperties>
</file>