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442" w:rsidRPr="002D5D7D" w:rsidRDefault="00E24442" w:rsidP="002D5D7D">
      <w:pPr>
        <w:pStyle w:val="Balk1"/>
      </w:pPr>
      <w:r w:rsidRPr="002D5D7D">
        <w:t>SATICININ SATILANIN AYIPLI OLMASINDAN DOLAYI SORUMLULUĞU</w:t>
      </w:r>
    </w:p>
    <w:p w:rsidR="00E24442" w:rsidRPr="00E24442" w:rsidRDefault="00E24442" w:rsidP="002D5D7D">
      <w:pPr>
        <w:pStyle w:val="GvdeMetni"/>
        <w:ind w:firstLine="708"/>
        <w:rPr>
          <w:rFonts w:ascii="Times New Roman" w:hAnsi="Times New Roman" w:cs="Times New Roman"/>
        </w:rPr>
      </w:pPr>
      <w:r w:rsidRPr="00E24442">
        <w:rPr>
          <w:rFonts w:ascii="Times New Roman" w:hAnsi="Times New Roman" w:cs="Times New Roman"/>
        </w:rPr>
        <w:t>Satılanın ayıplı olmasından dolayı satıcının sorumluluğu için hasarın geçtiği anda satılan ayıplı olmalıdır. Alıcının ayıbı bilmemesi gerekir. Alıcı ayıbı kabul etmemiş olmalıdır. Ayıptan doğan sorumluluğun sözleşmeyle kaldırılmamış olmalıdır. TBK m. 223, alıcının ayıba karşı sorumluluktan doğan haklarını kul</w:t>
      </w:r>
      <w:r w:rsidRPr="00E24442">
        <w:rPr>
          <w:rFonts w:ascii="Times New Roman" w:hAnsi="Times New Roman" w:cs="Times New Roman"/>
        </w:rPr>
        <w:softHyphen/>
        <w:t>la</w:t>
      </w:r>
      <w:r w:rsidRPr="00E24442">
        <w:rPr>
          <w:rFonts w:ascii="Times New Roman" w:hAnsi="Times New Roman" w:cs="Times New Roman"/>
        </w:rPr>
        <w:softHyphen/>
        <w:t>nabilmesini, satılanı gözden geçirme (muayene) ve tespit ettiği ayıpları satıcıya bildirmesi şartına bağlamaktadır.</w:t>
      </w:r>
    </w:p>
    <w:p w:rsidR="00E24442" w:rsidRPr="00E24442" w:rsidRDefault="00E24442" w:rsidP="002D5D7D">
      <w:pPr>
        <w:spacing w:before="100" w:beforeAutospacing="1" w:after="100" w:afterAutospacing="1" w:line="360" w:lineRule="auto"/>
        <w:ind w:firstLine="708"/>
        <w:jc w:val="both"/>
        <w:rPr>
          <w:rFonts w:ascii="Times New Roman" w:hAnsi="Times New Roman" w:cs="Times New Roman"/>
          <w:spacing w:val="-2"/>
          <w:sz w:val="24"/>
          <w:szCs w:val="24"/>
        </w:rPr>
      </w:pPr>
      <w:r w:rsidRPr="00E24442">
        <w:rPr>
          <w:rFonts w:ascii="Times New Roman" w:hAnsi="Times New Roman" w:cs="Times New Roman"/>
          <w:sz w:val="24"/>
          <w:szCs w:val="24"/>
        </w:rPr>
        <w:t>TBK m. 223/I'e göre, "Alıcı, devraldığı satılanın durumunu işlerin olağan akılına göre imkan bulur bulmaz gözden geçirmek ve satılanda satıcının sorumluluğunu gerektiren bir ayıp görürse, bunu uygun bir süre içinde ona bildirmek zorundadır".</w:t>
      </w:r>
      <w:r>
        <w:rPr>
          <w:rFonts w:ascii="Times New Roman" w:hAnsi="Times New Roman" w:cs="Times New Roman"/>
          <w:sz w:val="24"/>
          <w:szCs w:val="24"/>
        </w:rPr>
        <w:t xml:space="preserve"> </w:t>
      </w:r>
      <w:r w:rsidRPr="00E24442">
        <w:rPr>
          <w:rFonts w:ascii="Times New Roman" w:hAnsi="Times New Roman" w:cs="Times New Roman"/>
          <w:sz w:val="24"/>
          <w:szCs w:val="24"/>
        </w:rPr>
        <w:t>TBK m. 223/I, alıcıya, satılanda gördüğü ayıbı satıcıya derhal bildirme külfeti yüklemektedir.</w:t>
      </w:r>
      <w:r>
        <w:rPr>
          <w:rFonts w:ascii="Times New Roman" w:hAnsi="Times New Roman" w:cs="Times New Roman"/>
          <w:sz w:val="24"/>
          <w:szCs w:val="24"/>
        </w:rPr>
        <w:t xml:space="preserve"> </w:t>
      </w:r>
      <w:r w:rsidRPr="00E24442">
        <w:rPr>
          <w:rFonts w:ascii="Times New Roman" w:hAnsi="Times New Roman" w:cs="Times New Roman"/>
          <w:spacing w:val="-2"/>
          <w:sz w:val="24"/>
          <w:szCs w:val="24"/>
        </w:rPr>
        <w:t>Olağan bir gözden geçirme ile anlaşılabilen açık ayıplarda bildirimin uygun bir süre içerisinde yapılması gerekir.</w:t>
      </w:r>
    </w:p>
    <w:p w:rsidR="00E24442" w:rsidRPr="00E24442" w:rsidRDefault="00E24442" w:rsidP="002D5D7D">
      <w:pPr>
        <w:spacing w:before="100" w:beforeAutospacing="1" w:after="100" w:afterAutospacing="1" w:line="360" w:lineRule="auto"/>
        <w:ind w:firstLine="708"/>
        <w:jc w:val="both"/>
        <w:rPr>
          <w:rFonts w:ascii="Times New Roman" w:hAnsi="Times New Roman" w:cs="Times New Roman"/>
          <w:sz w:val="24"/>
          <w:szCs w:val="24"/>
        </w:rPr>
      </w:pPr>
      <w:r w:rsidRPr="00E24442">
        <w:rPr>
          <w:rFonts w:ascii="Times New Roman" w:hAnsi="Times New Roman" w:cs="Times New Roman"/>
          <w:sz w:val="24"/>
          <w:szCs w:val="24"/>
        </w:rPr>
        <w:t>Ayıptan doğan sorumluluğun esas ve şekle ilişkin şartları gerçekleşince (TBK m. 219-226), alıcı lehine bazı seçimlik haklar doğar (TBK m. 227-230). TBK m. 227'ye göre, satılanın ayıplı olması halinde, alıcı, sözleşmeden dönme veya bedelin indirilmesi imkânlarından (TBK m. 227/I, b. 1 ve b. 2) birini dava yo</w:t>
      </w:r>
      <w:r w:rsidRPr="00E24442">
        <w:rPr>
          <w:rFonts w:ascii="Times New Roman" w:hAnsi="Times New Roman" w:cs="Times New Roman"/>
          <w:sz w:val="24"/>
          <w:szCs w:val="24"/>
        </w:rPr>
        <w:softHyphen/>
        <w:t>luyla kullanabilir. Aynı şekilde, alıcıya, satılanın, bütün masrafları satıcıya ait olmak üzere onarılmasını (TBK m. 227/ I, b.3) veya çeşit satışında satılanın ayıpsız bir benzeri ile değiştirilmesini isteme hakkı (TBK m. 227/I, b.4) verilmiştir.</w:t>
      </w:r>
    </w:p>
    <w:p w:rsidR="00E24442" w:rsidRPr="00E24442" w:rsidRDefault="00E24442" w:rsidP="002D5D7D">
      <w:pPr>
        <w:spacing w:before="100" w:beforeAutospacing="1" w:after="100" w:afterAutospacing="1" w:line="360" w:lineRule="auto"/>
        <w:ind w:firstLine="708"/>
        <w:jc w:val="both"/>
        <w:rPr>
          <w:rFonts w:ascii="Times New Roman" w:hAnsi="Times New Roman" w:cs="Times New Roman"/>
          <w:sz w:val="24"/>
          <w:szCs w:val="24"/>
        </w:rPr>
      </w:pPr>
      <w:r w:rsidRPr="00E24442">
        <w:rPr>
          <w:rFonts w:ascii="Times New Roman" w:hAnsi="Times New Roman" w:cs="Times New Roman"/>
          <w:sz w:val="24"/>
          <w:szCs w:val="24"/>
        </w:rPr>
        <w:t>Seçim hakkını alıcının tek taraflı varması gereken irade beyanıyla kullanılabilen bir yenilik doğuran hak olarak nitelendiren hâkim görüş, bu hakkın bir defa kullanılmakla sona ereceğini ve artık bundan dönülemeyeceğini kabul etmektedir. Buna karşılık, değiştirilmiş akit niteliğini savunan diğer görüş taraftarlarına göre, alıcının seçimlik haklardan birini kullandığını satıcıya bildirmesi, sorunun dava dışı yolla çözümlenmesi için yapılmış bir icaptır; satıcının bunu kabul etmesiyle veya dava açılması halinde, mahkemenin yenilik doğuran kararıyla seçim hakkı sona erer. Bu cümleden olarak, bedelin indirilmesi davası açan alıcı, dönme hakkından vazgeçmiş sayılır (değiştirme veya onarma isteme davasında da aynı sonuç söz konusudur). Bununla beraber, seçim hakkını önce onarma veya değiştirme yönünde kullanmaya karar veren alıcı, sözleşmeden dönmek istiyorsa, önce satıcıya TBK m. 123 uyarınca süre vermek zorundadır.</w:t>
      </w:r>
    </w:p>
    <w:p w:rsidR="00E24442" w:rsidRPr="00E24442" w:rsidRDefault="00E24442" w:rsidP="002D5D7D">
      <w:pPr>
        <w:spacing w:before="100" w:beforeAutospacing="1" w:after="100" w:afterAutospacing="1" w:line="360" w:lineRule="auto"/>
        <w:ind w:firstLine="708"/>
        <w:jc w:val="both"/>
        <w:rPr>
          <w:rFonts w:ascii="Times New Roman" w:hAnsi="Times New Roman" w:cs="Times New Roman"/>
          <w:sz w:val="24"/>
          <w:szCs w:val="24"/>
        </w:rPr>
      </w:pPr>
      <w:r w:rsidRPr="00E24442">
        <w:rPr>
          <w:rFonts w:ascii="Times New Roman" w:hAnsi="Times New Roman" w:cs="Times New Roman"/>
          <w:sz w:val="24"/>
          <w:szCs w:val="24"/>
        </w:rPr>
        <w:lastRenderedPageBreak/>
        <w:t>TBK m. 227/IV'e göre, alıcının dönme davası açması halinde, hâkim, mevcut şartlar dönmeyi haklı göstermediği takdirde, satılanın onarılmasına veya bedelin indirilmesine hükmedebilir.</w:t>
      </w:r>
    </w:p>
    <w:p w:rsidR="00E24442" w:rsidRPr="00E24442" w:rsidRDefault="00E24442" w:rsidP="002D5D7D">
      <w:pPr>
        <w:spacing w:before="100" w:beforeAutospacing="1" w:after="100" w:afterAutospacing="1" w:line="360" w:lineRule="auto"/>
        <w:ind w:firstLine="708"/>
        <w:jc w:val="both"/>
        <w:rPr>
          <w:rFonts w:ascii="Times New Roman" w:hAnsi="Times New Roman" w:cs="Times New Roman"/>
          <w:sz w:val="24"/>
          <w:szCs w:val="24"/>
        </w:rPr>
      </w:pPr>
      <w:r w:rsidRPr="00E24442">
        <w:rPr>
          <w:rFonts w:ascii="Times New Roman" w:hAnsi="Times New Roman" w:cs="Times New Roman"/>
          <w:sz w:val="24"/>
          <w:szCs w:val="24"/>
        </w:rPr>
        <w:t xml:space="preserve">TBK m. 227/V'e göre, ayıp sebebiyle satılanın değerindeki eksiklik bedele çok yakın ise, alıcı, ancak sözleşmeden dönmeyi veya satılanın benzeri ile değiştirilmesi hakkını talep edebilir. </w:t>
      </w:r>
    </w:p>
    <w:p w:rsidR="00F15CAB" w:rsidRPr="00B71A14" w:rsidRDefault="00F15CAB" w:rsidP="00E24442">
      <w:pPr>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F15CAB"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6F" w:rsidRDefault="00F0716F" w:rsidP="004A09E2">
      <w:pPr>
        <w:spacing w:after="0" w:line="240" w:lineRule="auto"/>
      </w:pPr>
      <w:r>
        <w:separator/>
      </w:r>
    </w:p>
  </w:endnote>
  <w:endnote w:type="continuationSeparator" w:id="0">
    <w:p w:rsidR="00F0716F" w:rsidRDefault="00F0716F"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6F" w:rsidRDefault="00F0716F" w:rsidP="004A09E2">
      <w:pPr>
        <w:spacing w:after="0" w:line="240" w:lineRule="auto"/>
      </w:pPr>
      <w:r>
        <w:separator/>
      </w:r>
    </w:p>
  </w:footnote>
  <w:footnote w:type="continuationSeparator" w:id="0">
    <w:p w:rsidR="00F0716F" w:rsidRDefault="00F0716F"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40C0E"/>
    <w:rsid w:val="0015376C"/>
    <w:rsid w:val="001B6F98"/>
    <w:rsid w:val="00273FCE"/>
    <w:rsid w:val="002D5D7D"/>
    <w:rsid w:val="003100ED"/>
    <w:rsid w:val="004A09E2"/>
    <w:rsid w:val="005D7F58"/>
    <w:rsid w:val="00687282"/>
    <w:rsid w:val="00797AE5"/>
    <w:rsid w:val="0087534C"/>
    <w:rsid w:val="00A04707"/>
    <w:rsid w:val="00B71A14"/>
    <w:rsid w:val="00E22091"/>
    <w:rsid w:val="00E24442"/>
    <w:rsid w:val="00E34E31"/>
    <w:rsid w:val="00E537F4"/>
    <w:rsid w:val="00F0716F"/>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2018-01-03T23:11:00Z</dcterms:created>
  <dcterms:modified xsi:type="dcterms:W3CDTF">2018-01-10T00:22:00Z</dcterms:modified>
</cp:coreProperties>
</file>