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4245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ZTE304 </w:t>
            </w:r>
            <w:proofErr w:type="gramStart"/>
            <w:r>
              <w:rPr>
                <w:b/>
                <w:bCs/>
                <w:szCs w:val="16"/>
              </w:rPr>
              <w:t>MAKRO EKONOMİ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szCs w:val="16"/>
              </w:rPr>
              <w:t>Doç. Dr. Mehmet Arif Şahinli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szCs w:val="16"/>
              </w:rPr>
              <w:t>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rFonts w:cs="Arial TUR"/>
                <w:szCs w:val="16"/>
                <w:shd w:val="clear" w:color="auto" w:fill="FFFFFF"/>
              </w:rPr>
              <w:t xml:space="preserve">Mikro ve </w:t>
            </w:r>
            <w:proofErr w:type="gramStart"/>
            <w:r w:rsidRPr="00742451">
              <w:rPr>
                <w:rFonts w:cs="Arial TUR"/>
                <w:szCs w:val="16"/>
                <w:shd w:val="clear" w:color="auto" w:fill="FFFFFF"/>
              </w:rPr>
              <w:t>Makro ekonominin</w:t>
            </w:r>
            <w:proofErr w:type="gramEnd"/>
            <w:r w:rsidRPr="00742451">
              <w:rPr>
                <w:rFonts w:cs="Arial TUR"/>
                <w:szCs w:val="16"/>
                <w:shd w:val="clear" w:color="auto" w:fill="FFFFFF"/>
              </w:rPr>
              <w:t xml:space="preserve"> tanıtımı ve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42451" w:rsidRDefault="00742451" w:rsidP="00742451">
            <w:pPr>
              <w:rPr>
                <w:sz w:val="16"/>
                <w:szCs w:val="16"/>
              </w:rPr>
            </w:pPr>
            <w:proofErr w:type="gramStart"/>
            <w:r w:rsidRPr="00742451">
              <w:rPr>
                <w:rFonts w:cs="Arial TUR"/>
                <w:sz w:val="16"/>
                <w:szCs w:val="16"/>
              </w:rPr>
              <w:t>Makro ekonominin</w:t>
            </w:r>
            <w:proofErr w:type="gramEnd"/>
            <w:r w:rsidRPr="00742451">
              <w:rPr>
                <w:rFonts w:cs="Arial TUR"/>
                <w:sz w:val="16"/>
                <w:szCs w:val="16"/>
              </w:rPr>
              <w:t xml:space="preserve"> tanıtımı ve özellikleri ile makro ekonomik temel konuların ayrıntılı olarak ortaya konulması ve bu yolla öğrencilerin ekonomi bilgilerini genişleterek bazı ekonomik problemleri çözebilme konusunda bilgi sahibi olmasını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szCs w:val="16"/>
              </w:rPr>
              <w:t>2 ders saati 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42451" w:rsidRDefault="00742451" w:rsidP="00832AEF">
            <w:pPr>
              <w:pStyle w:val="DersBilgileri"/>
              <w:rPr>
                <w:szCs w:val="16"/>
              </w:rPr>
            </w:pPr>
            <w:r w:rsidRPr="00742451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4245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42451" w:rsidRPr="00742451" w:rsidRDefault="00742451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1.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Makro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iktisat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Prof.Dr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Ersan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Bocutoğlu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) </w:t>
            </w:r>
          </w:p>
          <w:p w:rsidR="00742451" w:rsidRPr="00742451" w:rsidRDefault="00742451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2.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Makroekonomiye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giriş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Prof.Dr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Tümay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Ertek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) </w:t>
            </w:r>
            <w:bookmarkStart w:id="0" w:name="_GoBack"/>
            <w:bookmarkEnd w:id="0"/>
          </w:p>
          <w:p w:rsidR="00742451" w:rsidRPr="00742451" w:rsidRDefault="00742451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3.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Tcmb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hyperlink r:id="rId4" w:history="1">
              <w:r w:rsidRPr="00742451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5F5F5"/>
                </w:rPr>
                <w:t>http://www.tcmb.gov.tr</w:t>
              </w:r>
            </w:hyperlink>
            <w:r w:rsidRPr="00742451">
              <w:rPr>
                <w:rFonts w:cs="Arial TUR"/>
                <w:szCs w:val="16"/>
                <w:shd w:val="clear" w:color="auto" w:fill="F5F5F5"/>
              </w:rPr>
              <w:t xml:space="preserve">) </w:t>
            </w:r>
          </w:p>
          <w:p w:rsidR="00742451" w:rsidRPr="00742451" w:rsidRDefault="00742451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4.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Kalkınma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Bakanlığı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hyperlink r:id="rId5" w:history="1">
              <w:r w:rsidRPr="00742451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5F5F5"/>
                </w:rPr>
                <w:t>http://www.kalkinma.gov.tr</w:t>
              </w:r>
            </w:hyperlink>
            <w:r w:rsidRPr="00742451">
              <w:rPr>
                <w:rFonts w:cs="Arial TUR"/>
                <w:szCs w:val="16"/>
                <w:shd w:val="clear" w:color="auto" w:fill="F5F5F5"/>
              </w:rPr>
              <w:t xml:space="preserve">) </w:t>
            </w:r>
          </w:p>
          <w:p w:rsidR="00742451" w:rsidRPr="00742451" w:rsidRDefault="00742451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5.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Maliye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Bakanlığı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hyperlink r:id="rId6" w:history="1">
              <w:r w:rsidRPr="00742451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5F5F5"/>
                </w:rPr>
                <w:t>http://www.maliye.gov.tr</w:t>
              </w:r>
            </w:hyperlink>
            <w:r w:rsidRPr="00742451">
              <w:rPr>
                <w:rFonts w:cs="Arial TUR"/>
                <w:szCs w:val="16"/>
                <w:shd w:val="clear" w:color="auto" w:fill="F5F5F5"/>
              </w:rPr>
              <w:t xml:space="preserve">) </w:t>
            </w:r>
          </w:p>
          <w:p w:rsidR="00742451" w:rsidRPr="00742451" w:rsidRDefault="00742451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>6. TÜİK (</w:t>
            </w:r>
            <w:hyperlink r:id="rId7" w:history="1">
              <w:r w:rsidRPr="00742451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5F5F5"/>
                </w:rPr>
                <w:t>http://www.tuik.gov.tr</w:t>
              </w:r>
            </w:hyperlink>
            <w:r w:rsidRPr="00742451">
              <w:rPr>
                <w:rFonts w:cs="Arial TUR"/>
                <w:szCs w:val="16"/>
                <w:shd w:val="clear" w:color="auto" w:fill="F5F5F5"/>
              </w:rPr>
              <w:t xml:space="preserve">) </w:t>
            </w:r>
          </w:p>
          <w:p w:rsidR="00742451" w:rsidRPr="00742451" w:rsidRDefault="00742451" w:rsidP="00742451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7.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Ekonomik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raporlar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İşbankası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Finansbank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Merkez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Bankası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vb.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gibi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>)</w:t>
            </w:r>
          </w:p>
          <w:p w:rsidR="00BC32DD" w:rsidRPr="00742451" w:rsidRDefault="00742451" w:rsidP="00742451">
            <w:pPr>
              <w:pStyle w:val="Kaynakca"/>
              <w:rPr>
                <w:szCs w:val="16"/>
                <w:lang w:val="tr-TR"/>
              </w:rPr>
            </w:pPr>
            <w:r w:rsidRPr="00742451">
              <w:rPr>
                <w:rFonts w:cs="Arial TUR"/>
                <w:szCs w:val="16"/>
                <w:shd w:val="clear" w:color="auto" w:fill="F5F5F5"/>
              </w:rPr>
              <w:t xml:space="preserve">8.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Çeşitli</w:t>
            </w:r>
            <w:proofErr w:type="spellEnd"/>
            <w:r w:rsidRPr="00742451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42451">
              <w:rPr>
                <w:rFonts w:cs="Arial TUR"/>
                <w:szCs w:val="16"/>
                <w:shd w:val="clear" w:color="auto" w:fill="F5F5F5"/>
              </w:rPr>
              <w:t>makaleler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68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42451"/>
    <w:rsid w:val="00832BE3"/>
    <w:rsid w:val="008D68B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42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uik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liye.gov.tr" TargetMode="External"/><Relationship Id="rId5" Type="http://schemas.openxmlformats.org/officeDocument/2006/relationships/hyperlink" Target="http://www.kalkinma.gov.tr" TargetMode="External"/><Relationship Id="rId4" Type="http://schemas.openxmlformats.org/officeDocument/2006/relationships/hyperlink" Target="http://www.tcmb.gov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mas</cp:lastModifiedBy>
  <cp:revision>2</cp:revision>
  <dcterms:created xsi:type="dcterms:W3CDTF">2018-01-15T13:29:00Z</dcterms:created>
  <dcterms:modified xsi:type="dcterms:W3CDTF">2018-01-15T13:29:00Z</dcterms:modified>
</cp:coreProperties>
</file>