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A6A71" w:rsidP="00832AEF">
            <w:pPr>
              <w:pStyle w:val="DersBilgileri"/>
              <w:rPr>
                <w:b/>
                <w:bCs/>
                <w:szCs w:val="16"/>
              </w:rPr>
            </w:pPr>
            <w:r>
              <w:rPr>
                <w:b/>
                <w:bCs/>
                <w:szCs w:val="16"/>
              </w:rPr>
              <w:t>ADA109 Yargı Örgütü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A6A71" w:rsidP="00832AEF">
            <w:pPr>
              <w:pStyle w:val="DersBilgileri"/>
              <w:rPr>
                <w:szCs w:val="16"/>
              </w:rPr>
            </w:pPr>
            <w:r>
              <w:rPr>
                <w:szCs w:val="16"/>
              </w:rPr>
              <w:t>Yrd. Doç. Dr. İdris Hakan FURTUN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A6A71"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A6A71"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A6A7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00000" w:rsidRPr="00CA6A71" w:rsidRDefault="00CA6A71" w:rsidP="00CA6A71">
            <w:pPr>
              <w:pStyle w:val="DersBilgileri"/>
              <w:numPr>
                <w:ilvl w:val="0"/>
                <w:numId w:val="1"/>
              </w:numPr>
              <w:rPr>
                <w:szCs w:val="16"/>
              </w:rPr>
            </w:pPr>
            <w:r>
              <w:rPr>
                <w:b/>
                <w:bCs/>
                <w:i/>
                <w:iCs/>
                <w:szCs w:val="16"/>
              </w:rPr>
              <w:t>Yargı</w:t>
            </w:r>
            <w:r w:rsidRPr="00CA6A71">
              <w:rPr>
                <w:b/>
                <w:bCs/>
                <w:i/>
                <w:iCs/>
                <w:szCs w:val="16"/>
              </w:rPr>
              <w:t>, yargıç, mahkeme ve yargılama kavramları</w:t>
            </w:r>
          </w:p>
          <w:p w:rsidR="00000000" w:rsidRPr="00CA6A71" w:rsidRDefault="00CA6A71" w:rsidP="00CA6A71">
            <w:pPr>
              <w:pStyle w:val="DersBilgileri"/>
              <w:numPr>
                <w:ilvl w:val="0"/>
                <w:numId w:val="1"/>
              </w:numPr>
              <w:rPr>
                <w:szCs w:val="16"/>
              </w:rPr>
            </w:pPr>
            <w:r>
              <w:rPr>
                <w:b/>
                <w:bCs/>
                <w:i/>
                <w:iCs/>
                <w:szCs w:val="16"/>
              </w:rPr>
              <w:t>Yargı organlarının işlevi</w:t>
            </w:r>
            <w:r w:rsidRPr="00CA6A71">
              <w:rPr>
                <w:b/>
                <w:bCs/>
                <w:i/>
                <w:iCs/>
                <w:szCs w:val="16"/>
              </w:rPr>
              <w:t>, nitelikleri ve yargılamaya egemen olan ilkeler</w:t>
            </w:r>
          </w:p>
          <w:p w:rsidR="00000000" w:rsidRPr="00CA6A71" w:rsidRDefault="00CA6A71" w:rsidP="00CA6A71">
            <w:pPr>
              <w:pStyle w:val="DersBilgileri"/>
              <w:numPr>
                <w:ilvl w:val="0"/>
                <w:numId w:val="1"/>
              </w:numPr>
              <w:rPr>
                <w:szCs w:val="16"/>
              </w:rPr>
            </w:pPr>
            <w:r w:rsidRPr="00CA6A71">
              <w:rPr>
                <w:b/>
                <w:bCs/>
                <w:i/>
                <w:iCs/>
                <w:szCs w:val="16"/>
              </w:rPr>
              <w:t>Yargılamanın tarafları</w:t>
            </w:r>
          </w:p>
          <w:p w:rsidR="00000000" w:rsidRPr="00CA6A71" w:rsidRDefault="00CA6A71" w:rsidP="00CA6A71">
            <w:pPr>
              <w:pStyle w:val="DersBilgileri"/>
              <w:numPr>
                <w:ilvl w:val="0"/>
                <w:numId w:val="1"/>
              </w:numPr>
              <w:rPr>
                <w:szCs w:val="16"/>
              </w:rPr>
            </w:pPr>
            <w:r w:rsidRPr="00CA6A71">
              <w:rPr>
                <w:b/>
                <w:bCs/>
                <w:i/>
                <w:iCs/>
                <w:szCs w:val="16"/>
              </w:rPr>
              <w:t>Türk yargı teşkilatının genel görünümü ve bunu oluşturan çeşitli yargı kolları</w:t>
            </w:r>
          </w:p>
          <w:p w:rsidR="00BC32DD" w:rsidRPr="00CA6A71" w:rsidRDefault="00CA6A71" w:rsidP="00CA6A71">
            <w:pPr>
              <w:pStyle w:val="DersBilgileri"/>
              <w:numPr>
                <w:ilvl w:val="0"/>
                <w:numId w:val="1"/>
              </w:numPr>
              <w:rPr>
                <w:szCs w:val="16"/>
              </w:rPr>
            </w:pPr>
            <w:r w:rsidRPr="00CA6A71">
              <w:rPr>
                <w:b/>
                <w:bCs/>
                <w:i/>
                <w:iCs/>
                <w:szCs w:val="16"/>
              </w:rPr>
              <w:t>İcra teşkilatı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A6A71" w:rsidP="00832AEF">
            <w:pPr>
              <w:pStyle w:val="DersBilgileri"/>
              <w:rPr>
                <w:szCs w:val="16"/>
              </w:rPr>
            </w:pPr>
            <w:proofErr w:type="gramStart"/>
            <w:r w:rsidRPr="00CA6A71">
              <w:rPr>
                <w:b/>
                <w:bCs/>
                <w:szCs w:val="16"/>
              </w:rPr>
              <w:t>Bu ders ile mezun olduklarında adalet-hukuk hizmetleri sektöründe yardımcı-ara mesleki personel olarak çalışacak öğrencilerimize yargı erkini kavram ve işlev olarak tanıtmak, Türkiye’de halen mevcut olan yargı teşkilatını aktarmak, bunu oluşturan çeşitli mahkemeler ile yargı kolları, yargıç mahkeme ve dava tarafları ile yargının temel nitelikleri ile tabi olduğu ilke ve kurallar hakkında gerekli temel bilgileri ön lisans düzeyinde vermek amaçlanmaktadır.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A6A71" w:rsidP="00832AEF">
            <w:pPr>
              <w:pStyle w:val="DersBilgileri"/>
              <w:rPr>
                <w:szCs w:val="16"/>
              </w:rPr>
            </w:pPr>
            <w:r>
              <w:rPr>
                <w:szCs w:val="16"/>
              </w:rPr>
              <w:t>14 Hafta, haftada iki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A6A7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A6A71"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CA6A71"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A6A71"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A6A7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A6A7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A6A71">
      <w:bookmarkStart w:id="0" w:name="_GoBack"/>
      <w:bookmarkEnd w:id="0"/>
    </w:p>
    <w:sectPr w:rsidR="00EB0AE2" w:rsidSect="00162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CD6"/>
    <w:multiLevelType w:val="hybridMultilevel"/>
    <w:tmpl w:val="1DC45332"/>
    <w:lvl w:ilvl="0" w:tplc="1B18AC4A">
      <w:start w:val="1"/>
      <w:numFmt w:val="bullet"/>
      <w:lvlText w:val=""/>
      <w:lvlJc w:val="left"/>
      <w:pPr>
        <w:tabs>
          <w:tab w:val="num" w:pos="720"/>
        </w:tabs>
        <w:ind w:left="720" w:hanging="360"/>
      </w:pPr>
      <w:rPr>
        <w:rFonts w:ascii="Wingdings" w:hAnsi="Wingdings" w:hint="default"/>
      </w:rPr>
    </w:lvl>
    <w:lvl w:ilvl="1" w:tplc="3E665F8A" w:tentative="1">
      <w:start w:val="1"/>
      <w:numFmt w:val="bullet"/>
      <w:lvlText w:val=""/>
      <w:lvlJc w:val="left"/>
      <w:pPr>
        <w:tabs>
          <w:tab w:val="num" w:pos="1440"/>
        </w:tabs>
        <w:ind w:left="1440" w:hanging="360"/>
      </w:pPr>
      <w:rPr>
        <w:rFonts w:ascii="Wingdings" w:hAnsi="Wingdings" w:hint="default"/>
      </w:rPr>
    </w:lvl>
    <w:lvl w:ilvl="2" w:tplc="B1B88126" w:tentative="1">
      <w:start w:val="1"/>
      <w:numFmt w:val="bullet"/>
      <w:lvlText w:val=""/>
      <w:lvlJc w:val="left"/>
      <w:pPr>
        <w:tabs>
          <w:tab w:val="num" w:pos="2160"/>
        </w:tabs>
        <w:ind w:left="2160" w:hanging="360"/>
      </w:pPr>
      <w:rPr>
        <w:rFonts w:ascii="Wingdings" w:hAnsi="Wingdings" w:hint="default"/>
      </w:rPr>
    </w:lvl>
    <w:lvl w:ilvl="3" w:tplc="F998EABE" w:tentative="1">
      <w:start w:val="1"/>
      <w:numFmt w:val="bullet"/>
      <w:lvlText w:val=""/>
      <w:lvlJc w:val="left"/>
      <w:pPr>
        <w:tabs>
          <w:tab w:val="num" w:pos="2880"/>
        </w:tabs>
        <w:ind w:left="2880" w:hanging="360"/>
      </w:pPr>
      <w:rPr>
        <w:rFonts w:ascii="Wingdings" w:hAnsi="Wingdings" w:hint="default"/>
      </w:rPr>
    </w:lvl>
    <w:lvl w:ilvl="4" w:tplc="30F8E304" w:tentative="1">
      <w:start w:val="1"/>
      <w:numFmt w:val="bullet"/>
      <w:lvlText w:val=""/>
      <w:lvlJc w:val="left"/>
      <w:pPr>
        <w:tabs>
          <w:tab w:val="num" w:pos="3600"/>
        </w:tabs>
        <w:ind w:left="3600" w:hanging="360"/>
      </w:pPr>
      <w:rPr>
        <w:rFonts w:ascii="Wingdings" w:hAnsi="Wingdings" w:hint="default"/>
      </w:rPr>
    </w:lvl>
    <w:lvl w:ilvl="5" w:tplc="B9CE9E20" w:tentative="1">
      <w:start w:val="1"/>
      <w:numFmt w:val="bullet"/>
      <w:lvlText w:val=""/>
      <w:lvlJc w:val="left"/>
      <w:pPr>
        <w:tabs>
          <w:tab w:val="num" w:pos="4320"/>
        </w:tabs>
        <w:ind w:left="4320" w:hanging="360"/>
      </w:pPr>
      <w:rPr>
        <w:rFonts w:ascii="Wingdings" w:hAnsi="Wingdings" w:hint="default"/>
      </w:rPr>
    </w:lvl>
    <w:lvl w:ilvl="6" w:tplc="D7DA5D56" w:tentative="1">
      <w:start w:val="1"/>
      <w:numFmt w:val="bullet"/>
      <w:lvlText w:val=""/>
      <w:lvlJc w:val="left"/>
      <w:pPr>
        <w:tabs>
          <w:tab w:val="num" w:pos="5040"/>
        </w:tabs>
        <w:ind w:left="5040" w:hanging="360"/>
      </w:pPr>
      <w:rPr>
        <w:rFonts w:ascii="Wingdings" w:hAnsi="Wingdings" w:hint="default"/>
      </w:rPr>
    </w:lvl>
    <w:lvl w:ilvl="7" w:tplc="347003AA" w:tentative="1">
      <w:start w:val="1"/>
      <w:numFmt w:val="bullet"/>
      <w:lvlText w:val=""/>
      <w:lvlJc w:val="left"/>
      <w:pPr>
        <w:tabs>
          <w:tab w:val="num" w:pos="5760"/>
        </w:tabs>
        <w:ind w:left="5760" w:hanging="360"/>
      </w:pPr>
      <w:rPr>
        <w:rFonts w:ascii="Wingdings" w:hAnsi="Wingdings" w:hint="default"/>
      </w:rPr>
    </w:lvl>
    <w:lvl w:ilvl="8" w:tplc="092E86C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27BE"/>
    <w:rsid w:val="003827ED"/>
    <w:rsid w:val="00832BE3"/>
    <w:rsid w:val="00BC32DD"/>
    <w:rsid w:val="00CA6A71"/>
    <w:rsid w:val="00D37C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215772880">
      <w:bodyDiv w:val="1"/>
      <w:marLeft w:val="0"/>
      <w:marRight w:val="0"/>
      <w:marTop w:val="0"/>
      <w:marBottom w:val="0"/>
      <w:divBdr>
        <w:top w:val="none" w:sz="0" w:space="0" w:color="auto"/>
        <w:left w:val="none" w:sz="0" w:space="0" w:color="auto"/>
        <w:bottom w:val="none" w:sz="0" w:space="0" w:color="auto"/>
        <w:right w:val="none" w:sz="0" w:space="0" w:color="auto"/>
      </w:divBdr>
      <w:divsChild>
        <w:div w:id="89931909">
          <w:marLeft w:val="965"/>
          <w:marRight w:val="0"/>
          <w:marTop w:val="86"/>
          <w:marBottom w:val="0"/>
          <w:divBdr>
            <w:top w:val="none" w:sz="0" w:space="0" w:color="auto"/>
            <w:left w:val="none" w:sz="0" w:space="0" w:color="auto"/>
            <w:bottom w:val="none" w:sz="0" w:space="0" w:color="auto"/>
            <w:right w:val="none" w:sz="0" w:space="0" w:color="auto"/>
          </w:divBdr>
        </w:div>
        <w:div w:id="1240824914">
          <w:marLeft w:val="965"/>
          <w:marRight w:val="0"/>
          <w:marTop w:val="86"/>
          <w:marBottom w:val="0"/>
          <w:divBdr>
            <w:top w:val="none" w:sz="0" w:space="0" w:color="auto"/>
            <w:left w:val="none" w:sz="0" w:space="0" w:color="auto"/>
            <w:bottom w:val="none" w:sz="0" w:space="0" w:color="auto"/>
            <w:right w:val="none" w:sz="0" w:space="0" w:color="auto"/>
          </w:divBdr>
        </w:div>
        <w:div w:id="26218697">
          <w:marLeft w:val="965"/>
          <w:marRight w:val="0"/>
          <w:marTop w:val="86"/>
          <w:marBottom w:val="0"/>
          <w:divBdr>
            <w:top w:val="none" w:sz="0" w:space="0" w:color="auto"/>
            <w:left w:val="none" w:sz="0" w:space="0" w:color="auto"/>
            <w:bottom w:val="none" w:sz="0" w:space="0" w:color="auto"/>
            <w:right w:val="none" w:sz="0" w:space="0" w:color="auto"/>
          </w:divBdr>
        </w:div>
        <w:div w:id="1867862239">
          <w:marLeft w:val="965"/>
          <w:marRight w:val="0"/>
          <w:marTop w:val="86"/>
          <w:marBottom w:val="0"/>
          <w:divBdr>
            <w:top w:val="none" w:sz="0" w:space="0" w:color="auto"/>
            <w:left w:val="none" w:sz="0" w:space="0" w:color="auto"/>
            <w:bottom w:val="none" w:sz="0" w:space="0" w:color="auto"/>
            <w:right w:val="none" w:sz="0" w:space="0" w:color="auto"/>
          </w:divBdr>
        </w:div>
        <w:div w:id="378944561">
          <w:marLeft w:val="965"/>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dc:creator>
  <cp:lastModifiedBy>hakan</cp:lastModifiedBy>
  <cp:revision>2</cp:revision>
  <dcterms:created xsi:type="dcterms:W3CDTF">2018-01-18T07:09:00Z</dcterms:created>
  <dcterms:modified xsi:type="dcterms:W3CDTF">2018-01-18T07:09:00Z</dcterms:modified>
</cp:coreProperties>
</file>