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F971DF" w:rsidP="00832AEF">
            <w:pPr>
              <w:pStyle w:val="DersBilgileri"/>
              <w:rPr>
                <w:b/>
                <w:bCs/>
                <w:szCs w:val="16"/>
              </w:rPr>
            </w:pPr>
            <w:r>
              <w:rPr>
                <w:b/>
                <w:bCs/>
                <w:szCs w:val="16"/>
              </w:rPr>
              <w:t>ADA217 Mali Hukuk Bilgisi (Kamu Ekonomisi, Kamu Maliyesi, Genel Vergi Hukuku)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971DF" w:rsidP="00832AEF">
            <w:pPr>
              <w:pStyle w:val="DersBilgileri"/>
              <w:rPr>
                <w:szCs w:val="16"/>
              </w:rPr>
            </w:pPr>
            <w:r>
              <w:rPr>
                <w:szCs w:val="16"/>
              </w:rPr>
              <w:t>Yrd. Doç. Dr. İdris Hakan FURTUN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F971DF" w:rsidP="00832AEF">
            <w:pPr>
              <w:pStyle w:val="DersBilgileri"/>
              <w:rPr>
                <w:szCs w:val="16"/>
              </w:rPr>
            </w:pPr>
            <w:proofErr w:type="spellStart"/>
            <w:r>
              <w:rPr>
                <w:szCs w:val="16"/>
              </w:rPr>
              <w:t>Önlisans</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F971DF"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F971DF"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000000" w:rsidRPr="00F971DF" w:rsidRDefault="00F971DF" w:rsidP="00F971DF">
            <w:pPr>
              <w:pStyle w:val="DersBilgileri"/>
              <w:numPr>
                <w:ilvl w:val="0"/>
                <w:numId w:val="1"/>
              </w:numPr>
              <w:rPr>
                <w:szCs w:val="16"/>
              </w:rPr>
            </w:pPr>
            <w:r w:rsidRPr="00F971DF">
              <w:rPr>
                <w:szCs w:val="16"/>
              </w:rPr>
              <w:t>Giriş</w:t>
            </w:r>
          </w:p>
          <w:p w:rsidR="00000000" w:rsidRPr="00F971DF" w:rsidRDefault="00F971DF" w:rsidP="00F971DF">
            <w:pPr>
              <w:pStyle w:val="DersBilgileri"/>
              <w:numPr>
                <w:ilvl w:val="0"/>
                <w:numId w:val="1"/>
              </w:numPr>
              <w:rPr>
                <w:szCs w:val="16"/>
              </w:rPr>
            </w:pPr>
            <w:r w:rsidRPr="00F971DF">
              <w:rPr>
                <w:szCs w:val="16"/>
              </w:rPr>
              <w:t>Kamu Ekonomisi, Kamu Maliyesi, Mali Hukuk</w:t>
            </w:r>
          </w:p>
          <w:p w:rsidR="00000000" w:rsidRPr="00F971DF" w:rsidRDefault="00F971DF" w:rsidP="00F971DF">
            <w:pPr>
              <w:pStyle w:val="DersBilgileri"/>
              <w:numPr>
                <w:ilvl w:val="0"/>
                <w:numId w:val="1"/>
              </w:numPr>
              <w:rPr>
                <w:szCs w:val="16"/>
              </w:rPr>
            </w:pPr>
            <w:r w:rsidRPr="00F971DF">
              <w:rPr>
                <w:szCs w:val="16"/>
              </w:rPr>
              <w:t>Kamu Gelirleri</w:t>
            </w:r>
          </w:p>
          <w:p w:rsidR="00000000" w:rsidRPr="00F971DF" w:rsidRDefault="00F971DF" w:rsidP="00F971DF">
            <w:pPr>
              <w:pStyle w:val="DersBilgileri"/>
              <w:numPr>
                <w:ilvl w:val="0"/>
                <w:numId w:val="1"/>
              </w:numPr>
              <w:rPr>
                <w:szCs w:val="16"/>
              </w:rPr>
            </w:pPr>
            <w:r w:rsidRPr="00F971DF">
              <w:rPr>
                <w:szCs w:val="16"/>
              </w:rPr>
              <w:t>Vergi Hukuku</w:t>
            </w:r>
          </w:p>
          <w:p w:rsidR="00000000" w:rsidRPr="00F971DF" w:rsidRDefault="00F971DF" w:rsidP="00F971DF">
            <w:pPr>
              <w:pStyle w:val="DersBilgileri"/>
              <w:numPr>
                <w:ilvl w:val="0"/>
                <w:numId w:val="1"/>
              </w:numPr>
              <w:rPr>
                <w:szCs w:val="16"/>
              </w:rPr>
            </w:pPr>
            <w:r w:rsidRPr="00F971DF">
              <w:rPr>
                <w:szCs w:val="16"/>
              </w:rPr>
              <w:t>Kamu Borçları</w:t>
            </w:r>
          </w:p>
          <w:p w:rsidR="00000000" w:rsidRPr="00F971DF" w:rsidRDefault="00F971DF" w:rsidP="00F971DF">
            <w:pPr>
              <w:pStyle w:val="DersBilgileri"/>
              <w:numPr>
                <w:ilvl w:val="0"/>
                <w:numId w:val="1"/>
              </w:numPr>
              <w:rPr>
                <w:szCs w:val="16"/>
              </w:rPr>
            </w:pPr>
            <w:r w:rsidRPr="00F971DF">
              <w:rPr>
                <w:szCs w:val="16"/>
              </w:rPr>
              <w:t>Kamu Harcamaları</w:t>
            </w:r>
          </w:p>
          <w:p w:rsidR="00BC32DD" w:rsidRPr="00F971DF" w:rsidRDefault="00F971DF" w:rsidP="00F971DF">
            <w:pPr>
              <w:pStyle w:val="DersBilgileri"/>
              <w:numPr>
                <w:ilvl w:val="0"/>
                <w:numId w:val="1"/>
              </w:numPr>
              <w:rPr>
                <w:szCs w:val="16"/>
              </w:rPr>
            </w:pPr>
            <w:r w:rsidRPr="00F971DF">
              <w:rPr>
                <w:szCs w:val="16"/>
              </w:rPr>
              <w:t>Bütçe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F971DF" w:rsidP="00832AEF">
            <w:pPr>
              <w:pStyle w:val="DersBilgileri"/>
              <w:rPr>
                <w:szCs w:val="16"/>
              </w:rPr>
            </w:pPr>
            <w:r w:rsidRPr="00F971DF">
              <w:rPr>
                <w:szCs w:val="16"/>
              </w:rPr>
              <w:t>Dersin temel amacı dördüncü yarıyılda okutulan damga vergisi ve harçlar bilgisi dersi için teorik alt yapı oluşturmak ve gerek meslek yaşantımızda gerekse özel hayatımızda sıkça karşılaşılacak mali yükümlülükler ve bunlara dair hukuk kurallarına</w:t>
            </w:r>
            <w:r>
              <w:rPr>
                <w:szCs w:val="16"/>
              </w:rPr>
              <w:t xml:space="preserve"> dair genel bir </w:t>
            </w:r>
            <w:proofErr w:type="gramStart"/>
            <w:r>
              <w:rPr>
                <w:szCs w:val="16"/>
              </w:rPr>
              <w:t>nosyon</w:t>
            </w:r>
            <w:proofErr w:type="gramEnd"/>
            <w:r>
              <w:rPr>
                <w:szCs w:val="16"/>
              </w:rPr>
              <w:t xml:space="preserve"> kazandırmaktır</w:t>
            </w:r>
            <w:r w:rsidRPr="00F971DF">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971DF" w:rsidP="00832AEF">
            <w:pPr>
              <w:pStyle w:val="DersBilgileri"/>
              <w:rPr>
                <w:szCs w:val="16"/>
              </w:rPr>
            </w:pPr>
            <w:r>
              <w:rPr>
                <w:szCs w:val="16"/>
              </w:rPr>
              <w:t>14 Hafta, haftada iki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971DF"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971DF" w:rsidP="00832AEF">
            <w:pPr>
              <w:pStyle w:val="DersBilgileri"/>
              <w:rPr>
                <w:szCs w:val="16"/>
              </w:rPr>
            </w:pPr>
            <w:proofErr w:type="gramStart"/>
            <w:r>
              <w:rPr>
                <w:szCs w:val="16"/>
              </w:rPr>
              <w:t>yok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F971DF" w:rsidP="00832AEF">
            <w:pPr>
              <w:pStyle w:val="Kaynakca"/>
              <w:rPr>
                <w:szCs w:val="16"/>
                <w:lang w:val="tr-TR"/>
              </w:rPr>
            </w:pPr>
            <w:r>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F971DF"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F971DF"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F971DF"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F971DF">
      <w:bookmarkStart w:id="0" w:name="_GoBack"/>
      <w:bookmarkEnd w:id="0"/>
    </w:p>
    <w:sectPr w:rsidR="00EB0AE2" w:rsidSect="001627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56006"/>
    <w:multiLevelType w:val="hybridMultilevel"/>
    <w:tmpl w:val="CD829624"/>
    <w:lvl w:ilvl="0" w:tplc="60A071AC">
      <w:start w:val="1"/>
      <w:numFmt w:val="bullet"/>
      <w:lvlText w:val="•"/>
      <w:lvlJc w:val="left"/>
      <w:pPr>
        <w:tabs>
          <w:tab w:val="num" w:pos="720"/>
        </w:tabs>
        <w:ind w:left="720" w:hanging="360"/>
      </w:pPr>
      <w:rPr>
        <w:rFonts w:ascii="Arial" w:hAnsi="Arial" w:hint="default"/>
      </w:rPr>
    </w:lvl>
    <w:lvl w:ilvl="1" w:tplc="48623C8C" w:tentative="1">
      <w:start w:val="1"/>
      <w:numFmt w:val="bullet"/>
      <w:lvlText w:val="•"/>
      <w:lvlJc w:val="left"/>
      <w:pPr>
        <w:tabs>
          <w:tab w:val="num" w:pos="1440"/>
        </w:tabs>
        <w:ind w:left="1440" w:hanging="360"/>
      </w:pPr>
      <w:rPr>
        <w:rFonts w:ascii="Arial" w:hAnsi="Arial" w:hint="default"/>
      </w:rPr>
    </w:lvl>
    <w:lvl w:ilvl="2" w:tplc="1A660E84" w:tentative="1">
      <w:start w:val="1"/>
      <w:numFmt w:val="bullet"/>
      <w:lvlText w:val="•"/>
      <w:lvlJc w:val="left"/>
      <w:pPr>
        <w:tabs>
          <w:tab w:val="num" w:pos="2160"/>
        </w:tabs>
        <w:ind w:left="2160" w:hanging="360"/>
      </w:pPr>
      <w:rPr>
        <w:rFonts w:ascii="Arial" w:hAnsi="Arial" w:hint="default"/>
      </w:rPr>
    </w:lvl>
    <w:lvl w:ilvl="3" w:tplc="3C7CCA00" w:tentative="1">
      <w:start w:val="1"/>
      <w:numFmt w:val="bullet"/>
      <w:lvlText w:val="•"/>
      <w:lvlJc w:val="left"/>
      <w:pPr>
        <w:tabs>
          <w:tab w:val="num" w:pos="2880"/>
        </w:tabs>
        <w:ind w:left="2880" w:hanging="360"/>
      </w:pPr>
      <w:rPr>
        <w:rFonts w:ascii="Arial" w:hAnsi="Arial" w:hint="default"/>
      </w:rPr>
    </w:lvl>
    <w:lvl w:ilvl="4" w:tplc="FD36C378" w:tentative="1">
      <w:start w:val="1"/>
      <w:numFmt w:val="bullet"/>
      <w:lvlText w:val="•"/>
      <w:lvlJc w:val="left"/>
      <w:pPr>
        <w:tabs>
          <w:tab w:val="num" w:pos="3600"/>
        </w:tabs>
        <w:ind w:left="3600" w:hanging="360"/>
      </w:pPr>
      <w:rPr>
        <w:rFonts w:ascii="Arial" w:hAnsi="Arial" w:hint="default"/>
      </w:rPr>
    </w:lvl>
    <w:lvl w:ilvl="5" w:tplc="67D6E7DE" w:tentative="1">
      <w:start w:val="1"/>
      <w:numFmt w:val="bullet"/>
      <w:lvlText w:val="•"/>
      <w:lvlJc w:val="left"/>
      <w:pPr>
        <w:tabs>
          <w:tab w:val="num" w:pos="4320"/>
        </w:tabs>
        <w:ind w:left="4320" w:hanging="360"/>
      </w:pPr>
      <w:rPr>
        <w:rFonts w:ascii="Arial" w:hAnsi="Arial" w:hint="default"/>
      </w:rPr>
    </w:lvl>
    <w:lvl w:ilvl="6" w:tplc="D8BE9FA0" w:tentative="1">
      <w:start w:val="1"/>
      <w:numFmt w:val="bullet"/>
      <w:lvlText w:val="•"/>
      <w:lvlJc w:val="left"/>
      <w:pPr>
        <w:tabs>
          <w:tab w:val="num" w:pos="5040"/>
        </w:tabs>
        <w:ind w:left="5040" w:hanging="360"/>
      </w:pPr>
      <w:rPr>
        <w:rFonts w:ascii="Arial" w:hAnsi="Arial" w:hint="default"/>
      </w:rPr>
    </w:lvl>
    <w:lvl w:ilvl="7" w:tplc="3E34BAC0" w:tentative="1">
      <w:start w:val="1"/>
      <w:numFmt w:val="bullet"/>
      <w:lvlText w:val="•"/>
      <w:lvlJc w:val="left"/>
      <w:pPr>
        <w:tabs>
          <w:tab w:val="num" w:pos="5760"/>
        </w:tabs>
        <w:ind w:left="5760" w:hanging="360"/>
      </w:pPr>
      <w:rPr>
        <w:rFonts w:ascii="Arial" w:hAnsi="Arial" w:hint="default"/>
      </w:rPr>
    </w:lvl>
    <w:lvl w:ilvl="8" w:tplc="E00A95D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1627BE"/>
    <w:rsid w:val="00832BE3"/>
    <w:rsid w:val="00A84D3E"/>
    <w:rsid w:val="00BC32DD"/>
    <w:rsid w:val="00D37C0D"/>
    <w:rsid w:val="00F971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255239253">
      <w:bodyDiv w:val="1"/>
      <w:marLeft w:val="0"/>
      <w:marRight w:val="0"/>
      <w:marTop w:val="0"/>
      <w:marBottom w:val="0"/>
      <w:divBdr>
        <w:top w:val="none" w:sz="0" w:space="0" w:color="auto"/>
        <w:left w:val="none" w:sz="0" w:space="0" w:color="auto"/>
        <w:bottom w:val="none" w:sz="0" w:space="0" w:color="auto"/>
        <w:right w:val="none" w:sz="0" w:space="0" w:color="auto"/>
      </w:divBdr>
      <w:divsChild>
        <w:div w:id="25759268">
          <w:marLeft w:val="965"/>
          <w:marRight w:val="0"/>
          <w:marTop w:val="134"/>
          <w:marBottom w:val="0"/>
          <w:divBdr>
            <w:top w:val="none" w:sz="0" w:space="0" w:color="auto"/>
            <w:left w:val="none" w:sz="0" w:space="0" w:color="auto"/>
            <w:bottom w:val="none" w:sz="0" w:space="0" w:color="auto"/>
            <w:right w:val="none" w:sz="0" w:space="0" w:color="auto"/>
          </w:divBdr>
        </w:div>
        <w:div w:id="110638144">
          <w:marLeft w:val="965"/>
          <w:marRight w:val="0"/>
          <w:marTop w:val="134"/>
          <w:marBottom w:val="0"/>
          <w:divBdr>
            <w:top w:val="none" w:sz="0" w:space="0" w:color="auto"/>
            <w:left w:val="none" w:sz="0" w:space="0" w:color="auto"/>
            <w:bottom w:val="none" w:sz="0" w:space="0" w:color="auto"/>
            <w:right w:val="none" w:sz="0" w:space="0" w:color="auto"/>
          </w:divBdr>
        </w:div>
        <w:div w:id="98988742">
          <w:marLeft w:val="965"/>
          <w:marRight w:val="0"/>
          <w:marTop w:val="134"/>
          <w:marBottom w:val="0"/>
          <w:divBdr>
            <w:top w:val="none" w:sz="0" w:space="0" w:color="auto"/>
            <w:left w:val="none" w:sz="0" w:space="0" w:color="auto"/>
            <w:bottom w:val="none" w:sz="0" w:space="0" w:color="auto"/>
            <w:right w:val="none" w:sz="0" w:space="0" w:color="auto"/>
          </w:divBdr>
        </w:div>
        <w:div w:id="1109548268">
          <w:marLeft w:val="965"/>
          <w:marRight w:val="0"/>
          <w:marTop w:val="134"/>
          <w:marBottom w:val="0"/>
          <w:divBdr>
            <w:top w:val="none" w:sz="0" w:space="0" w:color="auto"/>
            <w:left w:val="none" w:sz="0" w:space="0" w:color="auto"/>
            <w:bottom w:val="none" w:sz="0" w:space="0" w:color="auto"/>
            <w:right w:val="none" w:sz="0" w:space="0" w:color="auto"/>
          </w:divBdr>
        </w:div>
        <w:div w:id="1653826052">
          <w:marLeft w:val="965"/>
          <w:marRight w:val="0"/>
          <w:marTop w:val="134"/>
          <w:marBottom w:val="0"/>
          <w:divBdr>
            <w:top w:val="none" w:sz="0" w:space="0" w:color="auto"/>
            <w:left w:val="none" w:sz="0" w:space="0" w:color="auto"/>
            <w:bottom w:val="none" w:sz="0" w:space="0" w:color="auto"/>
            <w:right w:val="none" w:sz="0" w:space="0" w:color="auto"/>
          </w:divBdr>
        </w:div>
        <w:div w:id="1613826152">
          <w:marLeft w:val="965"/>
          <w:marRight w:val="0"/>
          <w:marTop w:val="134"/>
          <w:marBottom w:val="0"/>
          <w:divBdr>
            <w:top w:val="none" w:sz="0" w:space="0" w:color="auto"/>
            <w:left w:val="none" w:sz="0" w:space="0" w:color="auto"/>
            <w:bottom w:val="none" w:sz="0" w:space="0" w:color="auto"/>
            <w:right w:val="none" w:sz="0" w:space="0" w:color="auto"/>
          </w:divBdr>
        </w:div>
        <w:div w:id="2095281983">
          <w:marLeft w:val="965"/>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762</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dc:creator>
  <cp:lastModifiedBy>hakan</cp:lastModifiedBy>
  <cp:revision>2</cp:revision>
  <dcterms:created xsi:type="dcterms:W3CDTF">2018-01-18T07:14:00Z</dcterms:created>
  <dcterms:modified xsi:type="dcterms:W3CDTF">2018-01-18T07:14:00Z</dcterms:modified>
</cp:coreProperties>
</file>