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A9644" w14:textId="77777777" w:rsidR="00BC32DD" w:rsidRPr="00941448" w:rsidRDefault="00BC32DD" w:rsidP="00BC32DD">
      <w:pPr>
        <w:jc w:val="center"/>
        <w:rPr>
          <w:sz w:val="16"/>
          <w:szCs w:val="16"/>
        </w:rPr>
      </w:pPr>
      <w:r w:rsidRPr="00941448">
        <w:rPr>
          <w:b/>
          <w:sz w:val="16"/>
          <w:szCs w:val="16"/>
        </w:rPr>
        <w:t>Ankara Üniversitesi</w:t>
      </w:r>
      <w:r w:rsidRPr="00941448">
        <w:rPr>
          <w:b/>
          <w:sz w:val="16"/>
          <w:szCs w:val="16"/>
        </w:rPr>
        <w:br/>
        <w:t xml:space="preserve">Kütüphane ve Dokümantasyon Daire Başkanlığı </w:t>
      </w:r>
    </w:p>
    <w:p w14:paraId="217373CA" w14:textId="77777777" w:rsidR="00BC32DD" w:rsidRPr="00941448" w:rsidRDefault="00BC32DD" w:rsidP="00BC32DD">
      <w:pPr>
        <w:jc w:val="center"/>
        <w:rPr>
          <w:b/>
          <w:sz w:val="16"/>
          <w:szCs w:val="16"/>
        </w:rPr>
      </w:pPr>
      <w:r w:rsidRPr="00941448">
        <w:rPr>
          <w:b/>
          <w:sz w:val="16"/>
          <w:szCs w:val="16"/>
        </w:rPr>
        <w:t>Açık Ders Malzemeleri</w:t>
      </w:r>
    </w:p>
    <w:p w14:paraId="652DD1FD" w14:textId="77777777" w:rsidR="00BC32DD" w:rsidRPr="00941448" w:rsidRDefault="00BC32DD" w:rsidP="00BC32DD">
      <w:pPr>
        <w:pStyle w:val="Basliklar"/>
        <w:jc w:val="center"/>
        <w:rPr>
          <w:sz w:val="16"/>
          <w:szCs w:val="16"/>
        </w:rPr>
      </w:pPr>
    </w:p>
    <w:p w14:paraId="29DDCD4C" w14:textId="77777777" w:rsidR="00BC32DD" w:rsidRPr="00941448" w:rsidRDefault="00BC32DD" w:rsidP="00BC32DD">
      <w:pPr>
        <w:pStyle w:val="Basliklar"/>
        <w:jc w:val="center"/>
        <w:rPr>
          <w:sz w:val="16"/>
          <w:szCs w:val="16"/>
        </w:rPr>
      </w:pPr>
      <w:r w:rsidRPr="00941448">
        <w:rPr>
          <w:sz w:val="16"/>
          <w:szCs w:val="16"/>
        </w:rPr>
        <w:t>Ders izlence Formu</w:t>
      </w:r>
    </w:p>
    <w:p w14:paraId="3D19B626" w14:textId="77777777" w:rsidR="00BC32DD" w:rsidRPr="00941448"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941448" w14:paraId="55CF6309" w14:textId="77777777" w:rsidTr="00832AEF">
        <w:trPr>
          <w:jc w:val="center"/>
        </w:trPr>
        <w:tc>
          <w:tcPr>
            <w:tcW w:w="2745" w:type="dxa"/>
            <w:vAlign w:val="center"/>
          </w:tcPr>
          <w:p w14:paraId="1E6DABF8" w14:textId="77777777" w:rsidR="00BC32DD" w:rsidRPr="00941448" w:rsidRDefault="00BC32DD" w:rsidP="00832AEF">
            <w:pPr>
              <w:pStyle w:val="DersBasliklar"/>
              <w:rPr>
                <w:szCs w:val="16"/>
              </w:rPr>
            </w:pPr>
            <w:r w:rsidRPr="00941448">
              <w:rPr>
                <w:szCs w:val="16"/>
              </w:rPr>
              <w:t>Dersin Kodu ve İsmi</w:t>
            </w:r>
          </w:p>
        </w:tc>
        <w:tc>
          <w:tcPr>
            <w:tcW w:w="6068" w:type="dxa"/>
          </w:tcPr>
          <w:p w14:paraId="706B0C9A" w14:textId="77777777" w:rsidR="00BC32DD" w:rsidRPr="00941448" w:rsidRDefault="00775570" w:rsidP="00832AEF">
            <w:pPr>
              <w:pStyle w:val="DersBilgileri"/>
              <w:rPr>
                <w:b/>
                <w:bCs/>
                <w:szCs w:val="16"/>
              </w:rPr>
            </w:pPr>
            <w:r w:rsidRPr="00941448">
              <w:rPr>
                <w:rFonts w:cs="Arial"/>
                <w:bCs/>
                <w:szCs w:val="16"/>
              </w:rPr>
              <w:t>RTS302 - Görsel Kültür</w:t>
            </w:r>
          </w:p>
        </w:tc>
      </w:tr>
      <w:tr w:rsidR="00BC32DD" w:rsidRPr="00941448" w14:paraId="08FF48DD" w14:textId="77777777" w:rsidTr="00832AEF">
        <w:trPr>
          <w:jc w:val="center"/>
        </w:trPr>
        <w:tc>
          <w:tcPr>
            <w:tcW w:w="2745" w:type="dxa"/>
            <w:vAlign w:val="center"/>
          </w:tcPr>
          <w:p w14:paraId="10172A1D" w14:textId="77777777" w:rsidR="00BC32DD" w:rsidRPr="00941448" w:rsidRDefault="00BC32DD" w:rsidP="00832AEF">
            <w:pPr>
              <w:pStyle w:val="DersBasliklar"/>
              <w:rPr>
                <w:szCs w:val="16"/>
              </w:rPr>
            </w:pPr>
            <w:r w:rsidRPr="00941448">
              <w:rPr>
                <w:szCs w:val="16"/>
              </w:rPr>
              <w:t>Dersin Sorumlusu</w:t>
            </w:r>
          </w:p>
        </w:tc>
        <w:tc>
          <w:tcPr>
            <w:tcW w:w="6068" w:type="dxa"/>
          </w:tcPr>
          <w:p w14:paraId="63B745D8" w14:textId="6A5A43C1" w:rsidR="00BC32DD" w:rsidRPr="00941448" w:rsidRDefault="003F65F3" w:rsidP="00832AEF">
            <w:pPr>
              <w:pStyle w:val="DersBilgileri"/>
              <w:rPr>
                <w:szCs w:val="16"/>
              </w:rPr>
            </w:pPr>
            <w:r w:rsidRPr="00941448">
              <w:rPr>
                <w:szCs w:val="16"/>
              </w:rPr>
              <w:t>Yrd. Doç. Dr. Tuğba Taş</w:t>
            </w:r>
          </w:p>
        </w:tc>
      </w:tr>
      <w:tr w:rsidR="00BC32DD" w:rsidRPr="00941448" w14:paraId="00C280EE" w14:textId="77777777" w:rsidTr="00832AEF">
        <w:trPr>
          <w:jc w:val="center"/>
        </w:trPr>
        <w:tc>
          <w:tcPr>
            <w:tcW w:w="2745" w:type="dxa"/>
            <w:vAlign w:val="center"/>
          </w:tcPr>
          <w:p w14:paraId="449AEE26" w14:textId="77777777" w:rsidR="00BC32DD" w:rsidRPr="00941448" w:rsidRDefault="00BC32DD" w:rsidP="00832AEF">
            <w:pPr>
              <w:pStyle w:val="DersBasliklar"/>
              <w:rPr>
                <w:szCs w:val="16"/>
              </w:rPr>
            </w:pPr>
            <w:r w:rsidRPr="00941448">
              <w:rPr>
                <w:szCs w:val="16"/>
              </w:rPr>
              <w:t>Dersin Düzeyi</w:t>
            </w:r>
          </w:p>
        </w:tc>
        <w:tc>
          <w:tcPr>
            <w:tcW w:w="6068" w:type="dxa"/>
          </w:tcPr>
          <w:p w14:paraId="06AEF390" w14:textId="23E639BA" w:rsidR="00BC32DD" w:rsidRPr="00941448" w:rsidRDefault="003F65F3" w:rsidP="00832AEF">
            <w:pPr>
              <w:pStyle w:val="DersBilgileri"/>
              <w:rPr>
                <w:szCs w:val="16"/>
              </w:rPr>
            </w:pPr>
            <w:r w:rsidRPr="00941448">
              <w:rPr>
                <w:szCs w:val="16"/>
              </w:rPr>
              <w:t>Lisans</w:t>
            </w:r>
          </w:p>
        </w:tc>
      </w:tr>
      <w:tr w:rsidR="00BC32DD" w:rsidRPr="00941448" w14:paraId="1FDFEB80" w14:textId="77777777" w:rsidTr="00832AEF">
        <w:trPr>
          <w:jc w:val="center"/>
        </w:trPr>
        <w:tc>
          <w:tcPr>
            <w:tcW w:w="2745" w:type="dxa"/>
            <w:vAlign w:val="center"/>
          </w:tcPr>
          <w:p w14:paraId="40D8E4FB" w14:textId="77777777" w:rsidR="00BC32DD" w:rsidRPr="00941448" w:rsidRDefault="00BC32DD" w:rsidP="00832AEF">
            <w:pPr>
              <w:pStyle w:val="DersBasliklar"/>
              <w:rPr>
                <w:szCs w:val="16"/>
              </w:rPr>
            </w:pPr>
            <w:r w:rsidRPr="00941448">
              <w:rPr>
                <w:szCs w:val="16"/>
              </w:rPr>
              <w:t>Dersin Kredisi</w:t>
            </w:r>
          </w:p>
        </w:tc>
        <w:tc>
          <w:tcPr>
            <w:tcW w:w="6068" w:type="dxa"/>
          </w:tcPr>
          <w:p w14:paraId="5BD545B4" w14:textId="27D468B7" w:rsidR="00BC32DD" w:rsidRPr="00941448" w:rsidRDefault="003F65F3" w:rsidP="00832AEF">
            <w:pPr>
              <w:pStyle w:val="DersBilgileri"/>
              <w:rPr>
                <w:szCs w:val="16"/>
              </w:rPr>
            </w:pPr>
            <w:r w:rsidRPr="00941448">
              <w:rPr>
                <w:szCs w:val="16"/>
              </w:rPr>
              <w:t>4</w:t>
            </w:r>
            <w:r w:rsidR="00B57448" w:rsidRPr="00941448">
              <w:rPr>
                <w:szCs w:val="16"/>
              </w:rPr>
              <w:t xml:space="preserve"> AKTS</w:t>
            </w:r>
          </w:p>
        </w:tc>
      </w:tr>
      <w:tr w:rsidR="00BC32DD" w:rsidRPr="00941448" w14:paraId="00662C93" w14:textId="77777777" w:rsidTr="00832AEF">
        <w:trPr>
          <w:jc w:val="center"/>
        </w:trPr>
        <w:tc>
          <w:tcPr>
            <w:tcW w:w="2745" w:type="dxa"/>
            <w:vAlign w:val="center"/>
          </w:tcPr>
          <w:p w14:paraId="6C5A508F" w14:textId="77777777" w:rsidR="00BC32DD" w:rsidRPr="00941448" w:rsidRDefault="00BC32DD" w:rsidP="00832AEF">
            <w:pPr>
              <w:pStyle w:val="DersBasliklar"/>
              <w:rPr>
                <w:szCs w:val="16"/>
              </w:rPr>
            </w:pPr>
            <w:r w:rsidRPr="00941448">
              <w:rPr>
                <w:szCs w:val="16"/>
              </w:rPr>
              <w:t>Dersin Türü</w:t>
            </w:r>
          </w:p>
        </w:tc>
        <w:tc>
          <w:tcPr>
            <w:tcW w:w="6068" w:type="dxa"/>
          </w:tcPr>
          <w:p w14:paraId="5FD16D97" w14:textId="2FEE5482" w:rsidR="00BC32DD" w:rsidRPr="00941448" w:rsidRDefault="00247C49" w:rsidP="00832AEF">
            <w:pPr>
              <w:pStyle w:val="DersBilgileri"/>
              <w:rPr>
                <w:szCs w:val="16"/>
              </w:rPr>
            </w:pPr>
            <w:r w:rsidRPr="00941448">
              <w:rPr>
                <w:szCs w:val="16"/>
              </w:rPr>
              <w:t xml:space="preserve">RTS </w:t>
            </w:r>
            <w:r w:rsidR="00B57448" w:rsidRPr="00941448">
              <w:rPr>
                <w:szCs w:val="16"/>
              </w:rPr>
              <w:t>Zorunlu</w:t>
            </w:r>
            <w:r w:rsidR="00C729F7" w:rsidRPr="00941448">
              <w:rPr>
                <w:szCs w:val="16"/>
              </w:rPr>
              <w:t xml:space="preserve"> – GZT ve HİT Seçmeli</w:t>
            </w:r>
          </w:p>
        </w:tc>
      </w:tr>
      <w:tr w:rsidR="00BC32DD" w:rsidRPr="00941448" w14:paraId="723CBFDB" w14:textId="77777777" w:rsidTr="00832AEF">
        <w:trPr>
          <w:jc w:val="center"/>
        </w:trPr>
        <w:tc>
          <w:tcPr>
            <w:tcW w:w="2745" w:type="dxa"/>
            <w:vAlign w:val="center"/>
          </w:tcPr>
          <w:p w14:paraId="6AC8BA66" w14:textId="77777777" w:rsidR="00BC32DD" w:rsidRPr="00941448" w:rsidRDefault="00BC32DD" w:rsidP="00832AEF">
            <w:pPr>
              <w:pStyle w:val="DersBasliklar"/>
              <w:rPr>
                <w:szCs w:val="16"/>
              </w:rPr>
            </w:pPr>
            <w:r w:rsidRPr="00941448">
              <w:rPr>
                <w:szCs w:val="16"/>
              </w:rPr>
              <w:t>Dersin İçeriği</w:t>
            </w:r>
          </w:p>
        </w:tc>
        <w:tc>
          <w:tcPr>
            <w:tcW w:w="6068" w:type="dxa"/>
          </w:tcPr>
          <w:p w14:paraId="5F8CF407" w14:textId="77777777" w:rsidR="00195DB9" w:rsidRPr="00941448" w:rsidRDefault="00195DB9" w:rsidP="00195DB9">
            <w:pPr>
              <w:spacing w:before="100" w:beforeAutospacing="1" w:after="100" w:afterAutospacing="1"/>
              <w:rPr>
                <w:rFonts w:cs="Arial"/>
                <w:sz w:val="16"/>
                <w:szCs w:val="16"/>
              </w:rPr>
            </w:pPr>
            <w:r w:rsidRPr="00941448">
              <w:rPr>
                <w:sz w:val="16"/>
                <w:szCs w:val="16"/>
              </w:rPr>
              <w:t xml:space="preserve">Görüntülere yönelik eleştirel okumalar, toplumdaki iktidar ilişkilerini açığa çıkarır ve onlara yönelik eleştirel bir farkındalığı olanaklı kılar. Bu nedenle yakın zamanda görsel kültür çalışmaları olarak adlandırılan özgül bir çalışma alanının gelişiminden söz edebiliyoruz. </w:t>
            </w:r>
            <w:r w:rsidRPr="00941448">
              <w:rPr>
                <w:rFonts w:cs="Arial"/>
                <w:sz w:val="16"/>
                <w:szCs w:val="16"/>
              </w:rPr>
              <w:t>Görsel kültür çalışmaları; kültürel çalışmalar, sanat tarihi, sinema ve medya çalışmaları gibi alanların kesişiminde yer alan disiplinlerarası bir araştırma alanıdır.</w:t>
            </w:r>
            <w:r w:rsidRPr="00941448">
              <w:rPr>
                <w:sz w:val="16"/>
                <w:szCs w:val="16"/>
              </w:rPr>
              <w:t xml:space="preserve"> Derste, bu eleştirel çalışmaların veri alanını oluşturan görsel kültürün nasıl tanımlandığına bakılacak ve bu yeni görsellik kültürünün; her türlü görsel enformasyonla, bunların anlamlarıyla, haz ve tüketimle ilişkili, ‘yağlı boyadan televizyona ve internete’ tüm görsel teknoloji araştırmalarını içeren bir araştırma alanı gerektirdiği kabulünden yola çıkılacaktır. </w:t>
            </w:r>
            <w:r w:rsidRPr="00941448">
              <w:rPr>
                <w:rFonts w:cs="Arial"/>
                <w:sz w:val="16"/>
                <w:szCs w:val="16"/>
              </w:rPr>
              <w:t xml:space="preserve">‘Görme’nin sadece biyolojik değil, daha ziyade tarihsel ve kültürel bir olgu olduğu görüşünden yola çıkan tartışmalar incelenecektir. </w:t>
            </w:r>
          </w:p>
          <w:p w14:paraId="31A3C156" w14:textId="0526EDF5" w:rsidR="00BC32DD" w:rsidRPr="00941448" w:rsidRDefault="00BC32DD" w:rsidP="00195DB9">
            <w:pPr>
              <w:autoSpaceDE w:val="0"/>
              <w:autoSpaceDN w:val="0"/>
              <w:adjustRightInd w:val="0"/>
              <w:rPr>
                <w:rFonts w:cs="Arial"/>
                <w:sz w:val="16"/>
                <w:szCs w:val="16"/>
              </w:rPr>
            </w:pPr>
          </w:p>
        </w:tc>
      </w:tr>
      <w:tr w:rsidR="00BC32DD" w:rsidRPr="00941448" w14:paraId="54B73F0B" w14:textId="77777777" w:rsidTr="00832AEF">
        <w:trPr>
          <w:jc w:val="center"/>
        </w:trPr>
        <w:tc>
          <w:tcPr>
            <w:tcW w:w="2745" w:type="dxa"/>
            <w:vAlign w:val="center"/>
          </w:tcPr>
          <w:p w14:paraId="1F991691" w14:textId="77777777" w:rsidR="00BC32DD" w:rsidRPr="00941448" w:rsidRDefault="00BC32DD" w:rsidP="00832AEF">
            <w:pPr>
              <w:pStyle w:val="DersBasliklar"/>
              <w:rPr>
                <w:szCs w:val="16"/>
              </w:rPr>
            </w:pPr>
            <w:r w:rsidRPr="00941448">
              <w:rPr>
                <w:szCs w:val="16"/>
              </w:rPr>
              <w:t>Dersin Amacı</w:t>
            </w:r>
          </w:p>
        </w:tc>
        <w:tc>
          <w:tcPr>
            <w:tcW w:w="6068" w:type="dxa"/>
          </w:tcPr>
          <w:p w14:paraId="4F0382A1" w14:textId="418388CD" w:rsidR="00BC32DD" w:rsidRPr="00941448" w:rsidRDefault="00195DB9" w:rsidP="00066FB9">
            <w:pPr>
              <w:pStyle w:val="DersBilgileri"/>
              <w:ind w:left="0"/>
              <w:rPr>
                <w:szCs w:val="16"/>
              </w:rPr>
            </w:pPr>
            <w:r w:rsidRPr="00941448">
              <w:rPr>
                <w:rFonts w:cs="Arial"/>
                <w:szCs w:val="16"/>
              </w:rPr>
              <w:t>Bu dersin amacı öğrencilerin görsel kültür konusunda araştırma yapma, tartışma ve yazma becerilerinin geliştirmelerini sağlamaktır. Bu doğrultuda ders, öğrencileri çok çeşitli görüntü, nesne ve alanlara uygulayabilecekleri eleştirel yaklaşımlarla tanıştırmak üzere tasarlanmıştır. Öğrencileri görüntüler hakkında eleştirel bir şekilde düşünmeye teşvik etmeyi amaçlayan bu derste öğrencilerden; imgelerin toplumsal ve ideolojik işleyiş biçimini değerlendirmeleri; sanat ve tasarım alanı da dâhil olmak üzere tüm görsel nesnelere yönelik görsel okuryazarlık becerilerini geliştirmeleri; araştırma ve analizlerini tutarlı bir şekilde sentezlemeleri beklenmektedir.</w:t>
            </w:r>
          </w:p>
        </w:tc>
      </w:tr>
      <w:tr w:rsidR="00BC32DD" w:rsidRPr="00941448" w14:paraId="077FAE3D" w14:textId="77777777" w:rsidTr="00832AEF">
        <w:trPr>
          <w:jc w:val="center"/>
        </w:trPr>
        <w:tc>
          <w:tcPr>
            <w:tcW w:w="2745" w:type="dxa"/>
            <w:vAlign w:val="center"/>
          </w:tcPr>
          <w:p w14:paraId="14FA59B2" w14:textId="77777777" w:rsidR="00BC32DD" w:rsidRPr="00941448" w:rsidRDefault="00BC32DD" w:rsidP="00832AEF">
            <w:pPr>
              <w:pStyle w:val="DersBasliklar"/>
              <w:rPr>
                <w:szCs w:val="16"/>
              </w:rPr>
            </w:pPr>
            <w:r w:rsidRPr="00941448">
              <w:rPr>
                <w:szCs w:val="16"/>
              </w:rPr>
              <w:t>Dersin Süresi</w:t>
            </w:r>
          </w:p>
        </w:tc>
        <w:tc>
          <w:tcPr>
            <w:tcW w:w="6068" w:type="dxa"/>
          </w:tcPr>
          <w:p w14:paraId="634FCD31" w14:textId="7C15FF51" w:rsidR="00BC32DD" w:rsidRPr="00941448" w:rsidRDefault="004B69BB" w:rsidP="00832AEF">
            <w:pPr>
              <w:pStyle w:val="DersBilgileri"/>
              <w:rPr>
                <w:szCs w:val="16"/>
              </w:rPr>
            </w:pPr>
            <w:r w:rsidRPr="00941448">
              <w:rPr>
                <w:szCs w:val="16"/>
              </w:rPr>
              <w:t>2 Saat</w:t>
            </w:r>
          </w:p>
        </w:tc>
      </w:tr>
      <w:tr w:rsidR="00BC32DD" w:rsidRPr="00941448" w14:paraId="2C76BA8A" w14:textId="77777777" w:rsidTr="00832AEF">
        <w:trPr>
          <w:jc w:val="center"/>
        </w:trPr>
        <w:tc>
          <w:tcPr>
            <w:tcW w:w="2745" w:type="dxa"/>
            <w:vAlign w:val="center"/>
          </w:tcPr>
          <w:p w14:paraId="484C210B" w14:textId="77777777" w:rsidR="00BC32DD" w:rsidRPr="00941448" w:rsidRDefault="00BC32DD" w:rsidP="00832AEF">
            <w:pPr>
              <w:pStyle w:val="DersBasliklar"/>
              <w:rPr>
                <w:szCs w:val="16"/>
              </w:rPr>
            </w:pPr>
            <w:r w:rsidRPr="00941448">
              <w:rPr>
                <w:szCs w:val="16"/>
              </w:rPr>
              <w:t>Eğitim Dili</w:t>
            </w:r>
          </w:p>
        </w:tc>
        <w:tc>
          <w:tcPr>
            <w:tcW w:w="6068" w:type="dxa"/>
          </w:tcPr>
          <w:p w14:paraId="2B9C7665" w14:textId="72F0B518" w:rsidR="00BC32DD" w:rsidRPr="00941448" w:rsidRDefault="004B69BB" w:rsidP="00832AEF">
            <w:pPr>
              <w:pStyle w:val="DersBilgileri"/>
              <w:rPr>
                <w:szCs w:val="16"/>
              </w:rPr>
            </w:pPr>
            <w:r w:rsidRPr="00941448">
              <w:rPr>
                <w:szCs w:val="16"/>
              </w:rPr>
              <w:t>Türkçe</w:t>
            </w:r>
          </w:p>
        </w:tc>
      </w:tr>
      <w:tr w:rsidR="00BC32DD" w:rsidRPr="00941448" w14:paraId="0D07F9AE" w14:textId="77777777" w:rsidTr="00832AEF">
        <w:trPr>
          <w:jc w:val="center"/>
        </w:trPr>
        <w:tc>
          <w:tcPr>
            <w:tcW w:w="2745" w:type="dxa"/>
            <w:vAlign w:val="center"/>
          </w:tcPr>
          <w:p w14:paraId="61DEFC4C" w14:textId="77777777" w:rsidR="00BC32DD" w:rsidRPr="00941448" w:rsidRDefault="00BC32DD" w:rsidP="00832AEF">
            <w:pPr>
              <w:pStyle w:val="DersBasliklar"/>
              <w:rPr>
                <w:szCs w:val="16"/>
              </w:rPr>
            </w:pPr>
            <w:r w:rsidRPr="00941448">
              <w:rPr>
                <w:szCs w:val="16"/>
              </w:rPr>
              <w:t>Ön Koşul</w:t>
            </w:r>
          </w:p>
        </w:tc>
        <w:tc>
          <w:tcPr>
            <w:tcW w:w="6068" w:type="dxa"/>
          </w:tcPr>
          <w:p w14:paraId="4281EA58" w14:textId="17603E80" w:rsidR="00BC32DD" w:rsidRPr="00941448" w:rsidRDefault="004B69BB" w:rsidP="00832AEF">
            <w:pPr>
              <w:pStyle w:val="DersBilgileri"/>
              <w:rPr>
                <w:szCs w:val="16"/>
              </w:rPr>
            </w:pPr>
            <w:r w:rsidRPr="00941448">
              <w:rPr>
                <w:szCs w:val="16"/>
              </w:rPr>
              <w:t>Yok</w:t>
            </w:r>
          </w:p>
        </w:tc>
      </w:tr>
      <w:tr w:rsidR="00BC32DD" w:rsidRPr="00941448" w14:paraId="32085D93" w14:textId="77777777" w:rsidTr="00832AEF">
        <w:trPr>
          <w:jc w:val="center"/>
        </w:trPr>
        <w:tc>
          <w:tcPr>
            <w:tcW w:w="2745" w:type="dxa"/>
            <w:vAlign w:val="center"/>
          </w:tcPr>
          <w:p w14:paraId="0602352C" w14:textId="77777777" w:rsidR="00BC32DD" w:rsidRPr="00941448" w:rsidRDefault="00BC32DD" w:rsidP="00832AEF">
            <w:pPr>
              <w:pStyle w:val="DersBasliklar"/>
              <w:rPr>
                <w:szCs w:val="16"/>
              </w:rPr>
            </w:pPr>
            <w:r w:rsidRPr="00941448">
              <w:rPr>
                <w:szCs w:val="16"/>
              </w:rPr>
              <w:t>Önerilen Kaynaklar</w:t>
            </w:r>
          </w:p>
        </w:tc>
        <w:tc>
          <w:tcPr>
            <w:tcW w:w="6068" w:type="dxa"/>
          </w:tcPr>
          <w:p w14:paraId="269AA852" w14:textId="08C3F261" w:rsidR="00E27240" w:rsidRPr="00E27240" w:rsidRDefault="00E27240" w:rsidP="00E27240">
            <w:pPr>
              <w:autoSpaceDE w:val="0"/>
              <w:autoSpaceDN w:val="0"/>
              <w:adjustRightInd w:val="0"/>
              <w:rPr>
                <w:rFonts w:cs="Arial"/>
                <w:b/>
                <w:sz w:val="16"/>
                <w:szCs w:val="16"/>
              </w:rPr>
            </w:pPr>
            <w:r>
              <w:rPr>
                <w:rFonts w:cs="Arial"/>
                <w:b/>
                <w:sz w:val="16"/>
                <w:szCs w:val="16"/>
              </w:rPr>
              <w:t>TEMEL</w:t>
            </w:r>
            <w:r w:rsidRPr="00E27240">
              <w:rPr>
                <w:rFonts w:cs="Arial"/>
                <w:b/>
                <w:sz w:val="16"/>
                <w:szCs w:val="16"/>
              </w:rPr>
              <w:t xml:space="preserve"> KAYNAK:</w:t>
            </w:r>
          </w:p>
          <w:p w14:paraId="1F45D09E" w14:textId="3E27449B" w:rsidR="00E27240" w:rsidRPr="00334FB1" w:rsidRDefault="00E27240" w:rsidP="00334FB1">
            <w:pPr>
              <w:pStyle w:val="ListParagraph"/>
              <w:numPr>
                <w:ilvl w:val="0"/>
                <w:numId w:val="2"/>
              </w:numPr>
              <w:autoSpaceDE w:val="0"/>
              <w:autoSpaceDN w:val="0"/>
              <w:adjustRightInd w:val="0"/>
              <w:rPr>
                <w:color w:val="000000"/>
                <w:sz w:val="16"/>
                <w:szCs w:val="16"/>
              </w:rPr>
            </w:pPr>
            <w:r w:rsidRPr="00334FB1">
              <w:rPr>
                <w:rFonts w:cs="Arial"/>
                <w:sz w:val="16"/>
                <w:szCs w:val="16"/>
              </w:rPr>
              <w:t xml:space="preserve">Sturken, Marita ve Cartwright, Lisa (2009) </w:t>
            </w:r>
            <w:r w:rsidRPr="00334FB1">
              <w:rPr>
                <w:rFonts w:cs="Arial"/>
                <w:i/>
                <w:iCs/>
                <w:sz w:val="16"/>
                <w:szCs w:val="16"/>
              </w:rPr>
              <w:t>Practices of Looking: An Introduction to Visual Culture</w:t>
            </w:r>
            <w:r w:rsidRPr="00334FB1">
              <w:rPr>
                <w:rFonts w:cs="Arial"/>
                <w:sz w:val="16"/>
                <w:szCs w:val="16"/>
              </w:rPr>
              <w:t>. Oxford University Press.</w:t>
            </w:r>
            <w:r w:rsidR="004B69BB" w:rsidRPr="00334FB1">
              <w:rPr>
                <w:color w:val="000000"/>
                <w:sz w:val="16"/>
                <w:szCs w:val="16"/>
              </w:rPr>
              <w:t xml:space="preserve"> </w:t>
            </w:r>
          </w:p>
          <w:p w14:paraId="26F7082F" w14:textId="77777777" w:rsidR="00E27240" w:rsidRDefault="00E27240" w:rsidP="00E27240">
            <w:pPr>
              <w:autoSpaceDE w:val="0"/>
              <w:autoSpaceDN w:val="0"/>
              <w:adjustRightInd w:val="0"/>
              <w:rPr>
                <w:color w:val="000000"/>
                <w:sz w:val="16"/>
                <w:szCs w:val="16"/>
              </w:rPr>
            </w:pPr>
          </w:p>
          <w:p w14:paraId="603632B3" w14:textId="1A43F776" w:rsidR="00E27240" w:rsidRPr="00E27240" w:rsidRDefault="00E27240" w:rsidP="00E27240">
            <w:pPr>
              <w:autoSpaceDE w:val="0"/>
              <w:autoSpaceDN w:val="0"/>
              <w:adjustRightInd w:val="0"/>
              <w:rPr>
                <w:b/>
                <w:color w:val="000000"/>
                <w:sz w:val="16"/>
                <w:szCs w:val="16"/>
              </w:rPr>
            </w:pPr>
            <w:r w:rsidRPr="00E27240">
              <w:rPr>
                <w:b/>
                <w:color w:val="000000"/>
                <w:sz w:val="16"/>
                <w:szCs w:val="16"/>
              </w:rPr>
              <w:t>Yan Kaynaklar:</w:t>
            </w:r>
          </w:p>
          <w:p w14:paraId="46A2B550" w14:textId="037FBA24" w:rsidR="00E27240" w:rsidRPr="00033B37" w:rsidRDefault="003E18A2" w:rsidP="00033B37">
            <w:pPr>
              <w:pStyle w:val="ListParagraph"/>
              <w:numPr>
                <w:ilvl w:val="0"/>
                <w:numId w:val="1"/>
              </w:numPr>
              <w:autoSpaceDE w:val="0"/>
              <w:autoSpaceDN w:val="0"/>
              <w:adjustRightInd w:val="0"/>
              <w:rPr>
                <w:rFonts w:cs="Arial"/>
                <w:i/>
                <w:iCs/>
                <w:sz w:val="16"/>
                <w:szCs w:val="16"/>
              </w:rPr>
            </w:pPr>
            <w:r w:rsidRPr="00334FB1">
              <w:rPr>
                <w:color w:val="000000"/>
                <w:sz w:val="16"/>
                <w:szCs w:val="16"/>
              </w:rPr>
              <w:t xml:space="preserve">Aslan, Umut </w:t>
            </w:r>
            <w:r w:rsidR="004B69BB" w:rsidRPr="00033B37">
              <w:rPr>
                <w:color w:val="000000"/>
                <w:sz w:val="16"/>
                <w:szCs w:val="16"/>
              </w:rPr>
              <w:t>Tümay (2003) "Gör</w:t>
            </w:r>
            <w:bookmarkStart w:id="0" w:name="_GoBack"/>
            <w:bookmarkEnd w:id="0"/>
            <w:r w:rsidR="004B69BB" w:rsidRPr="00033B37">
              <w:rPr>
                <w:color w:val="000000"/>
                <w:sz w:val="16"/>
                <w:szCs w:val="16"/>
              </w:rPr>
              <w:t>sel Olanı Okumak: Eleştirel Görsel Okur-</w:t>
            </w:r>
            <w:r w:rsidR="00E27240" w:rsidRPr="00033B37">
              <w:rPr>
                <w:rFonts w:cs="Arial"/>
                <w:sz w:val="16"/>
                <w:szCs w:val="16"/>
              </w:rPr>
              <w:t xml:space="preserve"> </w:t>
            </w:r>
          </w:p>
          <w:p w14:paraId="45FB3FBE" w14:textId="77777777" w:rsidR="004B69BB" w:rsidRPr="00033B37" w:rsidRDefault="004B69BB" w:rsidP="00033B37">
            <w:pPr>
              <w:pStyle w:val="ListParagraph"/>
              <w:numPr>
                <w:ilvl w:val="0"/>
                <w:numId w:val="1"/>
              </w:numPr>
              <w:autoSpaceDE w:val="0"/>
              <w:autoSpaceDN w:val="0"/>
              <w:adjustRightInd w:val="0"/>
              <w:rPr>
                <w:color w:val="000000"/>
                <w:sz w:val="16"/>
                <w:szCs w:val="16"/>
              </w:rPr>
            </w:pPr>
            <w:r w:rsidRPr="00033B37">
              <w:rPr>
                <w:color w:val="000000"/>
                <w:sz w:val="16"/>
                <w:szCs w:val="16"/>
              </w:rPr>
              <w:t>Yazarlık." İletişim Araştırmaları. 1(1): 39-64.</w:t>
            </w:r>
          </w:p>
          <w:p w14:paraId="6D75E923" w14:textId="77777777" w:rsidR="004B69BB" w:rsidRPr="00033B37" w:rsidRDefault="004B69BB" w:rsidP="00033B37">
            <w:pPr>
              <w:pStyle w:val="ListParagraph"/>
              <w:numPr>
                <w:ilvl w:val="0"/>
                <w:numId w:val="1"/>
              </w:numPr>
              <w:rPr>
                <w:sz w:val="16"/>
                <w:szCs w:val="16"/>
              </w:rPr>
            </w:pPr>
            <w:r w:rsidRPr="00033B37">
              <w:rPr>
                <w:sz w:val="16"/>
                <w:szCs w:val="16"/>
              </w:rPr>
              <w:t xml:space="preserve">Merleau-Pony, Maurice (2006) </w:t>
            </w:r>
            <w:r w:rsidRPr="00033B37">
              <w:rPr>
                <w:i/>
                <w:sz w:val="16"/>
                <w:szCs w:val="16"/>
              </w:rPr>
              <w:t>Göz ve Tin</w:t>
            </w:r>
            <w:r w:rsidRPr="00033B37">
              <w:rPr>
                <w:sz w:val="16"/>
                <w:szCs w:val="16"/>
              </w:rPr>
              <w:t>. İstanbul: Metis.</w:t>
            </w:r>
          </w:p>
          <w:p w14:paraId="5F7DE0B2" w14:textId="77777777" w:rsidR="004B69BB" w:rsidRPr="00033B37" w:rsidRDefault="004B69BB" w:rsidP="00033B37">
            <w:pPr>
              <w:pStyle w:val="ListParagraph"/>
              <w:numPr>
                <w:ilvl w:val="0"/>
                <w:numId w:val="1"/>
              </w:numPr>
              <w:rPr>
                <w:sz w:val="16"/>
                <w:szCs w:val="16"/>
              </w:rPr>
            </w:pPr>
            <w:r w:rsidRPr="00033B37">
              <w:rPr>
                <w:sz w:val="16"/>
                <w:szCs w:val="16"/>
              </w:rPr>
              <w:t xml:space="preserve">Crary, Jonathan (2010) </w:t>
            </w:r>
            <w:r w:rsidRPr="00033B37">
              <w:rPr>
                <w:i/>
                <w:iCs/>
                <w:sz w:val="16"/>
                <w:szCs w:val="16"/>
              </w:rPr>
              <w:t>Gözlemcinin Teknikleri: On Dokuzuncu Yüzyılda Görme ve Modernite</w:t>
            </w:r>
            <w:r w:rsidRPr="00033B37">
              <w:rPr>
                <w:sz w:val="16"/>
                <w:szCs w:val="16"/>
              </w:rPr>
              <w:t>. İstanbul: Metis, 2001.</w:t>
            </w:r>
          </w:p>
          <w:p w14:paraId="7B21E59A" w14:textId="77777777" w:rsidR="004B69BB" w:rsidRPr="00033B37" w:rsidRDefault="004B69BB" w:rsidP="00033B37">
            <w:pPr>
              <w:pStyle w:val="ListParagraph"/>
              <w:numPr>
                <w:ilvl w:val="0"/>
                <w:numId w:val="1"/>
              </w:numPr>
              <w:rPr>
                <w:sz w:val="16"/>
                <w:szCs w:val="16"/>
              </w:rPr>
            </w:pPr>
            <w:r w:rsidRPr="00033B37">
              <w:rPr>
                <w:sz w:val="16"/>
                <w:szCs w:val="16"/>
              </w:rPr>
              <w:t xml:space="preserve">Benjamin, Walter (2002) “Tekniğin Olanaklarıyla Yeniden Üretilebildiği Çağda Sanat Yapıtı.” </w:t>
            </w:r>
            <w:r w:rsidRPr="00033B37">
              <w:rPr>
                <w:i/>
                <w:sz w:val="16"/>
                <w:szCs w:val="16"/>
              </w:rPr>
              <w:t>Pasajlar</w:t>
            </w:r>
            <w:r w:rsidRPr="00033B37">
              <w:rPr>
                <w:sz w:val="16"/>
                <w:szCs w:val="16"/>
              </w:rPr>
              <w:t>. İstanbul: YKY (50-86).</w:t>
            </w:r>
          </w:p>
          <w:p w14:paraId="5E91CE9F" w14:textId="77777777" w:rsidR="004B69BB" w:rsidRPr="00033B37" w:rsidRDefault="004B69BB" w:rsidP="00033B37">
            <w:pPr>
              <w:pStyle w:val="ListParagraph"/>
              <w:numPr>
                <w:ilvl w:val="0"/>
                <w:numId w:val="1"/>
              </w:numPr>
              <w:rPr>
                <w:sz w:val="16"/>
                <w:szCs w:val="16"/>
              </w:rPr>
            </w:pPr>
            <w:r w:rsidRPr="00033B37">
              <w:rPr>
                <w:sz w:val="16"/>
                <w:szCs w:val="16"/>
              </w:rPr>
              <w:t xml:space="preserve">Foucault, Michael (2007) </w:t>
            </w:r>
            <w:r w:rsidRPr="00033B37">
              <w:rPr>
                <w:i/>
                <w:sz w:val="16"/>
                <w:szCs w:val="16"/>
              </w:rPr>
              <w:t>İktidarın Gözü</w:t>
            </w:r>
            <w:r w:rsidRPr="00033B37">
              <w:rPr>
                <w:sz w:val="16"/>
                <w:szCs w:val="16"/>
              </w:rPr>
              <w:t>. İstanbul: Ayrıntı.</w:t>
            </w:r>
          </w:p>
          <w:p w14:paraId="1AB0816E" w14:textId="77777777" w:rsidR="004B69BB" w:rsidRPr="00033B37" w:rsidRDefault="004B69BB" w:rsidP="00033B37">
            <w:pPr>
              <w:pStyle w:val="ListParagraph"/>
              <w:numPr>
                <w:ilvl w:val="0"/>
                <w:numId w:val="1"/>
              </w:numPr>
              <w:rPr>
                <w:sz w:val="16"/>
                <w:szCs w:val="16"/>
              </w:rPr>
            </w:pPr>
            <w:r w:rsidRPr="00033B37">
              <w:rPr>
                <w:sz w:val="16"/>
                <w:szCs w:val="16"/>
              </w:rPr>
              <w:t xml:space="preserve">Kellner, Douglas; Ryan, Michael (1997) </w:t>
            </w:r>
            <w:r w:rsidRPr="00033B37">
              <w:rPr>
                <w:i/>
                <w:sz w:val="16"/>
                <w:szCs w:val="16"/>
              </w:rPr>
              <w:t>Politik Kamera</w:t>
            </w:r>
            <w:r w:rsidRPr="00033B37">
              <w:rPr>
                <w:sz w:val="16"/>
                <w:szCs w:val="16"/>
              </w:rPr>
              <w:t xml:space="preserve">: </w:t>
            </w:r>
            <w:r w:rsidRPr="00033B37">
              <w:rPr>
                <w:i/>
                <w:sz w:val="16"/>
                <w:szCs w:val="16"/>
              </w:rPr>
              <w:t>Çağdaş Hollywood Sinemasının İdeolojisi ve Politikası</w:t>
            </w:r>
            <w:r w:rsidRPr="00033B37">
              <w:rPr>
                <w:sz w:val="16"/>
                <w:szCs w:val="16"/>
              </w:rPr>
              <w:t>. İstanbul: Birikim.</w:t>
            </w:r>
          </w:p>
          <w:p w14:paraId="051C079F" w14:textId="77777777" w:rsidR="00033B37" w:rsidRDefault="004B69BB" w:rsidP="00033B37">
            <w:pPr>
              <w:pStyle w:val="ListParagraph"/>
              <w:numPr>
                <w:ilvl w:val="0"/>
                <w:numId w:val="1"/>
              </w:numPr>
              <w:rPr>
                <w:rFonts w:cs="Arial"/>
                <w:sz w:val="16"/>
                <w:szCs w:val="16"/>
                <w:lang w:val="en-US" w:eastAsia="en-US"/>
              </w:rPr>
            </w:pPr>
            <w:r w:rsidRPr="00033B37">
              <w:rPr>
                <w:rFonts w:cs="Arial"/>
                <w:sz w:val="16"/>
                <w:szCs w:val="16"/>
                <w:lang w:val="en-US" w:eastAsia="en-US"/>
              </w:rPr>
              <w:t xml:space="preserve">Berger, John (2011) </w:t>
            </w:r>
            <w:r w:rsidRPr="00033B37">
              <w:rPr>
                <w:rFonts w:cs="Arial"/>
                <w:i/>
                <w:sz w:val="16"/>
                <w:szCs w:val="16"/>
                <w:lang w:val="en-US" w:eastAsia="en-US"/>
              </w:rPr>
              <w:t>O Ana Adanmış</w:t>
            </w:r>
            <w:r w:rsidRPr="00033B37">
              <w:rPr>
                <w:rFonts w:cs="Arial"/>
                <w:sz w:val="16"/>
                <w:szCs w:val="16"/>
                <w:lang w:val="en-US" w:eastAsia="en-US"/>
              </w:rPr>
              <w:t xml:space="preserve">: </w:t>
            </w:r>
            <w:r w:rsidRPr="00033B37">
              <w:rPr>
                <w:rFonts w:cs="Arial"/>
                <w:i/>
                <w:sz w:val="16"/>
                <w:szCs w:val="16"/>
                <w:lang w:val="en-US" w:eastAsia="en-US"/>
              </w:rPr>
              <w:t>John Berger’den Seçme Yazılar</w:t>
            </w:r>
            <w:r w:rsidRPr="00033B37">
              <w:rPr>
                <w:rFonts w:cs="Arial"/>
                <w:sz w:val="16"/>
                <w:szCs w:val="16"/>
                <w:lang w:val="en-US" w:eastAsia="en-US"/>
              </w:rPr>
              <w:t>. İstanbul: Metis.</w:t>
            </w:r>
          </w:p>
          <w:p w14:paraId="12B907BB" w14:textId="1F5D1ADB" w:rsidR="004B69BB" w:rsidRPr="00033B37" w:rsidRDefault="004B69BB" w:rsidP="00033B37">
            <w:pPr>
              <w:pStyle w:val="ListParagraph"/>
              <w:numPr>
                <w:ilvl w:val="0"/>
                <w:numId w:val="1"/>
              </w:numPr>
              <w:rPr>
                <w:rFonts w:cs="Arial"/>
                <w:sz w:val="16"/>
                <w:szCs w:val="16"/>
                <w:lang w:val="en-US" w:eastAsia="en-US"/>
              </w:rPr>
            </w:pPr>
            <w:r w:rsidRPr="00033B37">
              <w:rPr>
                <w:rFonts w:cs="Arial"/>
                <w:sz w:val="16"/>
                <w:szCs w:val="16"/>
                <w:lang w:val="en-US" w:eastAsia="en-US"/>
              </w:rPr>
              <w:t xml:space="preserve">Barthes, Roland (2011) </w:t>
            </w:r>
            <w:r w:rsidRPr="00033B37">
              <w:rPr>
                <w:rFonts w:cs="Arial"/>
                <w:i/>
                <w:sz w:val="16"/>
                <w:szCs w:val="16"/>
                <w:lang w:val="en-US" w:eastAsia="en-US"/>
              </w:rPr>
              <w:t>Camera Lucida</w:t>
            </w:r>
            <w:r w:rsidRPr="00033B37">
              <w:rPr>
                <w:rFonts w:cs="Arial"/>
                <w:sz w:val="16"/>
                <w:szCs w:val="16"/>
                <w:lang w:val="en-US" w:eastAsia="en-US"/>
              </w:rPr>
              <w:t>:</w:t>
            </w:r>
            <w:r w:rsidRPr="00033B37">
              <w:rPr>
                <w:rFonts w:cs="Arial"/>
                <w:i/>
                <w:sz w:val="16"/>
                <w:szCs w:val="16"/>
                <w:lang w:val="en-US" w:eastAsia="en-US"/>
              </w:rPr>
              <w:t xml:space="preserve"> Fotoğraf Üzerine </w:t>
            </w:r>
            <w:r w:rsidRPr="00033B37">
              <w:rPr>
                <w:rFonts w:cs="Arial"/>
                <w:i/>
                <w:sz w:val="16"/>
                <w:szCs w:val="16"/>
                <w:lang w:val="en-US" w:eastAsia="en-US"/>
              </w:rPr>
              <w:lastRenderedPageBreak/>
              <w:t>Düşünceler</w:t>
            </w:r>
            <w:r w:rsidRPr="00033B37">
              <w:rPr>
                <w:rFonts w:cs="Arial"/>
                <w:sz w:val="16"/>
                <w:szCs w:val="16"/>
                <w:lang w:val="en-US" w:eastAsia="en-US"/>
              </w:rPr>
              <w:t>. İstanbul: Altıkırkbeş.</w:t>
            </w:r>
          </w:p>
          <w:p w14:paraId="5F6A5E1C" w14:textId="77777777" w:rsidR="004B69BB" w:rsidRPr="00941448" w:rsidRDefault="004B69BB" w:rsidP="00033B37">
            <w:pPr>
              <w:widowControl w:val="0"/>
              <w:autoSpaceDE w:val="0"/>
              <w:autoSpaceDN w:val="0"/>
              <w:adjustRightInd w:val="0"/>
              <w:ind w:right="100"/>
              <w:rPr>
                <w:rFonts w:cs="Arial"/>
                <w:sz w:val="16"/>
                <w:szCs w:val="16"/>
                <w:lang w:val="en-US" w:eastAsia="en-US"/>
              </w:rPr>
            </w:pPr>
          </w:p>
          <w:p w14:paraId="297DE76F" w14:textId="61630E9B" w:rsidR="00033B37" w:rsidRPr="00033B37" w:rsidRDefault="004B69BB" w:rsidP="00033B37">
            <w:pPr>
              <w:pStyle w:val="ListParagraph"/>
              <w:widowControl w:val="0"/>
              <w:numPr>
                <w:ilvl w:val="0"/>
                <w:numId w:val="1"/>
              </w:numPr>
              <w:autoSpaceDE w:val="0"/>
              <w:autoSpaceDN w:val="0"/>
              <w:adjustRightInd w:val="0"/>
              <w:ind w:right="100"/>
              <w:rPr>
                <w:rFonts w:cs="Arial"/>
                <w:sz w:val="16"/>
                <w:szCs w:val="16"/>
                <w:lang w:val="en-US" w:eastAsia="en-US"/>
              </w:rPr>
            </w:pPr>
            <w:r w:rsidRPr="00033B37">
              <w:rPr>
                <w:rFonts w:cs="Arial"/>
                <w:sz w:val="16"/>
                <w:szCs w:val="16"/>
                <w:lang w:val="en-US" w:eastAsia="en-US"/>
              </w:rPr>
              <w:t xml:space="preserve">Sontag, Susan (2011) </w:t>
            </w:r>
            <w:r w:rsidRPr="00033B37">
              <w:rPr>
                <w:rFonts w:cs="Arial"/>
                <w:i/>
                <w:sz w:val="16"/>
                <w:szCs w:val="16"/>
                <w:lang w:val="en-US" w:eastAsia="en-US"/>
              </w:rPr>
              <w:t>Fotoğraf Üzerine</w:t>
            </w:r>
            <w:r w:rsidRPr="00033B37">
              <w:rPr>
                <w:rFonts w:cs="Arial"/>
                <w:sz w:val="16"/>
                <w:szCs w:val="16"/>
                <w:lang w:val="en-US" w:eastAsia="en-US"/>
              </w:rPr>
              <w:t xml:space="preserve">. İstanbul: Agora. </w:t>
            </w:r>
          </w:p>
          <w:p w14:paraId="727D0F32" w14:textId="60EAC469" w:rsidR="004B69BB" w:rsidRPr="00033B37" w:rsidRDefault="004B69BB" w:rsidP="00033B37">
            <w:pPr>
              <w:pStyle w:val="ListParagraph"/>
              <w:widowControl w:val="0"/>
              <w:numPr>
                <w:ilvl w:val="0"/>
                <w:numId w:val="1"/>
              </w:numPr>
              <w:autoSpaceDE w:val="0"/>
              <w:autoSpaceDN w:val="0"/>
              <w:adjustRightInd w:val="0"/>
              <w:ind w:right="100"/>
              <w:rPr>
                <w:rFonts w:cs="Arial"/>
                <w:sz w:val="16"/>
                <w:szCs w:val="16"/>
                <w:lang w:val="en-US" w:eastAsia="en-US"/>
              </w:rPr>
            </w:pPr>
            <w:r w:rsidRPr="00033B37">
              <w:rPr>
                <w:rFonts w:cs="Arial"/>
                <w:sz w:val="16"/>
                <w:szCs w:val="16"/>
                <w:lang w:val="en-US" w:eastAsia="en-US"/>
              </w:rPr>
              <w:t xml:space="preserve">Berger, John (2012) </w:t>
            </w:r>
            <w:r w:rsidRPr="00033B37">
              <w:rPr>
                <w:rFonts w:cs="Arial"/>
                <w:i/>
                <w:sz w:val="16"/>
                <w:szCs w:val="16"/>
                <w:lang w:val="en-US" w:eastAsia="en-US"/>
              </w:rPr>
              <w:t>Görme Biçimleri</w:t>
            </w:r>
            <w:r w:rsidRPr="00033B37">
              <w:rPr>
                <w:rFonts w:cs="Arial"/>
                <w:sz w:val="16"/>
                <w:szCs w:val="16"/>
                <w:lang w:val="en-US" w:eastAsia="en-US"/>
              </w:rPr>
              <w:t>. İstanbul: Metis</w:t>
            </w:r>
          </w:p>
          <w:p w14:paraId="55FEF919" w14:textId="77777777" w:rsidR="00033B37" w:rsidRPr="00033B37" w:rsidRDefault="004B69BB" w:rsidP="00033B37">
            <w:pPr>
              <w:pStyle w:val="ListParagraph"/>
              <w:numPr>
                <w:ilvl w:val="0"/>
                <w:numId w:val="1"/>
              </w:numPr>
              <w:rPr>
                <w:rFonts w:cs="Arial"/>
                <w:sz w:val="16"/>
                <w:szCs w:val="16"/>
              </w:rPr>
            </w:pPr>
            <w:r w:rsidRPr="00033B37">
              <w:rPr>
                <w:rFonts w:cs="Arial"/>
                <w:sz w:val="16"/>
                <w:szCs w:val="16"/>
              </w:rPr>
              <w:t xml:space="preserve">Mitchell, WJT. (2002) “Showing Seeing: a Critique of Visual Culture.” </w:t>
            </w:r>
            <w:r w:rsidRPr="00033B37">
              <w:rPr>
                <w:rFonts w:cs="Arial"/>
                <w:i/>
                <w:iCs/>
                <w:sz w:val="16"/>
                <w:szCs w:val="16"/>
              </w:rPr>
              <w:t>Journal of Visual Culture</w:t>
            </w:r>
            <w:r w:rsidRPr="00033B37">
              <w:rPr>
                <w:rFonts w:cs="Arial"/>
                <w:sz w:val="16"/>
                <w:szCs w:val="16"/>
              </w:rPr>
              <w:t xml:space="preserve"> 1.2 : 165-181. </w:t>
            </w:r>
          </w:p>
          <w:p w14:paraId="1DBE8BDD" w14:textId="31A7103F" w:rsidR="00BC32DD" w:rsidRPr="00033B37" w:rsidRDefault="004B69BB" w:rsidP="00033B37">
            <w:pPr>
              <w:pStyle w:val="ListParagraph"/>
              <w:numPr>
                <w:ilvl w:val="0"/>
                <w:numId w:val="1"/>
              </w:numPr>
              <w:rPr>
                <w:rFonts w:cs="Arial"/>
                <w:sz w:val="16"/>
                <w:szCs w:val="16"/>
              </w:rPr>
            </w:pPr>
            <w:r w:rsidRPr="00033B37">
              <w:rPr>
                <w:sz w:val="16"/>
                <w:szCs w:val="16"/>
              </w:rPr>
              <w:t>Jay, Martin (1993). Downcast Eyes: The denigration of vision in twentieth-century French thought. Berkeley: University of California Press.</w:t>
            </w:r>
          </w:p>
        </w:tc>
      </w:tr>
      <w:tr w:rsidR="00BC32DD" w:rsidRPr="00941448" w14:paraId="3821BA15" w14:textId="77777777" w:rsidTr="00832AEF">
        <w:trPr>
          <w:jc w:val="center"/>
        </w:trPr>
        <w:tc>
          <w:tcPr>
            <w:tcW w:w="2745" w:type="dxa"/>
            <w:vAlign w:val="center"/>
          </w:tcPr>
          <w:p w14:paraId="05FAA467" w14:textId="163809FD" w:rsidR="00BC32DD" w:rsidRPr="00941448" w:rsidRDefault="00BC32DD" w:rsidP="00832AEF">
            <w:pPr>
              <w:pStyle w:val="DersBasliklar"/>
              <w:rPr>
                <w:szCs w:val="16"/>
              </w:rPr>
            </w:pPr>
            <w:r w:rsidRPr="00941448">
              <w:rPr>
                <w:szCs w:val="16"/>
              </w:rPr>
              <w:lastRenderedPageBreak/>
              <w:t>Dersin Kredisi</w:t>
            </w:r>
          </w:p>
        </w:tc>
        <w:tc>
          <w:tcPr>
            <w:tcW w:w="6068" w:type="dxa"/>
            <w:vAlign w:val="center"/>
          </w:tcPr>
          <w:p w14:paraId="7B81A848" w14:textId="78A93BC0" w:rsidR="00BC32DD" w:rsidRPr="00941448" w:rsidRDefault="004B69BB" w:rsidP="00832AEF">
            <w:pPr>
              <w:pStyle w:val="DersBilgileri"/>
              <w:rPr>
                <w:szCs w:val="16"/>
              </w:rPr>
            </w:pPr>
            <w:r w:rsidRPr="00941448">
              <w:rPr>
                <w:szCs w:val="16"/>
              </w:rPr>
              <w:t>4 AKTS</w:t>
            </w:r>
          </w:p>
        </w:tc>
      </w:tr>
      <w:tr w:rsidR="00BC32DD" w:rsidRPr="00941448" w14:paraId="4EB31F98" w14:textId="77777777" w:rsidTr="00832AEF">
        <w:trPr>
          <w:jc w:val="center"/>
        </w:trPr>
        <w:tc>
          <w:tcPr>
            <w:tcW w:w="2745" w:type="dxa"/>
            <w:vAlign w:val="center"/>
          </w:tcPr>
          <w:p w14:paraId="00EC8F13" w14:textId="77777777" w:rsidR="00BC32DD" w:rsidRPr="00941448" w:rsidRDefault="00BC32DD" w:rsidP="00832AEF">
            <w:pPr>
              <w:pStyle w:val="DersBasliklar"/>
              <w:rPr>
                <w:szCs w:val="16"/>
              </w:rPr>
            </w:pPr>
            <w:r w:rsidRPr="00941448">
              <w:rPr>
                <w:szCs w:val="16"/>
              </w:rPr>
              <w:t>Laboratuvar</w:t>
            </w:r>
          </w:p>
        </w:tc>
        <w:tc>
          <w:tcPr>
            <w:tcW w:w="6068" w:type="dxa"/>
            <w:vAlign w:val="center"/>
          </w:tcPr>
          <w:p w14:paraId="0E397E68" w14:textId="0F6632DC" w:rsidR="00BC32DD" w:rsidRPr="00941448" w:rsidRDefault="004B69BB" w:rsidP="00832AEF">
            <w:pPr>
              <w:pStyle w:val="DersBilgileri"/>
              <w:rPr>
                <w:szCs w:val="16"/>
              </w:rPr>
            </w:pPr>
            <w:r w:rsidRPr="00941448">
              <w:rPr>
                <w:szCs w:val="16"/>
              </w:rPr>
              <w:t>Yok</w:t>
            </w:r>
          </w:p>
        </w:tc>
      </w:tr>
      <w:tr w:rsidR="00BC32DD" w:rsidRPr="00941448" w14:paraId="5D31725F" w14:textId="77777777" w:rsidTr="00832AEF">
        <w:trPr>
          <w:jc w:val="center"/>
        </w:trPr>
        <w:tc>
          <w:tcPr>
            <w:tcW w:w="2745" w:type="dxa"/>
            <w:vAlign w:val="center"/>
          </w:tcPr>
          <w:p w14:paraId="48CFD7F5" w14:textId="77777777" w:rsidR="00BC32DD" w:rsidRPr="00941448" w:rsidRDefault="00BC32DD" w:rsidP="00832AEF">
            <w:pPr>
              <w:pStyle w:val="DersBasliklar"/>
              <w:rPr>
                <w:szCs w:val="16"/>
              </w:rPr>
            </w:pPr>
            <w:r w:rsidRPr="00941448">
              <w:rPr>
                <w:szCs w:val="16"/>
              </w:rPr>
              <w:t>Diğer-1</w:t>
            </w:r>
          </w:p>
        </w:tc>
        <w:tc>
          <w:tcPr>
            <w:tcW w:w="6068" w:type="dxa"/>
            <w:vAlign w:val="center"/>
          </w:tcPr>
          <w:p w14:paraId="689CA9F8" w14:textId="77777777" w:rsidR="00BC32DD" w:rsidRPr="00941448" w:rsidRDefault="00BC32DD" w:rsidP="00832AEF">
            <w:pPr>
              <w:pStyle w:val="DersBilgileri"/>
              <w:rPr>
                <w:szCs w:val="16"/>
              </w:rPr>
            </w:pPr>
          </w:p>
        </w:tc>
      </w:tr>
    </w:tbl>
    <w:p w14:paraId="4CFD9A33" w14:textId="77777777" w:rsidR="00BC32DD" w:rsidRPr="00941448" w:rsidRDefault="00BC32DD" w:rsidP="00BC32DD">
      <w:pPr>
        <w:rPr>
          <w:sz w:val="16"/>
          <w:szCs w:val="16"/>
        </w:rPr>
      </w:pPr>
    </w:p>
    <w:p w14:paraId="381181C0" w14:textId="77777777" w:rsidR="00BC32DD" w:rsidRPr="00941448" w:rsidRDefault="00BC32DD" w:rsidP="00BC32DD">
      <w:pPr>
        <w:rPr>
          <w:sz w:val="16"/>
          <w:szCs w:val="16"/>
        </w:rPr>
      </w:pPr>
    </w:p>
    <w:p w14:paraId="12AB79D2" w14:textId="77777777" w:rsidR="00BC32DD" w:rsidRPr="00941448" w:rsidRDefault="00BC32DD" w:rsidP="00BC32DD">
      <w:pPr>
        <w:rPr>
          <w:sz w:val="16"/>
          <w:szCs w:val="16"/>
        </w:rPr>
      </w:pPr>
    </w:p>
    <w:p w14:paraId="576D2350" w14:textId="77777777" w:rsidR="00BC32DD" w:rsidRPr="00941448" w:rsidRDefault="00BC32DD" w:rsidP="00BC32DD">
      <w:pPr>
        <w:rPr>
          <w:sz w:val="16"/>
          <w:szCs w:val="16"/>
        </w:rPr>
      </w:pPr>
    </w:p>
    <w:p w14:paraId="10F08C7B" w14:textId="77777777" w:rsidR="00EB0AE2" w:rsidRPr="00941448" w:rsidRDefault="003E18A2">
      <w:pPr>
        <w:rPr>
          <w:sz w:val="16"/>
          <w:szCs w:val="16"/>
        </w:rPr>
      </w:pPr>
    </w:p>
    <w:sectPr w:rsidR="00EB0AE2" w:rsidRPr="00941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A2"/>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A7479"/>
    <w:multiLevelType w:val="hybridMultilevel"/>
    <w:tmpl w:val="4020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770300"/>
    <w:multiLevelType w:val="hybridMultilevel"/>
    <w:tmpl w:val="90D2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11214"/>
    <w:rsid w:val="00033B37"/>
    <w:rsid w:val="00066FB9"/>
    <w:rsid w:val="000A48ED"/>
    <w:rsid w:val="00195DB9"/>
    <w:rsid w:val="00247C49"/>
    <w:rsid w:val="00334FB1"/>
    <w:rsid w:val="003E18A2"/>
    <w:rsid w:val="003F65F3"/>
    <w:rsid w:val="004B69BB"/>
    <w:rsid w:val="00775570"/>
    <w:rsid w:val="00832BE3"/>
    <w:rsid w:val="0087573C"/>
    <w:rsid w:val="00927C48"/>
    <w:rsid w:val="00941448"/>
    <w:rsid w:val="00B57448"/>
    <w:rsid w:val="00BC32DD"/>
    <w:rsid w:val="00C729F7"/>
    <w:rsid w:val="00E2724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96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033B3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033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499</Words>
  <Characters>2850</Characters>
  <Application>Microsoft Macintosh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 O</cp:lastModifiedBy>
  <cp:revision>18</cp:revision>
  <dcterms:created xsi:type="dcterms:W3CDTF">2018-01-15T11:36:00Z</dcterms:created>
  <dcterms:modified xsi:type="dcterms:W3CDTF">2018-01-19T09:03:00Z</dcterms:modified>
</cp:coreProperties>
</file>