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47" w:rsidRDefault="00613047" w:rsidP="00613047">
      <w:pPr>
        <w:jc w:val="center"/>
        <w:rPr>
          <w:rFonts w:ascii="Comic Sans MS" w:hAnsi="Comic Sans MS"/>
          <w:b/>
          <w:sz w:val="30"/>
          <w:szCs w:val="30"/>
        </w:rPr>
      </w:pPr>
      <w:r w:rsidRPr="00CE4D63">
        <w:rPr>
          <w:rFonts w:ascii="Comic Sans MS" w:hAnsi="Comic Sans MS"/>
          <w:b/>
          <w:sz w:val="30"/>
          <w:szCs w:val="30"/>
        </w:rPr>
        <w:t>KİŞİLİK HAKLARI</w:t>
      </w:r>
    </w:p>
    <w:p w:rsidR="00613047" w:rsidRDefault="00613047" w:rsidP="00613047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İnsana insan olması sebebiyle verilmiştir.  Miras yoluyla intikal etmez, para ile ölçülemez. Bu haklar devredilemez ve haczedilemez. Örneğin; sağlık hakkı, beden bütünlüğü, şeref ve haysiyetin korunması, ismin korunması gibi haklar bu kategoridedir. Bir kişinin kişilik hakkı ihlal edilirse mevzuat birçok hükmüyle onu korur. Örneğin; nişanın bozulmasında ağır bir şekilde kişilik zedelendiyse veya işçinin kişiliğin korunması için işverenin iş kazalarını önlenmesi için tedbirler alması gerekirken aksine davranışlar kişilik hakkı ihlalidir.</w:t>
      </w:r>
    </w:p>
    <w:p w:rsidR="00613047" w:rsidRPr="008B5F33" w:rsidRDefault="00613047" w:rsidP="00613047">
      <w:pPr>
        <w:jc w:val="both"/>
        <w:rPr>
          <w:rFonts w:ascii="Comic Sans MS" w:hAnsi="Comic Sans MS"/>
          <w:b/>
          <w:sz w:val="26"/>
          <w:szCs w:val="26"/>
        </w:rPr>
      </w:pPr>
      <w:r w:rsidRPr="008B5F33">
        <w:rPr>
          <w:rFonts w:ascii="Comic Sans MS" w:hAnsi="Comic Sans MS"/>
          <w:b/>
          <w:sz w:val="26"/>
          <w:szCs w:val="26"/>
        </w:rPr>
        <w:t>HUKUKA UYGUNLUK NEDENLERİ</w:t>
      </w:r>
    </w:p>
    <w:p w:rsidR="00613047" w:rsidRPr="00077823" w:rsidRDefault="00613047" w:rsidP="00613047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077823">
        <w:rPr>
          <w:rFonts w:ascii="Comic Sans MS" w:hAnsi="Comic Sans MS"/>
          <w:b/>
          <w:sz w:val="24"/>
          <w:szCs w:val="24"/>
        </w:rPr>
        <w:t>Zarar Görenin Rızası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Bir kişi kişilik varlıklarına kendisi saldırıya izin vermişse ve bu rıza geçerliyse daha sonradan kişilik haklarına ihlal nedeniyle dava açamaz.</w:t>
      </w:r>
    </w:p>
    <w:p w:rsidR="00613047" w:rsidRPr="00077823" w:rsidRDefault="00613047" w:rsidP="00613047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077823">
        <w:rPr>
          <w:rFonts w:ascii="Comic Sans MS" w:hAnsi="Comic Sans MS"/>
          <w:b/>
          <w:sz w:val="24"/>
          <w:szCs w:val="24"/>
        </w:rPr>
        <w:t>Üstün Nitelikte Özel Yararın Varlığı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 w:rsidRPr="00077823">
        <w:rPr>
          <w:rFonts w:ascii="Comic Sans MS" w:hAnsi="Comic Sans MS"/>
          <w:sz w:val="24"/>
          <w:szCs w:val="24"/>
        </w:rPr>
        <w:t>Örneğin; kaza sonucunda yaralanan kişiye müdahale eden doktorun davranışı hukuka uygundur.</w:t>
      </w:r>
    </w:p>
    <w:p w:rsidR="00613047" w:rsidRPr="00077823" w:rsidRDefault="00613047" w:rsidP="00613047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077823">
        <w:rPr>
          <w:rFonts w:ascii="Comic Sans MS" w:hAnsi="Comic Sans MS"/>
          <w:b/>
          <w:sz w:val="24"/>
          <w:szCs w:val="24"/>
        </w:rPr>
        <w:t>Kamu Yararın Varlığı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Örneğin; salgın hastalıkta aşı mecburiyeti olmasıdır.</w:t>
      </w:r>
    </w:p>
    <w:p w:rsidR="00613047" w:rsidRPr="00CD4ACD" w:rsidRDefault="00613047" w:rsidP="00613047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D4ACD">
        <w:rPr>
          <w:rFonts w:ascii="Comic Sans MS" w:hAnsi="Comic Sans MS"/>
          <w:b/>
          <w:sz w:val="24"/>
          <w:szCs w:val="24"/>
        </w:rPr>
        <w:t>Kanunun Verdiği Yetkiye Dayanılarak Yapılan Müdahale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Örneğin; doktorun saldırgan bir hastaya sakinleştirici ilaç vermesi, suçüstü yakalanan kişinin tutuklanmasıdır.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</w:p>
    <w:p w:rsidR="00613047" w:rsidRDefault="00613047" w:rsidP="00613047">
      <w:pPr>
        <w:jc w:val="center"/>
        <w:rPr>
          <w:rFonts w:ascii="Comic Sans MS" w:hAnsi="Comic Sans MS"/>
          <w:b/>
          <w:sz w:val="30"/>
          <w:szCs w:val="30"/>
        </w:rPr>
      </w:pPr>
    </w:p>
    <w:p w:rsidR="00613047" w:rsidRPr="00700CEF" w:rsidRDefault="00613047" w:rsidP="00613047">
      <w:pPr>
        <w:jc w:val="center"/>
        <w:rPr>
          <w:rFonts w:ascii="Comic Sans MS" w:hAnsi="Comic Sans MS"/>
          <w:b/>
          <w:sz w:val="30"/>
          <w:szCs w:val="30"/>
        </w:rPr>
      </w:pPr>
      <w:r w:rsidRPr="00700CEF">
        <w:rPr>
          <w:rFonts w:ascii="Comic Sans MS" w:hAnsi="Comic Sans MS"/>
          <w:b/>
          <w:sz w:val="30"/>
          <w:szCs w:val="30"/>
        </w:rPr>
        <w:t>KİŞİLİĞİ KORUYAN DAVALAR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 davalar hem medeni kanun hem de borçlar kanununda düzenlenmiştir. Bu davalar savunma veya tazminata yönelikte olabilir.</w:t>
      </w:r>
    </w:p>
    <w:p w:rsidR="00613047" w:rsidRDefault="00613047" w:rsidP="00613047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6"/>
          <w:szCs w:val="26"/>
        </w:rPr>
      </w:pPr>
      <w:r w:rsidRPr="00AE3787">
        <w:rPr>
          <w:rFonts w:ascii="Comic Sans MS" w:hAnsi="Comic Sans MS"/>
          <w:b/>
          <w:sz w:val="26"/>
          <w:szCs w:val="26"/>
        </w:rPr>
        <w:t>Özel Davalar (Savunma Davaları)</w:t>
      </w:r>
    </w:p>
    <w:p w:rsidR="00613047" w:rsidRDefault="00613047" w:rsidP="00613047">
      <w:pPr>
        <w:ind w:firstLine="70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a)</w:t>
      </w:r>
      <w:r w:rsidRPr="00AE3787">
        <w:rPr>
          <w:rFonts w:ascii="Comic Sans MS" w:hAnsi="Comic Sans MS"/>
          <w:b/>
          <w:sz w:val="24"/>
          <w:szCs w:val="24"/>
        </w:rPr>
        <w:t>Saldırıya Son Verilmesi Davası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 davada haksız bir saldırının devam etmesi koşuluyla kişilik haklarına yönelik olarak yapılması koşulu aranır. </w:t>
      </w:r>
      <w:r w:rsidRPr="008865ED">
        <w:rPr>
          <w:rFonts w:ascii="Comic Sans MS" w:hAnsi="Comic Sans MS"/>
          <w:b/>
          <w:sz w:val="24"/>
          <w:szCs w:val="24"/>
        </w:rPr>
        <w:t>Örneğin; bir kişinin rızası olmadan bir başka kişi tarafından resminin kullanılması durumudur.</w:t>
      </w:r>
      <w:r>
        <w:rPr>
          <w:rFonts w:ascii="Comic Sans MS" w:hAnsi="Comic Sans MS"/>
          <w:sz w:val="24"/>
          <w:szCs w:val="24"/>
        </w:rPr>
        <w:t xml:space="preserve"> Burada hukuka aykırılık koşulu aranmakla birlikte ihlal eden kişinin kusurunun olup olmaması önem taşımaz.</w:t>
      </w:r>
    </w:p>
    <w:p w:rsidR="00613047" w:rsidRDefault="00613047" w:rsidP="00613047">
      <w:pPr>
        <w:ind w:firstLine="70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</w:t>
      </w:r>
      <w:r w:rsidRPr="00AE3787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</w:rPr>
        <w:t>Önleme</w:t>
      </w:r>
      <w:r w:rsidRPr="00AE3787">
        <w:rPr>
          <w:rFonts w:ascii="Comic Sans MS" w:hAnsi="Comic Sans MS"/>
          <w:b/>
          <w:sz w:val="24"/>
          <w:szCs w:val="24"/>
        </w:rPr>
        <w:t xml:space="preserve"> Davası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 w:rsidRPr="00F0032D">
        <w:rPr>
          <w:rFonts w:ascii="Comic Sans MS" w:hAnsi="Comic Sans MS"/>
          <w:sz w:val="24"/>
          <w:szCs w:val="24"/>
        </w:rPr>
        <w:t>Saldırı</w:t>
      </w:r>
      <w:r>
        <w:rPr>
          <w:rFonts w:ascii="Comic Sans MS" w:hAnsi="Comic Sans MS"/>
          <w:sz w:val="24"/>
          <w:szCs w:val="24"/>
        </w:rPr>
        <w:t xml:space="preserve"> henüz meydana gelmemiş fakat gelmesi yönünde bir takım işaretler varsa saldırıya mani olmak için açılacak bir davadır.</w:t>
      </w:r>
    </w:p>
    <w:p w:rsidR="00613047" w:rsidRDefault="00613047" w:rsidP="00613047">
      <w:pPr>
        <w:ind w:firstLine="70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Pr="00AE3787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</w:rPr>
        <w:t>Tespit</w:t>
      </w:r>
      <w:r w:rsidRPr="00AE3787">
        <w:rPr>
          <w:rFonts w:ascii="Comic Sans MS" w:hAnsi="Comic Sans MS"/>
          <w:b/>
          <w:sz w:val="24"/>
          <w:szCs w:val="24"/>
        </w:rPr>
        <w:t xml:space="preserve"> Davası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Saldırının bitmiş fakat etkilerinin devam etmesi durumunda açılır. Örneğin; biri hakkında gerçek dışı bilgiler gazetede yayınlanmışsa ve sona ermiştir. İlgili </w:t>
      </w:r>
      <w:proofErr w:type="spellStart"/>
      <w:r>
        <w:rPr>
          <w:rFonts w:ascii="Comic Sans MS" w:hAnsi="Comic Sans MS"/>
          <w:sz w:val="24"/>
          <w:szCs w:val="24"/>
        </w:rPr>
        <w:t>kiş</w:t>
      </w:r>
      <w:proofErr w:type="spellEnd"/>
      <w:r>
        <w:rPr>
          <w:rFonts w:ascii="Comic Sans MS" w:hAnsi="Comic Sans MS"/>
          <w:sz w:val="24"/>
          <w:szCs w:val="24"/>
        </w:rPr>
        <w:t xml:space="preserve"> tespit davası açıp yayının gerçek dışı olduğunu tespit ettirip kararın ilanını isteyebilir.</w:t>
      </w:r>
    </w:p>
    <w:p w:rsidR="00613047" w:rsidRDefault="00613047" w:rsidP="00613047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26"/>
          <w:szCs w:val="26"/>
        </w:rPr>
      </w:pPr>
      <w:r w:rsidRPr="00700CEF">
        <w:rPr>
          <w:rFonts w:ascii="Comic Sans MS" w:hAnsi="Comic Sans MS"/>
          <w:b/>
          <w:sz w:val="26"/>
          <w:szCs w:val="26"/>
        </w:rPr>
        <w:t>Tazminat Davaları</w:t>
      </w:r>
    </w:p>
    <w:p w:rsidR="00613047" w:rsidRDefault="00613047" w:rsidP="006130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Maddi ve manevi tazminat olarak ikiye ayrılır. Maddi tazminat talebi için şartlar şöyledir; </w:t>
      </w:r>
      <w:r w:rsidRPr="00D61121">
        <w:rPr>
          <w:rFonts w:ascii="Comic Sans MS" w:hAnsi="Comic Sans MS"/>
          <w:b/>
          <w:sz w:val="24"/>
          <w:szCs w:val="24"/>
        </w:rPr>
        <w:t xml:space="preserve">kişilik hakkı ihlali, zarar, ihlal ve zarar arasında bağlantı, illiyet bağı ve kusur. </w:t>
      </w:r>
      <w:r>
        <w:rPr>
          <w:rFonts w:ascii="Comic Sans MS" w:hAnsi="Comic Sans MS"/>
          <w:sz w:val="24"/>
          <w:szCs w:val="24"/>
        </w:rPr>
        <w:t>Manevi tazminat davası şartları varsa açılabilir. Bir kişinin ihlal sonucunda şiddetli acı, elem, keder hissetmesi durumunda açılır.</w:t>
      </w:r>
    </w:p>
    <w:p w:rsidR="004268DD" w:rsidRDefault="004268DD">
      <w:bookmarkStart w:id="0" w:name="_GoBack"/>
      <w:bookmarkEnd w:id="0"/>
    </w:p>
    <w:sectPr w:rsidR="0042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2D2"/>
    <w:multiLevelType w:val="hybridMultilevel"/>
    <w:tmpl w:val="6ACC80E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A3D"/>
    <w:multiLevelType w:val="hybridMultilevel"/>
    <w:tmpl w:val="663219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F"/>
    <w:rsid w:val="00043AEF"/>
    <w:rsid w:val="004268DD"/>
    <w:rsid w:val="006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04F9-D56B-41E4-AA48-85203DDC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4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2017-12-27T22:34:00Z</dcterms:created>
  <dcterms:modified xsi:type="dcterms:W3CDTF">2017-12-27T22:34:00Z</dcterms:modified>
</cp:coreProperties>
</file>