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84" w:rsidRPr="00F205E6" w:rsidRDefault="00C55984" w:rsidP="00C55984">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İKİNCİ HAFTA</w:t>
      </w:r>
      <w:r>
        <w:rPr>
          <w:rFonts w:ascii="Times New Roman" w:hAnsi="Times New Roman" w:cs="Times New Roman"/>
          <w:b/>
          <w:bCs/>
          <w:sz w:val="24"/>
          <w:szCs w:val="24"/>
        </w:rPr>
        <w:t xml:space="preserve">: </w:t>
      </w:r>
      <w:r w:rsidRPr="00F205E6">
        <w:rPr>
          <w:rFonts w:ascii="Times New Roman" w:hAnsi="Times New Roman" w:cs="Times New Roman"/>
          <w:b/>
          <w:bCs/>
          <w:sz w:val="24"/>
          <w:szCs w:val="24"/>
        </w:rPr>
        <w:t>HİNDUİZM II:</w:t>
      </w:r>
    </w:p>
    <w:p w:rsidR="00C55984" w:rsidRPr="00F205E6" w:rsidRDefault="00C55984" w:rsidP="00C55984">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Hindu Mezhepleri ve Temel Görüşleri:</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ŞİVACILIK:</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Şiva’yı</w:t>
      </w:r>
      <w:proofErr w:type="spellEnd"/>
      <w:r w:rsidRPr="00F205E6">
        <w:rPr>
          <w:rFonts w:ascii="Times New Roman" w:hAnsi="Times New Roman" w:cs="Times New Roman"/>
          <w:sz w:val="24"/>
          <w:szCs w:val="24"/>
        </w:rPr>
        <w:t xml:space="preserve"> yüce tanrı kabul eder ve tapınmayı görev sayar.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Hint filozofu </w:t>
      </w:r>
      <w:proofErr w:type="spellStart"/>
      <w:r w:rsidRPr="00F205E6">
        <w:rPr>
          <w:rFonts w:ascii="Times New Roman" w:hAnsi="Times New Roman" w:cs="Times New Roman"/>
          <w:sz w:val="24"/>
          <w:szCs w:val="24"/>
        </w:rPr>
        <w:t>Şankara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Kumarila’nın</w:t>
      </w:r>
      <w:proofErr w:type="spellEnd"/>
      <w:r w:rsidRPr="00F205E6">
        <w:rPr>
          <w:rFonts w:ascii="Times New Roman" w:hAnsi="Times New Roman" w:cs="Times New Roman"/>
          <w:sz w:val="24"/>
          <w:szCs w:val="24"/>
        </w:rPr>
        <w:t xml:space="preserve"> görüşleriyle doğmuştur.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Şiva</w:t>
      </w:r>
      <w:proofErr w:type="spellEnd"/>
      <w:r w:rsidRPr="00F205E6">
        <w:rPr>
          <w:rFonts w:ascii="Times New Roman" w:hAnsi="Times New Roman" w:cs="Times New Roman"/>
          <w:sz w:val="24"/>
          <w:szCs w:val="24"/>
        </w:rPr>
        <w:t xml:space="preserve"> hem yaratan hem de öldüren tanrıdır.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Şiva</w:t>
      </w:r>
      <w:proofErr w:type="spellEnd"/>
      <w:r w:rsidRPr="00F205E6">
        <w:rPr>
          <w:rFonts w:ascii="Times New Roman" w:hAnsi="Times New Roman" w:cs="Times New Roman"/>
          <w:sz w:val="24"/>
          <w:szCs w:val="24"/>
        </w:rPr>
        <w:t xml:space="preserve"> iyiliğe yer açmak için kötülüğü yok eder.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Şiva</w:t>
      </w:r>
      <w:proofErr w:type="spellEnd"/>
      <w:r w:rsidRPr="00F205E6">
        <w:rPr>
          <w:rFonts w:ascii="Times New Roman" w:hAnsi="Times New Roman" w:cs="Times New Roman"/>
          <w:sz w:val="24"/>
          <w:szCs w:val="24"/>
        </w:rPr>
        <w:t xml:space="preserve"> insanlara düşkün ve merhametlidir.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Şiva</w:t>
      </w:r>
      <w:proofErr w:type="spellEnd"/>
      <w:r w:rsidRPr="00F205E6">
        <w:rPr>
          <w:rFonts w:ascii="Times New Roman" w:hAnsi="Times New Roman" w:cs="Times New Roman"/>
          <w:sz w:val="24"/>
          <w:szCs w:val="24"/>
        </w:rPr>
        <w:t xml:space="preserve"> yogacıların üstadıdır.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Şivacılar</w:t>
      </w:r>
      <w:proofErr w:type="spellEnd"/>
      <w:r w:rsidRPr="00F205E6">
        <w:rPr>
          <w:rFonts w:ascii="Times New Roman" w:hAnsi="Times New Roman" w:cs="Times New Roman"/>
          <w:sz w:val="24"/>
          <w:szCs w:val="24"/>
        </w:rPr>
        <w:t xml:space="preserve"> zahitliğe düşkündürler, </w:t>
      </w:r>
      <w:proofErr w:type="spellStart"/>
      <w:r w:rsidRPr="00F205E6">
        <w:rPr>
          <w:rFonts w:ascii="Times New Roman" w:hAnsi="Times New Roman" w:cs="Times New Roman"/>
          <w:sz w:val="24"/>
          <w:szCs w:val="24"/>
        </w:rPr>
        <w:t>zühd</w:t>
      </w:r>
      <w:proofErr w:type="spellEnd"/>
      <w:r w:rsidRPr="00F205E6">
        <w:rPr>
          <w:rFonts w:ascii="Times New Roman" w:hAnsi="Times New Roman" w:cs="Times New Roman"/>
          <w:sz w:val="24"/>
          <w:szCs w:val="24"/>
        </w:rPr>
        <w:t xml:space="preserve"> hayatı ve kendilerine işkence etmeleri ile meşhurdurlar.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VİŞVUCULUK:</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Vişnuculuk</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Ramajuna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Madhva’nın</w:t>
      </w:r>
      <w:proofErr w:type="spellEnd"/>
      <w:r w:rsidRPr="00F205E6">
        <w:rPr>
          <w:rFonts w:ascii="Times New Roman" w:hAnsi="Times New Roman" w:cs="Times New Roman"/>
          <w:sz w:val="24"/>
          <w:szCs w:val="24"/>
        </w:rPr>
        <w:t xml:space="preserve"> görüşlerine dayanır.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Vişnuculukta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asketizm</w:t>
      </w:r>
      <w:proofErr w:type="spellEnd"/>
      <w:r w:rsidRPr="00F205E6">
        <w:rPr>
          <w:rFonts w:ascii="Times New Roman" w:hAnsi="Times New Roman" w:cs="Times New Roman"/>
          <w:sz w:val="24"/>
          <w:szCs w:val="24"/>
        </w:rPr>
        <w:t xml:space="preserve"> ve öteki dünyaya yönelik ilgi yoktur.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Vişnu</w:t>
      </w:r>
      <w:proofErr w:type="spellEnd"/>
      <w:r w:rsidRPr="00F205E6">
        <w:rPr>
          <w:rFonts w:ascii="Times New Roman" w:hAnsi="Times New Roman" w:cs="Times New Roman"/>
          <w:sz w:val="24"/>
          <w:szCs w:val="24"/>
        </w:rPr>
        <w:t xml:space="preserve"> insanlara düşkün ve şefkatlidir.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Yeryüzünü korumak ve düzeni sağlamak için yeryüzünde değişik formlarda tecessüm etmiştir.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Vişnu’nun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avataraları</w:t>
      </w:r>
      <w:proofErr w:type="spellEnd"/>
      <w:r w:rsidRPr="00F205E6">
        <w:rPr>
          <w:rFonts w:ascii="Times New Roman" w:hAnsi="Times New Roman" w:cs="Times New Roman"/>
          <w:sz w:val="24"/>
          <w:szCs w:val="24"/>
        </w:rPr>
        <w:t xml:space="preserve"> çoktur. Bunlardan Rama ve </w:t>
      </w:r>
      <w:proofErr w:type="spellStart"/>
      <w:r w:rsidRPr="00F205E6">
        <w:rPr>
          <w:rFonts w:ascii="Times New Roman" w:hAnsi="Times New Roman" w:cs="Times New Roman"/>
          <w:sz w:val="24"/>
          <w:szCs w:val="24"/>
        </w:rPr>
        <w:t>Krişna</w:t>
      </w:r>
      <w:proofErr w:type="spellEnd"/>
      <w:r w:rsidRPr="00F205E6">
        <w:rPr>
          <w:rFonts w:ascii="Times New Roman" w:hAnsi="Times New Roman" w:cs="Times New Roman"/>
          <w:sz w:val="24"/>
          <w:szCs w:val="24"/>
        </w:rPr>
        <w:t xml:space="preserve"> en tanınmışlarıdır.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Vişnu</w:t>
      </w:r>
      <w:proofErr w:type="spellEnd"/>
      <w:r w:rsidRPr="00F205E6">
        <w:rPr>
          <w:rFonts w:ascii="Times New Roman" w:hAnsi="Times New Roman" w:cs="Times New Roman"/>
          <w:sz w:val="24"/>
          <w:szCs w:val="24"/>
        </w:rPr>
        <w:t>, her şeyi yaratmaya ve yok etmeye kadirdir.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Vişnuculukta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Bhagavad-Gita</w:t>
      </w:r>
      <w:proofErr w:type="spellEnd"/>
      <w:r w:rsidRPr="00F205E6">
        <w:rPr>
          <w:rFonts w:ascii="Times New Roman" w:hAnsi="Times New Roman" w:cs="Times New Roman"/>
          <w:sz w:val="24"/>
          <w:szCs w:val="24"/>
        </w:rPr>
        <w:t xml:space="preserve"> okumak yaygındır.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SAKTİCİLİK:</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Sakti</w:t>
      </w:r>
      <w:proofErr w:type="spellEnd"/>
      <w:r w:rsidRPr="00F205E6">
        <w:rPr>
          <w:rFonts w:ascii="Times New Roman" w:hAnsi="Times New Roman" w:cs="Times New Roman"/>
          <w:sz w:val="24"/>
          <w:szCs w:val="24"/>
        </w:rPr>
        <w:t xml:space="preserve"> mezhebine mensup olanlar, </w:t>
      </w:r>
      <w:proofErr w:type="spellStart"/>
      <w:r w:rsidRPr="00F205E6">
        <w:rPr>
          <w:rFonts w:ascii="Times New Roman" w:hAnsi="Times New Roman" w:cs="Times New Roman"/>
          <w:sz w:val="24"/>
          <w:szCs w:val="24"/>
        </w:rPr>
        <w:t>Vişnu</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Şiva</w:t>
      </w:r>
      <w:proofErr w:type="spellEnd"/>
      <w:r w:rsidRPr="00F205E6">
        <w:rPr>
          <w:rFonts w:ascii="Times New Roman" w:hAnsi="Times New Roman" w:cs="Times New Roman"/>
          <w:sz w:val="24"/>
          <w:szCs w:val="24"/>
        </w:rPr>
        <w:t xml:space="preserve"> gibi tanrısal varlıkların “</w:t>
      </w:r>
      <w:proofErr w:type="spellStart"/>
      <w:r w:rsidRPr="00F205E6">
        <w:rPr>
          <w:rFonts w:ascii="Times New Roman" w:hAnsi="Times New Roman" w:cs="Times New Roman"/>
          <w:sz w:val="24"/>
          <w:szCs w:val="24"/>
        </w:rPr>
        <w:t>sakti</w:t>
      </w:r>
      <w:proofErr w:type="spellEnd"/>
      <w:r w:rsidRPr="00F205E6">
        <w:rPr>
          <w:rFonts w:ascii="Times New Roman" w:hAnsi="Times New Roman" w:cs="Times New Roman"/>
          <w:sz w:val="24"/>
          <w:szCs w:val="24"/>
        </w:rPr>
        <w:t>” denilen ve çocuk ve eşlerle temsil edilen dişil gücüne inanırlar.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Tanrının </w:t>
      </w:r>
      <w:proofErr w:type="spellStart"/>
      <w:r w:rsidRPr="00F205E6">
        <w:rPr>
          <w:rFonts w:ascii="Times New Roman" w:hAnsi="Times New Roman" w:cs="Times New Roman"/>
          <w:sz w:val="24"/>
          <w:szCs w:val="24"/>
        </w:rPr>
        <w:t>Sakti</w:t>
      </w:r>
      <w:proofErr w:type="spellEnd"/>
      <w:r w:rsidRPr="00F205E6">
        <w:rPr>
          <w:rFonts w:ascii="Times New Roman" w:hAnsi="Times New Roman" w:cs="Times New Roman"/>
          <w:sz w:val="24"/>
          <w:szCs w:val="24"/>
        </w:rPr>
        <w:t xml:space="preserve"> denilen dişil gücü “</w:t>
      </w:r>
      <w:proofErr w:type="spellStart"/>
      <w:r w:rsidRPr="00F205E6">
        <w:rPr>
          <w:rFonts w:ascii="Times New Roman" w:hAnsi="Times New Roman" w:cs="Times New Roman"/>
          <w:sz w:val="24"/>
          <w:szCs w:val="24"/>
        </w:rPr>
        <w:t>Kundalini</w:t>
      </w:r>
      <w:proofErr w:type="spellEnd"/>
      <w:r w:rsidRPr="00F205E6">
        <w:rPr>
          <w:rFonts w:ascii="Times New Roman" w:hAnsi="Times New Roman" w:cs="Times New Roman"/>
          <w:sz w:val="24"/>
          <w:szCs w:val="24"/>
        </w:rPr>
        <w:t xml:space="preserve"> Enerjisi” ile ilişkilidir.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Sakticilikte</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Kali</w:t>
      </w:r>
      <w:proofErr w:type="spellEnd"/>
      <w:r w:rsidRPr="00F205E6">
        <w:rPr>
          <w:rFonts w:ascii="Times New Roman" w:hAnsi="Times New Roman" w:cs="Times New Roman"/>
          <w:sz w:val="24"/>
          <w:szCs w:val="24"/>
        </w:rPr>
        <w:t xml:space="preserve"> güzel ve şefkatli bir kadın veya ana; </w:t>
      </w:r>
      <w:proofErr w:type="spellStart"/>
      <w:r w:rsidRPr="00F205E6">
        <w:rPr>
          <w:rFonts w:ascii="Times New Roman" w:hAnsi="Times New Roman" w:cs="Times New Roman"/>
          <w:sz w:val="24"/>
          <w:szCs w:val="24"/>
        </w:rPr>
        <w:t>Durga</w:t>
      </w:r>
      <w:proofErr w:type="spellEnd"/>
      <w:r w:rsidRPr="00F205E6">
        <w:rPr>
          <w:rFonts w:ascii="Times New Roman" w:hAnsi="Times New Roman" w:cs="Times New Roman"/>
          <w:sz w:val="24"/>
          <w:szCs w:val="24"/>
        </w:rPr>
        <w:t xml:space="preserve"> ise aksine vahşi ve acımasız bir tanrıçadır.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Ganj</w:t>
      </w:r>
      <w:proofErr w:type="spellEnd"/>
      <w:r w:rsidRPr="00F205E6">
        <w:rPr>
          <w:rFonts w:ascii="Times New Roman" w:hAnsi="Times New Roman" w:cs="Times New Roman"/>
          <w:sz w:val="24"/>
          <w:szCs w:val="24"/>
        </w:rPr>
        <w:t xml:space="preserve"> nehri son derece güçlü bir dişil varlık kabul edilir.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lastRenderedPageBreak/>
        <w:t>Modern Hinduizm’de;</w:t>
      </w:r>
    </w:p>
    <w:p w:rsidR="00C55984" w:rsidRPr="00F205E6" w:rsidRDefault="00C55984" w:rsidP="00C55984">
      <w:pPr>
        <w:pStyle w:val="ListeParagraf"/>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Brahma </w:t>
      </w:r>
      <w:proofErr w:type="spellStart"/>
      <w:r w:rsidRPr="00F205E6">
        <w:rPr>
          <w:rFonts w:ascii="Times New Roman" w:hAnsi="Times New Roman" w:cs="Times New Roman"/>
          <w:sz w:val="24"/>
          <w:szCs w:val="24"/>
        </w:rPr>
        <w:t>Samaj</w:t>
      </w:r>
      <w:proofErr w:type="spellEnd"/>
    </w:p>
    <w:p w:rsidR="00C55984" w:rsidRPr="00F205E6" w:rsidRDefault="00C55984" w:rsidP="00C55984">
      <w:pPr>
        <w:pStyle w:val="ListeParagraf"/>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Arya </w:t>
      </w:r>
      <w:proofErr w:type="spellStart"/>
      <w:r w:rsidRPr="00F205E6">
        <w:rPr>
          <w:rFonts w:ascii="Times New Roman" w:hAnsi="Times New Roman" w:cs="Times New Roman"/>
          <w:sz w:val="24"/>
          <w:szCs w:val="24"/>
        </w:rPr>
        <w:t>Samaj</w:t>
      </w:r>
      <w:proofErr w:type="spellEnd"/>
    </w:p>
    <w:p w:rsidR="00C55984" w:rsidRPr="00F205E6" w:rsidRDefault="00C55984" w:rsidP="00C55984">
      <w:pPr>
        <w:pStyle w:val="ListeParagraf"/>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Krişnacılık</w:t>
      </w:r>
      <w:proofErr w:type="spellEnd"/>
    </w:p>
    <w:p w:rsidR="00C55984" w:rsidRPr="00F205E6" w:rsidRDefault="00C55984" w:rsidP="00C55984">
      <w:pPr>
        <w:pStyle w:val="ListeParagraf"/>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Yogacılık</w:t>
      </w:r>
      <w:proofErr w:type="spellEnd"/>
      <w:r w:rsidRPr="00F205E6">
        <w:rPr>
          <w:rFonts w:ascii="Times New Roman" w:hAnsi="Times New Roman" w:cs="Times New Roman"/>
          <w:sz w:val="24"/>
          <w:szCs w:val="24"/>
        </w:rPr>
        <w:t xml:space="preserve"> gibi akımlar dikkat çekmektedir.</w:t>
      </w:r>
    </w:p>
    <w:p w:rsidR="00C55984" w:rsidRPr="00F205E6" w:rsidRDefault="00C55984" w:rsidP="00C55984">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Hinduizm’in Kutsal Metinleri:</w:t>
      </w:r>
    </w:p>
    <w:p w:rsidR="00C55984" w:rsidRPr="00F205E6" w:rsidRDefault="00C55984" w:rsidP="00C55984">
      <w:pPr>
        <w:pStyle w:val="ListeParagraf"/>
        <w:numPr>
          <w:ilvl w:val="0"/>
          <w:numId w:val="1"/>
        </w:num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SRUTİ (İlahi kaynaklı kabul edilen kutsal metinler)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Hindular kutsal metinlerin “</w:t>
      </w:r>
      <w:proofErr w:type="spellStart"/>
      <w:r w:rsidRPr="00F205E6">
        <w:rPr>
          <w:rFonts w:ascii="Times New Roman" w:hAnsi="Times New Roman" w:cs="Times New Roman"/>
          <w:sz w:val="24"/>
          <w:szCs w:val="24"/>
        </w:rPr>
        <w:t>Rişi”lere</w:t>
      </w:r>
      <w:proofErr w:type="spellEnd"/>
      <w:r w:rsidRPr="00F205E6">
        <w:rPr>
          <w:rFonts w:ascii="Times New Roman" w:hAnsi="Times New Roman" w:cs="Times New Roman"/>
          <w:sz w:val="24"/>
          <w:szCs w:val="24"/>
        </w:rPr>
        <w:t xml:space="preserve"> indirildiğine inanırlar.</w:t>
      </w:r>
    </w:p>
    <w:p w:rsidR="00C55984" w:rsidRPr="00F205E6" w:rsidRDefault="00C55984" w:rsidP="00C55984">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Vedalar (M.Ö. 1500-1000): (</w:t>
      </w:r>
      <w:r w:rsidRPr="00F205E6">
        <w:rPr>
          <w:rFonts w:ascii="Times New Roman" w:hAnsi="Times New Roman" w:cs="Times New Roman"/>
          <w:sz w:val="24"/>
          <w:szCs w:val="24"/>
        </w:rPr>
        <w:t>İlahi Bilgi, Kutsal Bilgi)</w:t>
      </w:r>
    </w:p>
    <w:p w:rsidR="00C55984" w:rsidRPr="00F205E6" w:rsidRDefault="00C55984" w:rsidP="00C55984">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Rig</w:t>
      </w:r>
      <w:proofErr w:type="spellEnd"/>
      <w:r w:rsidRPr="00F205E6">
        <w:rPr>
          <w:rFonts w:ascii="Times New Roman" w:hAnsi="Times New Roman" w:cs="Times New Roman"/>
          <w:sz w:val="24"/>
          <w:szCs w:val="24"/>
        </w:rPr>
        <w:t xml:space="preserve">-Veda: Tanrı inancı, Yüce Tanrı Brahma, </w:t>
      </w:r>
      <w:proofErr w:type="spellStart"/>
      <w:r w:rsidRPr="00F205E6">
        <w:rPr>
          <w:rFonts w:ascii="Times New Roman" w:hAnsi="Times New Roman" w:cs="Times New Roman"/>
          <w:sz w:val="24"/>
          <w:szCs w:val="24"/>
        </w:rPr>
        <w:t>Henoteizm</w:t>
      </w:r>
      <w:proofErr w:type="spellEnd"/>
      <w:r w:rsidRPr="00F205E6">
        <w:rPr>
          <w:rFonts w:ascii="Times New Roman" w:hAnsi="Times New Roman" w:cs="Times New Roman"/>
          <w:sz w:val="24"/>
          <w:szCs w:val="24"/>
        </w:rPr>
        <w:t xml:space="preserve">, yardımcı tanrılar ve kurban konularını içerir. </w:t>
      </w:r>
      <w:proofErr w:type="spellStart"/>
      <w:r w:rsidRPr="00F205E6">
        <w:rPr>
          <w:rFonts w:ascii="Times New Roman" w:hAnsi="Times New Roman" w:cs="Times New Roman"/>
          <w:sz w:val="24"/>
          <w:szCs w:val="24"/>
        </w:rPr>
        <w:t>Agni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Surya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Varuna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İndra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Maruti</w:t>
      </w:r>
      <w:proofErr w:type="spellEnd"/>
      <w:r w:rsidRPr="00F205E6">
        <w:rPr>
          <w:rFonts w:ascii="Times New Roman" w:hAnsi="Times New Roman" w:cs="Times New Roman"/>
          <w:sz w:val="24"/>
          <w:szCs w:val="24"/>
        </w:rPr>
        <w:t xml:space="preserve"> isimli tanrılar hakkındaki bilgiler bu kısımdadır. 10 Kitaptan oluşur.</w:t>
      </w:r>
    </w:p>
    <w:p w:rsidR="00C55984" w:rsidRPr="00F205E6" w:rsidRDefault="00C55984" w:rsidP="00C55984">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Yajur</w:t>
      </w:r>
      <w:proofErr w:type="spellEnd"/>
      <w:r w:rsidRPr="00F205E6">
        <w:rPr>
          <w:rFonts w:ascii="Times New Roman" w:hAnsi="Times New Roman" w:cs="Times New Roman"/>
          <w:sz w:val="24"/>
          <w:szCs w:val="24"/>
        </w:rPr>
        <w:t xml:space="preserve">-Veda: Kurban törenleri, büyü, tılsımla ilgili kutsal metinlerdir. </w:t>
      </w:r>
      <w:proofErr w:type="spellStart"/>
      <w:r w:rsidRPr="00F205E6">
        <w:rPr>
          <w:rFonts w:ascii="Times New Roman" w:hAnsi="Times New Roman" w:cs="Times New Roman"/>
          <w:sz w:val="24"/>
          <w:szCs w:val="24"/>
        </w:rPr>
        <w:t>Rig</w:t>
      </w:r>
      <w:proofErr w:type="spellEnd"/>
      <w:r w:rsidRPr="00F205E6">
        <w:rPr>
          <w:rFonts w:ascii="Times New Roman" w:hAnsi="Times New Roman" w:cs="Times New Roman"/>
          <w:sz w:val="24"/>
          <w:szCs w:val="24"/>
        </w:rPr>
        <w:t>-Veda ilahilerini açıklar.</w:t>
      </w:r>
    </w:p>
    <w:p w:rsidR="00C55984" w:rsidRPr="00F205E6" w:rsidRDefault="00C55984" w:rsidP="00C55984">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Sama-Veda: Dini törenlerde özellikle Soma törenlerinde okunan ilahileri içerir. </w:t>
      </w:r>
      <w:proofErr w:type="spellStart"/>
      <w:r w:rsidRPr="00F205E6">
        <w:rPr>
          <w:rFonts w:ascii="Times New Roman" w:hAnsi="Times New Roman" w:cs="Times New Roman"/>
          <w:sz w:val="24"/>
          <w:szCs w:val="24"/>
        </w:rPr>
        <w:t>Agni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İndra</w:t>
      </w:r>
      <w:proofErr w:type="spellEnd"/>
      <w:r w:rsidRPr="00F205E6">
        <w:rPr>
          <w:rFonts w:ascii="Times New Roman" w:hAnsi="Times New Roman" w:cs="Times New Roman"/>
          <w:sz w:val="24"/>
          <w:szCs w:val="24"/>
        </w:rPr>
        <w:t xml:space="preserve"> ve Soma’ya dua ve yakarışlar da bu kısımdadır.</w:t>
      </w:r>
    </w:p>
    <w:p w:rsidR="00C55984" w:rsidRPr="00F205E6" w:rsidRDefault="00C55984" w:rsidP="00C55984">
      <w:pPr>
        <w:pStyle w:val="ListeParagraf"/>
        <w:numPr>
          <w:ilvl w:val="0"/>
          <w:numId w:val="2"/>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Atharva</w:t>
      </w:r>
      <w:proofErr w:type="spellEnd"/>
      <w:r w:rsidRPr="00F205E6">
        <w:rPr>
          <w:rFonts w:ascii="Times New Roman" w:hAnsi="Times New Roman" w:cs="Times New Roman"/>
          <w:sz w:val="24"/>
          <w:szCs w:val="24"/>
        </w:rPr>
        <w:t>-Veda: Dini ayin ve törenlerde okunan ilahileri içerir. En son kompoze edilen Veda metnidir. Dini törenlerde okunan ilahileri, duaları içerir.</w:t>
      </w:r>
      <w:r w:rsidRPr="00F205E6">
        <w:rPr>
          <w:rFonts w:ascii="Times New Roman" w:hAnsi="Times New Roman" w:cs="Times New Roman"/>
          <w:sz w:val="24"/>
          <w:szCs w:val="24"/>
        </w:rPr>
        <w:tab/>
      </w:r>
      <w:r w:rsidRPr="00F205E6">
        <w:rPr>
          <w:rFonts w:ascii="Times New Roman" w:hAnsi="Times New Roman" w:cs="Times New Roman"/>
          <w:sz w:val="24"/>
          <w:szCs w:val="24"/>
        </w:rPr>
        <w:tab/>
      </w:r>
      <w:r w:rsidRPr="00F205E6">
        <w:rPr>
          <w:rFonts w:ascii="Times New Roman" w:hAnsi="Times New Roman" w:cs="Times New Roman"/>
          <w:sz w:val="24"/>
          <w:szCs w:val="24"/>
        </w:rPr>
        <w:tab/>
      </w:r>
      <w:r w:rsidRPr="00F205E6">
        <w:rPr>
          <w:rFonts w:ascii="Times New Roman" w:hAnsi="Times New Roman" w:cs="Times New Roman"/>
          <w:sz w:val="24"/>
          <w:szCs w:val="24"/>
        </w:rPr>
        <w:tab/>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Brahmanalar (M.Ö.1000-500):</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Vedalarda bildirilen kurban törenlerini izah eder, Hindistan’ın tarihi, kültürü, adetleri, felsefesi hakkında bilgiler verir.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Hindu </w:t>
      </w:r>
      <w:proofErr w:type="spellStart"/>
      <w:r w:rsidRPr="00F205E6">
        <w:rPr>
          <w:rFonts w:ascii="Times New Roman" w:hAnsi="Times New Roman" w:cs="Times New Roman"/>
          <w:sz w:val="24"/>
          <w:szCs w:val="24"/>
        </w:rPr>
        <w:t>Talmudu</w:t>
      </w:r>
      <w:proofErr w:type="spellEnd"/>
      <w:r w:rsidRPr="00F205E6">
        <w:rPr>
          <w:rFonts w:ascii="Times New Roman" w:hAnsi="Times New Roman" w:cs="Times New Roman"/>
          <w:sz w:val="24"/>
          <w:szCs w:val="24"/>
        </w:rPr>
        <w:t xml:space="preserve"> da denilen bu kısım vahiy mahsulü kabul edilir.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Vedalardaki kurban törenlerini izah eden metinlerdir.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Tanrı Brahmana adına icra edilen törenlerde okunan duaları, ilahileri içerir.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Brahmin</w:t>
      </w:r>
      <w:proofErr w:type="spellEnd"/>
      <w:r w:rsidRPr="00F205E6">
        <w:rPr>
          <w:rFonts w:ascii="Times New Roman" w:hAnsi="Times New Roman" w:cs="Times New Roman"/>
          <w:sz w:val="24"/>
          <w:szCs w:val="24"/>
        </w:rPr>
        <w:t xml:space="preserve"> denilen din adamlarına rehber olarak yazılmış</w:t>
      </w:r>
      <w:r w:rsidRPr="00F205E6">
        <w:rPr>
          <w:rFonts w:ascii="Times New Roman" w:hAnsi="Times New Roman" w:cs="Times New Roman"/>
          <w:sz w:val="24"/>
          <w:szCs w:val="24"/>
        </w:rPr>
        <w:tab/>
        <w:t>metinlerdir.</w:t>
      </w:r>
      <w:r w:rsidRPr="00F205E6">
        <w:rPr>
          <w:rFonts w:ascii="Times New Roman" w:hAnsi="Times New Roman" w:cs="Times New Roman"/>
          <w:sz w:val="24"/>
          <w:szCs w:val="24"/>
        </w:rPr>
        <w:tab/>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Aranyakalar</w:t>
      </w:r>
      <w:proofErr w:type="spellEnd"/>
      <w:r w:rsidRPr="00F205E6">
        <w:rPr>
          <w:rFonts w:ascii="Times New Roman" w:hAnsi="Times New Roman" w:cs="Times New Roman"/>
          <w:sz w:val="24"/>
          <w:szCs w:val="24"/>
        </w:rPr>
        <w:t>:</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İnsan hayatındaki dört devreden üçüncüsü olan Riyazet Döneminde kişinin ailesini terk ederek ormanda okuduğu kutsal metinlerdir. Bu metinler dört devrenin üçüncüsü olan inziva döneminde “</w:t>
      </w:r>
      <w:proofErr w:type="spellStart"/>
      <w:r w:rsidRPr="00F205E6">
        <w:rPr>
          <w:rFonts w:ascii="Times New Roman" w:hAnsi="Times New Roman" w:cs="Times New Roman"/>
          <w:sz w:val="24"/>
          <w:szCs w:val="24"/>
        </w:rPr>
        <w:t>ashrama</w:t>
      </w:r>
      <w:proofErr w:type="spellEnd"/>
      <w:r w:rsidRPr="00F205E6">
        <w:rPr>
          <w:rFonts w:ascii="Times New Roman" w:hAnsi="Times New Roman" w:cs="Times New Roman"/>
          <w:sz w:val="24"/>
          <w:szCs w:val="24"/>
        </w:rPr>
        <w:t>” denilen yerlerde okunan metinlerdir: Om, kanlı kurban törenleri, bunlara ait kurallar, mutlak varlık üzerinde tefekkür konularını içerir. İlk dönemlerdeki tanrılara kurban sunma ve teskin etme düşüncesi yerine, onların rızasını kazanma, tefekkür vasıtasıyla hakiki bilgiye ulaşma ve kurtuluşa ulaşma düşüncesine dönüş konuları da bu kısımdadır. Bugün elde dört bölümü mevcuttur.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Upanişadlar</w:t>
      </w:r>
      <w:proofErr w:type="spellEnd"/>
      <w:r w:rsidRPr="00F205E6">
        <w:rPr>
          <w:rFonts w:ascii="Times New Roman" w:hAnsi="Times New Roman" w:cs="Times New Roman"/>
          <w:sz w:val="24"/>
          <w:szCs w:val="24"/>
        </w:rPr>
        <w:t xml:space="preserve"> </w:t>
      </w:r>
      <w:r w:rsidRPr="00F205E6">
        <w:rPr>
          <w:rFonts w:ascii="Times New Roman" w:hAnsi="Times New Roman" w:cs="Times New Roman"/>
          <w:b/>
          <w:bCs/>
          <w:sz w:val="24"/>
          <w:szCs w:val="24"/>
        </w:rPr>
        <w:t>(M.Ö. VIII-M.S. 1700):</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Hint felsefesini en açık anlatan ve en son kompoze edilen metinlerdir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Hint felsefesine dair en berrak düşüncelerin yer aldığı kutsal metinlerdir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Upanişad</w:t>
      </w:r>
      <w:proofErr w:type="spellEnd"/>
      <w:r w:rsidRPr="00F205E6">
        <w:rPr>
          <w:rFonts w:ascii="Times New Roman" w:hAnsi="Times New Roman" w:cs="Times New Roman"/>
          <w:sz w:val="24"/>
          <w:szCs w:val="24"/>
        </w:rPr>
        <w:t>; oturmak, tahrip etmek veya yaklaşmak anlamındaki “</w:t>
      </w:r>
      <w:proofErr w:type="spellStart"/>
      <w:r w:rsidRPr="00F205E6">
        <w:rPr>
          <w:rFonts w:ascii="Times New Roman" w:hAnsi="Times New Roman" w:cs="Times New Roman"/>
          <w:sz w:val="24"/>
          <w:szCs w:val="24"/>
        </w:rPr>
        <w:t>sad</w:t>
      </w:r>
      <w:proofErr w:type="spellEnd"/>
      <w:r w:rsidRPr="00F205E6">
        <w:rPr>
          <w:rFonts w:ascii="Times New Roman" w:hAnsi="Times New Roman" w:cs="Times New Roman"/>
          <w:sz w:val="24"/>
          <w:szCs w:val="24"/>
        </w:rPr>
        <w:t>” kökünden gelir</w:t>
      </w:r>
      <w:r w:rsidRPr="00F205E6">
        <w:rPr>
          <w:rFonts w:ascii="Times New Roman" w:hAnsi="Times New Roman" w:cs="Times New Roman"/>
          <w:sz w:val="24"/>
          <w:szCs w:val="24"/>
        </w:rPr>
        <w:tab/>
      </w:r>
    </w:p>
    <w:p w:rsidR="00C55984" w:rsidRPr="00F205E6" w:rsidRDefault="00C55984" w:rsidP="00C55984">
      <w:pPr>
        <w:spacing w:line="360" w:lineRule="auto"/>
        <w:jc w:val="both"/>
        <w:rPr>
          <w:rFonts w:ascii="Times New Roman" w:hAnsi="Times New Roman" w:cs="Times New Roman"/>
          <w:sz w:val="24"/>
          <w:szCs w:val="24"/>
        </w:rPr>
      </w:pPr>
    </w:p>
    <w:p w:rsidR="00C55984" w:rsidRPr="00F205E6" w:rsidRDefault="00C55984" w:rsidP="00C55984">
      <w:pPr>
        <w:pStyle w:val="ListeParagraf"/>
        <w:numPr>
          <w:ilvl w:val="0"/>
          <w:numId w:val="1"/>
        </w:num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SMRİTİ</w:t>
      </w:r>
      <w:r w:rsidRPr="00F205E6">
        <w:rPr>
          <w:rFonts w:ascii="Times New Roman" w:hAnsi="Times New Roman" w:cs="Times New Roman"/>
          <w:sz w:val="24"/>
          <w:szCs w:val="24"/>
        </w:rPr>
        <w:t xml:space="preserve"> </w:t>
      </w:r>
      <w:r w:rsidRPr="00F205E6">
        <w:rPr>
          <w:rFonts w:ascii="Times New Roman" w:hAnsi="Times New Roman" w:cs="Times New Roman"/>
          <w:b/>
          <w:bCs/>
          <w:sz w:val="24"/>
          <w:szCs w:val="24"/>
        </w:rPr>
        <w:t>(Kaynak bakımından beşeri olan kutsal metinler)</w:t>
      </w:r>
    </w:p>
    <w:p w:rsidR="00C55984" w:rsidRPr="00F205E6" w:rsidRDefault="00C55984" w:rsidP="00C55984">
      <w:pPr>
        <w:spacing w:line="360" w:lineRule="auto"/>
        <w:jc w:val="both"/>
        <w:rPr>
          <w:rFonts w:ascii="Times New Roman" w:hAnsi="Times New Roman" w:cs="Times New Roman"/>
          <w:b/>
          <w:bCs/>
          <w:sz w:val="24"/>
          <w:szCs w:val="24"/>
        </w:rPr>
      </w:pPr>
      <w:r w:rsidRPr="00F205E6">
        <w:rPr>
          <w:rFonts w:ascii="Times New Roman" w:hAnsi="Times New Roman" w:cs="Times New Roman"/>
          <w:sz w:val="24"/>
          <w:szCs w:val="24"/>
        </w:rPr>
        <w:t>Akıcı anlatım, kolay hatırlanabilir nitelikte olan ve Kastla ilgili sınırlamaların olmadığı metinlerdir.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Destanlar</w:t>
      </w:r>
      <w:r w:rsidRPr="00F205E6">
        <w:rPr>
          <w:rFonts w:ascii="Times New Roman" w:hAnsi="Times New Roman" w:cs="Times New Roman"/>
          <w:sz w:val="24"/>
          <w:szCs w:val="24"/>
        </w:rPr>
        <w:t>:</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Ramayana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Mahabbarata</w:t>
      </w:r>
      <w:proofErr w:type="spellEnd"/>
      <w:r w:rsidRPr="00F205E6">
        <w:rPr>
          <w:rFonts w:ascii="Times New Roman" w:hAnsi="Times New Roman" w:cs="Times New Roman"/>
          <w:sz w:val="24"/>
          <w:szCs w:val="24"/>
        </w:rPr>
        <w:t xml:space="preserve"> Destanları, Hint kültürünün en önemli iki destanıdır. Yazarları ve kompoze ediliş tarihleri kesin olarak bilinmemekle birlikte, asırlarca şifahen aktarıldıktan sonra tahminen M.Ö. IV-II. Yüzyıllar arasında mevcut formlarını aldıkları, M. I veya II. Yüzyılda yazıya geçirildikleri düşünülmektedir.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Ramayana</w:t>
      </w:r>
      <w:proofErr w:type="spellEnd"/>
      <w:r w:rsidRPr="00F205E6">
        <w:rPr>
          <w:rFonts w:ascii="Times New Roman" w:hAnsi="Times New Roman" w:cs="Times New Roman"/>
          <w:sz w:val="24"/>
          <w:szCs w:val="24"/>
        </w:rPr>
        <w:t xml:space="preserve"> destanında, kahraman Rama’nın şahsında itaatkâr bir oğul, sadık bir koca, cömert bir kardeş, cesur bir savaşçı, kısacası mükemmel bir insan ve ideal bir Hindu portresi sunulur.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Mahabbarata</w:t>
      </w:r>
      <w:proofErr w:type="spellEnd"/>
      <w:r w:rsidRPr="00F205E6">
        <w:rPr>
          <w:rFonts w:ascii="Times New Roman" w:hAnsi="Times New Roman" w:cs="Times New Roman"/>
          <w:sz w:val="24"/>
          <w:szCs w:val="24"/>
        </w:rPr>
        <w:t xml:space="preserve"> destanı ise, dünyanın en uzun destanıdır. Akraba </w:t>
      </w:r>
      <w:proofErr w:type="spellStart"/>
      <w:r w:rsidRPr="00F205E6">
        <w:rPr>
          <w:rFonts w:ascii="Times New Roman" w:hAnsi="Times New Roman" w:cs="Times New Roman"/>
          <w:sz w:val="24"/>
          <w:szCs w:val="24"/>
        </w:rPr>
        <w:t>Kavrava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Pandava</w:t>
      </w:r>
      <w:proofErr w:type="spellEnd"/>
      <w:r w:rsidRPr="00F205E6">
        <w:rPr>
          <w:rFonts w:ascii="Times New Roman" w:hAnsi="Times New Roman" w:cs="Times New Roman"/>
          <w:sz w:val="24"/>
          <w:szCs w:val="24"/>
        </w:rPr>
        <w:t xml:space="preserve"> sülaleleri arasındaki hükümdarlık mücadelesini hikâye eder. Destan, Hint dini düşüncesi hakkında inançtan ibadete mitolojiden felsefeye uzanan çok geniş bir yelpazede bilgi sunar.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Mahabbarata</w:t>
      </w:r>
      <w:proofErr w:type="spellEnd"/>
      <w:r w:rsidRPr="00F205E6">
        <w:rPr>
          <w:rFonts w:ascii="Times New Roman" w:hAnsi="Times New Roman" w:cs="Times New Roman"/>
          <w:sz w:val="24"/>
          <w:szCs w:val="24"/>
        </w:rPr>
        <w:t xml:space="preserve"> Destanı’nın, Hinduizm’in soyut ve metafizik esaslarını destan tarzında ele alarak bunların halk tarafından kolayca anlaşılmasını ve özümsenmesini sağlayan bir eser olduğu kabul edilir. </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Puranalar</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Dünyanın yaratılışını ve Tanrı’nın değişik bedenlere girerek (</w:t>
      </w:r>
      <w:proofErr w:type="spellStart"/>
      <w:r w:rsidRPr="00F205E6">
        <w:rPr>
          <w:rFonts w:ascii="Times New Roman" w:hAnsi="Times New Roman" w:cs="Times New Roman"/>
          <w:sz w:val="24"/>
          <w:szCs w:val="24"/>
        </w:rPr>
        <w:t>Avatara</w:t>
      </w:r>
      <w:proofErr w:type="spellEnd"/>
      <w:r w:rsidRPr="00F205E6">
        <w:rPr>
          <w:rFonts w:ascii="Times New Roman" w:hAnsi="Times New Roman" w:cs="Times New Roman"/>
          <w:sz w:val="24"/>
          <w:szCs w:val="24"/>
        </w:rPr>
        <w:t>) insanlık tarihine müdahalelerini anlatan mitolojik eserlerdir. Toplam sayıları otuzu aşan bu eserler Hint mitolojisi tarihi, felsefesi ve coğrafyası hakkında önemli bir kaynaktır.</w:t>
      </w:r>
    </w:p>
    <w:p w:rsidR="00C55984" w:rsidRPr="00F205E6" w:rsidRDefault="00C55984" w:rsidP="00C55984">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b/>
          <w:bCs/>
          <w:sz w:val="24"/>
          <w:szCs w:val="24"/>
        </w:rPr>
        <w:t>Dharma-şastralar</w:t>
      </w:r>
      <w:proofErr w:type="spellEnd"/>
      <w:r w:rsidRPr="00F205E6">
        <w:rPr>
          <w:rFonts w:ascii="Times New Roman" w:hAnsi="Times New Roman" w:cs="Times New Roman"/>
          <w:b/>
          <w:bCs/>
          <w:sz w:val="24"/>
          <w:szCs w:val="24"/>
        </w:rPr>
        <w:t xml:space="preserve">: </w:t>
      </w:r>
      <w:r w:rsidRPr="00F205E6">
        <w:rPr>
          <w:rFonts w:ascii="Times New Roman" w:hAnsi="Times New Roman" w:cs="Times New Roman"/>
          <w:sz w:val="24"/>
          <w:szCs w:val="24"/>
        </w:rPr>
        <w:t xml:space="preserve">Hint dini kurallarını belirleyen veya açıklayan </w:t>
      </w:r>
      <w:proofErr w:type="spellStart"/>
      <w:r w:rsidRPr="00F205E6">
        <w:rPr>
          <w:rFonts w:ascii="Times New Roman" w:hAnsi="Times New Roman" w:cs="Times New Roman"/>
          <w:i/>
          <w:iCs/>
          <w:sz w:val="24"/>
          <w:szCs w:val="24"/>
        </w:rPr>
        <w:t>smriti</w:t>
      </w:r>
      <w:proofErr w:type="spellEnd"/>
      <w:r w:rsidRPr="00F205E6">
        <w:rPr>
          <w:rFonts w:ascii="Times New Roman" w:hAnsi="Times New Roman" w:cs="Times New Roman"/>
          <w:sz w:val="24"/>
          <w:szCs w:val="24"/>
        </w:rPr>
        <w:t xml:space="preserve"> kategorisindeki son eser türüdür. Destanlar ve </w:t>
      </w:r>
      <w:proofErr w:type="spellStart"/>
      <w:r w:rsidRPr="00F205E6">
        <w:rPr>
          <w:rFonts w:ascii="Times New Roman" w:hAnsi="Times New Roman" w:cs="Times New Roman"/>
          <w:sz w:val="24"/>
          <w:szCs w:val="24"/>
        </w:rPr>
        <w:t>Puranalar</w:t>
      </w:r>
      <w:proofErr w:type="spellEnd"/>
      <w:r w:rsidRPr="00F205E6">
        <w:rPr>
          <w:rFonts w:ascii="Times New Roman" w:hAnsi="Times New Roman" w:cs="Times New Roman"/>
          <w:sz w:val="24"/>
          <w:szCs w:val="24"/>
        </w:rPr>
        <w:t xml:space="preserve"> gibi değişik şartlarda ve farklı zamanlarda dini hükümlerin nasıl uygulanacağı konusunda Hindulara rehberlik eden metinlerdir. Bunların en meşhuru </w:t>
      </w:r>
      <w:proofErr w:type="spellStart"/>
      <w:r w:rsidRPr="00F205E6">
        <w:rPr>
          <w:rFonts w:ascii="Times New Roman" w:hAnsi="Times New Roman" w:cs="Times New Roman"/>
          <w:sz w:val="24"/>
          <w:szCs w:val="24"/>
        </w:rPr>
        <w:t>Manu</w:t>
      </w:r>
      <w:proofErr w:type="spellEnd"/>
      <w:r w:rsidRPr="00F205E6">
        <w:rPr>
          <w:rFonts w:ascii="Times New Roman" w:hAnsi="Times New Roman" w:cs="Times New Roman"/>
          <w:sz w:val="24"/>
          <w:szCs w:val="24"/>
        </w:rPr>
        <w:t xml:space="preserve"> Kanunları adıyla bilinen metindir.</w:t>
      </w:r>
    </w:p>
    <w:p w:rsidR="00C55984" w:rsidRPr="00F205E6" w:rsidRDefault="00C55984" w:rsidP="00C55984">
      <w:pPr>
        <w:spacing w:line="360" w:lineRule="auto"/>
        <w:jc w:val="both"/>
        <w:rPr>
          <w:rFonts w:ascii="Times New Roman" w:hAnsi="Times New Roman" w:cs="Times New Roman"/>
          <w:sz w:val="24"/>
          <w:szCs w:val="24"/>
        </w:rPr>
      </w:pPr>
    </w:p>
    <w:p w:rsidR="00C55984" w:rsidRPr="00F205E6" w:rsidRDefault="00C55984" w:rsidP="00C55984">
      <w:pPr>
        <w:spacing w:line="360" w:lineRule="auto"/>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Hinduizm’de İbadet:</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Hindular için ibadet temelde bireysel bir faaliyettir. Hindu İbadetleri üçe ayrılır:</w:t>
      </w:r>
    </w:p>
    <w:p w:rsidR="00C55984" w:rsidRPr="00F205E6" w:rsidRDefault="00C55984" w:rsidP="00C55984">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Evde günlük yapılan ibadetler:</w:t>
      </w:r>
    </w:p>
    <w:p w:rsidR="00C55984" w:rsidRPr="00F205E6" w:rsidRDefault="00C55984" w:rsidP="00C55984">
      <w:pPr>
        <w:spacing w:line="360" w:lineRule="auto"/>
        <w:jc w:val="both"/>
        <w:rPr>
          <w:rFonts w:ascii="Times New Roman" w:hAnsi="Times New Roman" w:cs="Times New Roman"/>
          <w:i/>
          <w:iCs/>
          <w:sz w:val="24"/>
          <w:szCs w:val="24"/>
          <w:u w:val="single"/>
        </w:rPr>
      </w:pPr>
      <w:r w:rsidRPr="00F205E6">
        <w:rPr>
          <w:rFonts w:ascii="Times New Roman" w:hAnsi="Times New Roman" w:cs="Times New Roman"/>
          <w:i/>
          <w:iCs/>
          <w:sz w:val="24"/>
          <w:szCs w:val="24"/>
          <w:u w:val="single"/>
        </w:rPr>
        <w:t>Sabah ibadeti</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Din adamı, yönetici ve esnaf sınıfından olanlar; sabah güneş doğmadan, öğle vakti ve güneş battıktan sonra olmak üzere günde üç defa ibadet ederler. Sabah erkenden kalkan dindar Hindu Om hecesini söyler, tanrının ismini zikreder, Tanrı ile özdeş olduğunu hatırlar, sabah duasını yapar, sabah banyosunu yapar, saçlarını toplar, evdeki odasında veya </w:t>
      </w:r>
      <w:proofErr w:type="spellStart"/>
      <w:r w:rsidRPr="00F205E6">
        <w:rPr>
          <w:rFonts w:ascii="Times New Roman" w:hAnsi="Times New Roman" w:cs="Times New Roman"/>
          <w:sz w:val="24"/>
          <w:szCs w:val="24"/>
        </w:rPr>
        <w:t>Ganj</w:t>
      </w:r>
      <w:proofErr w:type="spellEnd"/>
      <w:r w:rsidRPr="00F205E6">
        <w:rPr>
          <w:rFonts w:ascii="Times New Roman" w:hAnsi="Times New Roman" w:cs="Times New Roman"/>
          <w:sz w:val="24"/>
          <w:szCs w:val="24"/>
        </w:rPr>
        <w:t xml:space="preserve"> nehri kenarında ibadetini tamamlar.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i/>
          <w:iCs/>
          <w:sz w:val="24"/>
          <w:szCs w:val="24"/>
          <w:u w:val="single"/>
        </w:rPr>
        <w:t>Öğle ibadeti</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Öğle ibadetinde tanrı tasviri veya heykeli üzerinde </w:t>
      </w:r>
      <w:proofErr w:type="spellStart"/>
      <w:r w:rsidRPr="00F205E6">
        <w:rPr>
          <w:rFonts w:ascii="Times New Roman" w:hAnsi="Times New Roman" w:cs="Times New Roman"/>
          <w:sz w:val="24"/>
          <w:szCs w:val="24"/>
        </w:rPr>
        <w:t>yoğunlaşılır</w:t>
      </w:r>
      <w:proofErr w:type="spellEnd"/>
      <w:r w:rsidRPr="00F205E6">
        <w:rPr>
          <w:rFonts w:ascii="Times New Roman" w:hAnsi="Times New Roman" w:cs="Times New Roman"/>
          <w:sz w:val="24"/>
          <w:szCs w:val="24"/>
        </w:rPr>
        <w:t>. Ona yiyecekler sunulur ve adına tütsü çubukları yakılır. Hayvanlara ve insanlara ikramlarda bulunulur. Kutsal metinlerden parçalar okunur.</w:t>
      </w:r>
    </w:p>
    <w:p w:rsidR="00C55984" w:rsidRPr="00F205E6" w:rsidRDefault="00C55984" w:rsidP="00C55984">
      <w:pPr>
        <w:spacing w:line="360" w:lineRule="auto"/>
        <w:jc w:val="both"/>
        <w:rPr>
          <w:rFonts w:ascii="Times New Roman" w:hAnsi="Times New Roman" w:cs="Times New Roman"/>
          <w:i/>
          <w:iCs/>
          <w:sz w:val="24"/>
          <w:szCs w:val="24"/>
          <w:u w:val="single"/>
        </w:rPr>
      </w:pPr>
      <w:r w:rsidRPr="00F205E6">
        <w:rPr>
          <w:rFonts w:ascii="Times New Roman" w:hAnsi="Times New Roman" w:cs="Times New Roman"/>
          <w:i/>
          <w:iCs/>
          <w:sz w:val="24"/>
          <w:szCs w:val="24"/>
          <w:u w:val="single"/>
        </w:rPr>
        <w:t>Akşam ibadeti</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Kişi önce su ile bir çeşit abdest alır ve ibadet yerini su ile kutsar. Güneşin bulunduğu Batı’ya veya </w:t>
      </w:r>
      <w:proofErr w:type="spellStart"/>
      <w:r w:rsidRPr="00F205E6">
        <w:rPr>
          <w:rFonts w:ascii="Times New Roman" w:hAnsi="Times New Roman" w:cs="Times New Roman"/>
          <w:sz w:val="24"/>
          <w:szCs w:val="24"/>
        </w:rPr>
        <w:t>Kuzeybatı’ya</w:t>
      </w:r>
      <w:proofErr w:type="spellEnd"/>
      <w:r w:rsidRPr="00F205E6">
        <w:rPr>
          <w:rFonts w:ascii="Times New Roman" w:hAnsi="Times New Roman" w:cs="Times New Roman"/>
          <w:sz w:val="24"/>
          <w:szCs w:val="24"/>
        </w:rPr>
        <w:t xml:space="preserve"> yönelir. Kısa bir tefekkür ve selamlamanın ardından </w:t>
      </w:r>
      <w:proofErr w:type="spellStart"/>
      <w:r w:rsidRPr="00F205E6">
        <w:rPr>
          <w:rFonts w:ascii="Times New Roman" w:hAnsi="Times New Roman" w:cs="Times New Roman"/>
          <w:i/>
          <w:iCs/>
          <w:sz w:val="24"/>
          <w:szCs w:val="24"/>
        </w:rPr>
        <w:t>Gayatri</w:t>
      </w:r>
      <w:proofErr w:type="spellEnd"/>
      <w:r w:rsidRPr="00F205E6">
        <w:rPr>
          <w:rFonts w:ascii="Times New Roman" w:hAnsi="Times New Roman" w:cs="Times New Roman"/>
          <w:sz w:val="24"/>
          <w:szCs w:val="24"/>
        </w:rPr>
        <w:t xml:space="preserve"> duasını okur. İbadetini Vedalardan seçilmiş kısa üç </w:t>
      </w:r>
      <w:proofErr w:type="spellStart"/>
      <w:r w:rsidRPr="00F205E6">
        <w:rPr>
          <w:rFonts w:ascii="Times New Roman" w:hAnsi="Times New Roman" w:cs="Times New Roman"/>
          <w:i/>
          <w:iCs/>
          <w:sz w:val="24"/>
          <w:szCs w:val="24"/>
        </w:rPr>
        <w:t>mantra</w:t>
      </w:r>
      <w:proofErr w:type="spellEnd"/>
      <w:r w:rsidRPr="00F205E6">
        <w:rPr>
          <w:rFonts w:ascii="Times New Roman" w:hAnsi="Times New Roman" w:cs="Times New Roman"/>
          <w:sz w:val="24"/>
          <w:szCs w:val="24"/>
        </w:rPr>
        <w:t xml:space="preserve"> okuyarak tamamlar.</w:t>
      </w:r>
    </w:p>
    <w:p w:rsidR="00C55984" w:rsidRPr="00F205E6" w:rsidRDefault="00C55984" w:rsidP="00C55984">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Özel durumlarda icra edilen törenler: Doğum, Evlilik, Cenaze (</w:t>
      </w:r>
      <w:proofErr w:type="spellStart"/>
      <w:r w:rsidRPr="00F205E6">
        <w:rPr>
          <w:rFonts w:ascii="Times New Roman" w:hAnsi="Times New Roman" w:cs="Times New Roman"/>
          <w:b/>
          <w:bCs/>
          <w:sz w:val="24"/>
          <w:szCs w:val="24"/>
        </w:rPr>
        <w:t>Samskara</w:t>
      </w:r>
      <w:proofErr w:type="spellEnd"/>
      <w:r w:rsidRPr="00F205E6">
        <w:rPr>
          <w:rFonts w:ascii="Times New Roman" w:hAnsi="Times New Roman" w:cs="Times New Roman"/>
          <w:b/>
          <w:bCs/>
          <w:sz w:val="24"/>
          <w:szCs w:val="24"/>
        </w:rPr>
        <w:t>):</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Doğumun 6. veya 12. günü çocuğa isim verme töreni yapılır (Nama Karana)</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Erkek çocukların dine giriş töreni yapılır (</w:t>
      </w:r>
      <w:proofErr w:type="spellStart"/>
      <w:r w:rsidRPr="00F205E6">
        <w:rPr>
          <w:rFonts w:ascii="Times New Roman" w:hAnsi="Times New Roman" w:cs="Times New Roman"/>
          <w:sz w:val="24"/>
          <w:szCs w:val="24"/>
        </w:rPr>
        <w:t>Upanayana</w:t>
      </w:r>
      <w:proofErr w:type="spellEnd"/>
      <w:r w:rsidRPr="00F205E6">
        <w:rPr>
          <w:rFonts w:ascii="Times New Roman" w:hAnsi="Times New Roman" w:cs="Times New Roman"/>
          <w:sz w:val="24"/>
          <w:szCs w:val="24"/>
        </w:rPr>
        <w:t>)</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Evlilik törenlerine önem verilir ve oldukça ayrıntılıdır.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Cenaze törenleri bireyler adına gerçekleştirilir. Ruhun manevi kirlerden arınması, cennete gitmesi, cenaze sahiplerine zarar vermemesi, bedenden ayrılan ruhun yeni bir bedene girmesine yardımcı olunması amacıyla ayrıntılı olarak yapılır. Bu hizmetlerin bir erkek evlat tarafından yapılması bunların garantisi olarak algılanır. Cenazeler odun ateşinde yakılır.</w:t>
      </w:r>
    </w:p>
    <w:p w:rsidR="00C55984" w:rsidRPr="00F205E6" w:rsidRDefault="00C55984" w:rsidP="00C55984">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Yılın belli günlerinde uygulanan periyodik ibadetler: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Günümüzde Hindistan hükümetince resmi tatil ilan edilen 16 bayram vardır. Bunlar Ay takvimine göre kutlandıkları için her yıl farklılık gösterir. </w:t>
      </w:r>
      <w:proofErr w:type="spellStart"/>
      <w:r w:rsidRPr="00F205E6">
        <w:rPr>
          <w:rFonts w:ascii="Times New Roman" w:hAnsi="Times New Roman" w:cs="Times New Roman"/>
          <w:sz w:val="24"/>
          <w:szCs w:val="24"/>
        </w:rPr>
        <w:t>Ugadi</w:t>
      </w:r>
      <w:proofErr w:type="spellEnd"/>
      <w:r w:rsidRPr="00F205E6">
        <w:rPr>
          <w:rFonts w:ascii="Times New Roman" w:hAnsi="Times New Roman" w:cs="Times New Roman"/>
          <w:sz w:val="24"/>
          <w:szCs w:val="24"/>
        </w:rPr>
        <w:t xml:space="preserve"> ve Ram </w:t>
      </w:r>
      <w:proofErr w:type="spellStart"/>
      <w:r w:rsidRPr="00F205E6">
        <w:rPr>
          <w:rFonts w:ascii="Times New Roman" w:hAnsi="Times New Roman" w:cs="Times New Roman"/>
          <w:sz w:val="24"/>
          <w:szCs w:val="24"/>
        </w:rPr>
        <w:t>Navami</w:t>
      </w:r>
      <w:proofErr w:type="spellEnd"/>
      <w:r w:rsidRPr="00F205E6">
        <w:rPr>
          <w:rFonts w:ascii="Times New Roman" w:hAnsi="Times New Roman" w:cs="Times New Roman"/>
          <w:sz w:val="24"/>
          <w:szCs w:val="24"/>
        </w:rPr>
        <w:t xml:space="preserve"> bayramları meşhurdur.</w:t>
      </w:r>
    </w:p>
    <w:p w:rsidR="00C55984" w:rsidRPr="00F205E6" w:rsidRDefault="00C55984" w:rsidP="00C55984">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Mart ayında görülen ilk hilal yılbaşının başlangıcıdır.</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380C"/>
    <w:multiLevelType w:val="hybridMultilevel"/>
    <w:tmpl w:val="4F04D5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E56405"/>
    <w:multiLevelType w:val="hybridMultilevel"/>
    <w:tmpl w:val="FDE4A0A2"/>
    <w:lvl w:ilvl="0" w:tplc="E460D3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6E"/>
    <w:rsid w:val="00093395"/>
    <w:rsid w:val="0018276E"/>
    <w:rsid w:val="00C55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7782D-321A-47DD-85B4-5334EFB9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59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2018-01-23T14:47:00Z</dcterms:created>
  <dcterms:modified xsi:type="dcterms:W3CDTF">2018-01-23T14:47:00Z</dcterms:modified>
</cp:coreProperties>
</file>