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B50" w:rsidRPr="00B617CF" w:rsidRDefault="00C67B50" w:rsidP="00C67B50">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SEKİZİNCİ HAFTA</w:t>
      </w:r>
      <w:r>
        <w:rPr>
          <w:rFonts w:ascii="Times New Roman" w:hAnsi="Times New Roman" w:cs="Times New Roman"/>
          <w:b/>
          <w:sz w:val="24"/>
          <w:szCs w:val="24"/>
        </w:rPr>
        <w:t xml:space="preserve">: </w:t>
      </w:r>
      <w:r w:rsidRPr="00F205E6">
        <w:rPr>
          <w:rFonts w:ascii="Times New Roman" w:hAnsi="Times New Roman" w:cs="Times New Roman"/>
          <w:b/>
          <w:sz w:val="24"/>
          <w:szCs w:val="24"/>
        </w:rPr>
        <w:t>TAOCULUK</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Taoculuk, Çin’in milli dinlerinden biridir. Bu dinde Tao terimi merkezi bir kavramdır. Taoizm’in kurucusu Lao-</w:t>
      </w:r>
      <w:proofErr w:type="spellStart"/>
      <w:r w:rsidRPr="00F205E6">
        <w:rPr>
          <w:rFonts w:ascii="Times New Roman" w:hAnsi="Times New Roman" w:cs="Times New Roman"/>
          <w:sz w:val="24"/>
          <w:szCs w:val="24"/>
        </w:rPr>
        <w:t>Tzu’dur</w:t>
      </w:r>
      <w:proofErr w:type="spellEnd"/>
      <w:r w:rsidRPr="00F205E6">
        <w:rPr>
          <w:rFonts w:ascii="Times New Roman" w:hAnsi="Times New Roman" w:cs="Times New Roman"/>
          <w:sz w:val="24"/>
          <w:szCs w:val="24"/>
        </w:rPr>
        <w:t xml:space="preserve"> (M.Ö. 604-570). Onun hayatı hakkında fazla bir şey bilinmemektedir. Lakabı “İhtiyar </w:t>
      </w:r>
      <w:proofErr w:type="spellStart"/>
      <w:r w:rsidRPr="00F205E6">
        <w:rPr>
          <w:rFonts w:ascii="Times New Roman" w:hAnsi="Times New Roman" w:cs="Times New Roman"/>
          <w:sz w:val="24"/>
          <w:szCs w:val="24"/>
        </w:rPr>
        <w:t>Bilgin”dir</w:t>
      </w:r>
      <w:proofErr w:type="spellEnd"/>
      <w:r w:rsidRPr="00F205E6">
        <w:rPr>
          <w:rFonts w:ascii="Times New Roman" w:hAnsi="Times New Roman" w:cs="Times New Roman"/>
          <w:sz w:val="24"/>
          <w:szCs w:val="24"/>
        </w:rPr>
        <w:t>. Lao-</w:t>
      </w:r>
      <w:proofErr w:type="spellStart"/>
      <w:r w:rsidRPr="00F205E6">
        <w:rPr>
          <w:rFonts w:ascii="Times New Roman" w:hAnsi="Times New Roman" w:cs="Times New Roman"/>
          <w:sz w:val="24"/>
          <w:szCs w:val="24"/>
        </w:rPr>
        <w:t>Tzu’nun</w:t>
      </w:r>
      <w:proofErr w:type="spellEnd"/>
      <w:r w:rsidRPr="00F205E6">
        <w:rPr>
          <w:rFonts w:ascii="Times New Roman" w:hAnsi="Times New Roman" w:cs="Times New Roman"/>
          <w:sz w:val="24"/>
          <w:szCs w:val="24"/>
        </w:rPr>
        <w:t xml:space="preserve"> Konfüçyüs ile görüştüğü tahmin edilmektedir. Ne zaman öldüğü kesin olarak bilinmese de 80 yaşlarından sonra öldüğü tahmin edilmektedir.</w:t>
      </w:r>
    </w:p>
    <w:p w:rsidR="00C67B50" w:rsidRPr="00F205E6" w:rsidRDefault="00C67B50" w:rsidP="00C67B50">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Tanrı İnancı:</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Taoculuk, “Mistik Panteizm” anlayışı üzerine kurulu bir sistemdir. </w:t>
      </w:r>
      <w:proofErr w:type="spellStart"/>
      <w:r w:rsidRPr="00F205E6">
        <w:rPr>
          <w:rFonts w:ascii="Times New Roman" w:hAnsi="Times New Roman" w:cs="Times New Roman"/>
          <w:sz w:val="24"/>
          <w:szCs w:val="24"/>
        </w:rPr>
        <w:t>Taoist</w:t>
      </w:r>
      <w:proofErr w:type="spellEnd"/>
      <w:r w:rsidRPr="00F205E6">
        <w:rPr>
          <w:rFonts w:ascii="Times New Roman" w:hAnsi="Times New Roman" w:cs="Times New Roman"/>
          <w:sz w:val="24"/>
          <w:szCs w:val="24"/>
        </w:rPr>
        <w:t xml:space="preserve"> ahlak zühde dayanmaktadır. Tao, âlemden önceki yaratıcı prensiptir. Her şeyi yaratan ve besleyen odur, tabiatın varlığı ve devamı ona bağlıdır. Tao-</w:t>
      </w:r>
      <w:proofErr w:type="spellStart"/>
      <w:r w:rsidRPr="00F205E6">
        <w:rPr>
          <w:rFonts w:ascii="Times New Roman" w:hAnsi="Times New Roman" w:cs="Times New Roman"/>
          <w:sz w:val="24"/>
          <w:szCs w:val="24"/>
        </w:rPr>
        <w:t>Yin</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Yang-Yin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Yang</w:t>
      </w:r>
      <w:proofErr w:type="spellEnd"/>
      <w:r w:rsidRPr="00F205E6">
        <w:rPr>
          <w:rFonts w:ascii="Times New Roman" w:hAnsi="Times New Roman" w:cs="Times New Roman"/>
          <w:sz w:val="24"/>
          <w:szCs w:val="24"/>
        </w:rPr>
        <w:t xml:space="preserve"> ve Nefes-Evren şeklin bir oluşum süreci vardır.</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Taoculukta kurtuluş her şeye kayıtsız kalmakla mümkündür. Başkalarının iyiliği için çalışmak kurtuluş vesilesidir. Tao (Yaratıcı güç), Te (Tao’nun erdemi, fazilet ve besleyici güç), </w:t>
      </w:r>
      <w:proofErr w:type="spellStart"/>
      <w:r w:rsidRPr="00F205E6">
        <w:rPr>
          <w:rFonts w:ascii="Times New Roman" w:hAnsi="Times New Roman" w:cs="Times New Roman"/>
          <w:sz w:val="24"/>
          <w:szCs w:val="24"/>
        </w:rPr>
        <w:t>Yin</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Yang</w:t>
      </w:r>
      <w:proofErr w:type="spellEnd"/>
      <w:r w:rsidRPr="00F205E6">
        <w:rPr>
          <w:rFonts w:ascii="Times New Roman" w:hAnsi="Times New Roman" w:cs="Times New Roman"/>
          <w:sz w:val="24"/>
          <w:szCs w:val="24"/>
        </w:rPr>
        <w:t xml:space="preserve"> (Olumlu ve Olumsuz prensip)</w:t>
      </w:r>
    </w:p>
    <w:p w:rsidR="00C67B50" w:rsidRPr="00F205E6" w:rsidRDefault="00C67B50" w:rsidP="00C67B50">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Ahlak:</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Taoculuk, </w:t>
      </w:r>
      <w:proofErr w:type="spellStart"/>
      <w:r w:rsidRPr="00F205E6">
        <w:rPr>
          <w:rFonts w:ascii="Times New Roman" w:hAnsi="Times New Roman" w:cs="Times New Roman"/>
          <w:sz w:val="24"/>
          <w:szCs w:val="24"/>
        </w:rPr>
        <w:t>zühd</w:t>
      </w:r>
      <w:proofErr w:type="spellEnd"/>
      <w:r w:rsidRPr="00F205E6">
        <w:rPr>
          <w:rFonts w:ascii="Times New Roman" w:hAnsi="Times New Roman" w:cs="Times New Roman"/>
          <w:sz w:val="24"/>
          <w:szCs w:val="24"/>
        </w:rPr>
        <w:t xml:space="preserve"> ve ahlaka dayalı bir sistemdir. Taoculuk, dünyaya itibar etmez. </w:t>
      </w:r>
      <w:proofErr w:type="spellStart"/>
      <w:r w:rsidRPr="00F205E6">
        <w:rPr>
          <w:rFonts w:ascii="Times New Roman" w:hAnsi="Times New Roman" w:cs="Times New Roman"/>
          <w:sz w:val="24"/>
          <w:szCs w:val="24"/>
        </w:rPr>
        <w:t>Taoculuk’ta</w:t>
      </w:r>
      <w:proofErr w:type="spellEnd"/>
      <w:r w:rsidRPr="00F205E6">
        <w:rPr>
          <w:rFonts w:ascii="Times New Roman" w:hAnsi="Times New Roman" w:cs="Times New Roman"/>
          <w:sz w:val="24"/>
          <w:szCs w:val="24"/>
        </w:rPr>
        <w:t xml:space="preserve"> kanaatkâr olmak önemlidir. Taoculukta basit ve sade bir hayat tarzı makbuldür.</w:t>
      </w:r>
    </w:p>
    <w:p w:rsidR="00C67B50" w:rsidRPr="00F205E6" w:rsidRDefault="00C67B50" w:rsidP="00C67B50">
      <w:pPr>
        <w:spacing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Wu</w:t>
      </w:r>
      <w:proofErr w:type="spellEnd"/>
      <w:r w:rsidRPr="00F205E6">
        <w:rPr>
          <w:rFonts w:ascii="Times New Roman" w:hAnsi="Times New Roman" w:cs="Times New Roman"/>
          <w:b/>
          <w:bCs/>
          <w:i/>
          <w:iCs/>
          <w:sz w:val="24"/>
          <w:szCs w:val="24"/>
          <w:u w:val="single"/>
        </w:rPr>
        <w:t xml:space="preserve"> </w:t>
      </w:r>
      <w:proofErr w:type="spellStart"/>
      <w:r w:rsidRPr="00F205E6">
        <w:rPr>
          <w:rFonts w:ascii="Times New Roman" w:hAnsi="Times New Roman" w:cs="Times New Roman"/>
          <w:b/>
          <w:bCs/>
          <w:i/>
          <w:iCs/>
          <w:sz w:val="24"/>
          <w:szCs w:val="24"/>
          <w:u w:val="single"/>
        </w:rPr>
        <w:t>Wei</w:t>
      </w:r>
      <w:proofErr w:type="spellEnd"/>
      <w:r w:rsidRPr="00F205E6">
        <w:rPr>
          <w:rFonts w:ascii="Times New Roman" w:hAnsi="Times New Roman" w:cs="Times New Roman"/>
          <w:b/>
          <w:bCs/>
          <w:i/>
          <w:iCs/>
          <w:sz w:val="24"/>
          <w:szCs w:val="24"/>
          <w:u w:val="single"/>
        </w:rPr>
        <w:t xml:space="preserve"> Kavramı:</w:t>
      </w:r>
    </w:p>
    <w:p w:rsidR="00C67B50" w:rsidRPr="00F205E6" w:rsidRDefault="00C67B50" w:rsidP="00C67B5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Taoculuk’ta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Wu</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Wei</w:t>
      </w:r>
      <w:proofErr w:type="spellEnd"/>
      <w:r w:rsidRPr="00F205E6">
        <w:rPr>
          <w:rFonts w:ascii="Times New Roman" w:hAnsi="Times New Roman" w:cs="Times New Roman"/>
          <w:sz w:val="24"/>
          <w:szCs w:val="24"/>
        </w:rPr>
        <w:t xml:space="preserve">” kavramı çok önelidir. Kişinin tabiatla uyumunu ifade eden bu kavram, yaratılış kanunlarına karşı aykırı davranmama, uyum sağlama anlamında kullanılır. Çoğu zaman hiçbir şey yapmama olarak çevrildiği için yanlış anlaşılan bir kavramdır. </w:t>
      </w:r>
      <w:proofErr w:type="spellStart"/>
      <w:r w:rsidRPr="00F205E6">
        <w:rPr>
          <w:rFonts w:ascii="Times New Roman" w:hAnsi="Times New Roman" w:cs="Times New Roman"/>
          <w:sz w:val="24"/>
          <w:szCs w:val="24"/>
        </w:rPr>
        <w:t>Wu</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Wei</w:t>
      </w:r>
      <w:proofErr w:type="spellEnd"/>
      <w:r w:rsidRPr="00F205E6">
        <w:rPr>
          <w:rFonts w:ascii="Times New Roman" w:hAnsi="Times New Roman" w:cs="Times New Roman"/>
          <w:sz w:val="24"/>
          <w:szCs w:val="24"/>
        </w:rPr>
        <w:t>; Tabiatta Hareketsizlik (Uyum), Boşlukta Rekabet Etmemek (Arzuyu Atmak) ve Olana Razı Olmak (Beklentiye Girmemek) şeklindeki üç temel öğretiyi kapsayan geniş bir kavramdır.</w:t>
      </w:r>
    </w:p>
    <w:p w:rsidR="00C67B50" w:rsidRPr="00F205E6" w:rsidRDefault="00C67B50" w:rsidP="00C67B50">
      <w:pPr>
        <w:spacing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Taoculuk’ta</w:t>
      </w:r>
      <w:proofErr w:type="spellEnd"/>
      <w:r w:rsidRPr="00F205E6">
        <w:rPr>
          <w:rFonts w:ascii="Times New Roman" w:hAnsi="Times New Roman" w:cs="Times New Roman"/>
          <w:b/>
          <w:bCs/>
          <w:i/>
          <w:iCs/>
          <w:sz w:val="24"/>
          <w:szCs w:val="24"/>
          <w:u w:val="single"/>
        </w:rPr>
        <w:t xml:space="preserve"> Ahlaki prensipler:</w:t>
      </w:r>
    </w:p>
    <w:p w:rsidR="00C67B50" w:rsidRPr="00F205E6" w:rsidRDefault="00C67B50" w:rsidP="00C67B50">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İnsan öldürmemek</w:t>
      </w:r>
    </w:p>
    <w:p w:rsidR="00C67B50" w:rsidRPr="00F205E6" w:rsidRDefault="00C67B50" w:rsidP="00C67B50">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Alkol almamak</w:t>
      </w:r>
    </w:p>
    <w:p w:rsidR="00C67B50" w:rsidRPr="00F205E6" w:rsidRDefault="00C67B50" w:rsidP="00C67B50">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Yalan söylememek</w:t>
      </w:r>
    </w:p>
    <w:p w:rsidR="00C67B50" w:rsidRPr="00F205E6" w:rsidRDefault="00C67B50" w:rsidP="00C67B50">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Hırsızlık yapmamak</w:t>
      </w:r>
    </w:p>
    <w:p w:rsidR="00C67B50" w:rsidRPr="00F205E6" w:rsidRDefault="00C67B50" w:rsidP="00C67B50">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Zina yapmamak</w:t>
      </w:r>
    </w:p>
    <w:p w:rsidR="00C67B50" w:rsidRPr="00F205E6" w:rsidRDefault="00C67B50" w:rsidP="00C67B50">
      <w:pPr>
        <w:spacing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lastRenderedPageBreak/>
        <w:t>Taoculuk’ta</w:t>
      </w:r>
      <w:proofErr w:type="spellEnd"/>
      <w:r w:rsidRPr="00F205E6">
        <w:rPr>
          <w:rFonts w:ascii="Times New Roman" w:hAnsi="Times New Roman" w:cs="Times New Roman"/>
          <w:b/>
          <w:bCs/>
          <w:i/>
          <w:iCs/>
          <w:sz w:val="24"/>
          <w:szCs w:val="24"/>
          <w:u w:val="single"/>
        </w:rPr>
        <w:t xml:space="preserve"> On Fazilet:</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Atalara saygı</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İmparatora ve öğretmenlere saygı</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Yaratılmışlara saygı</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Sabırlı olmak ve yanlışı tasvip etmemek</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Kendini fakirlere yardıma adamak</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Köleleri serbest bırakmak</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Yol yapmak</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Cahilleri eğitmek ve refahı artırmak</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Kutsal kitap incelemek</w:t>
      </w:r>
    </w:p>
    <w:p w:rsidR="00C67B50" w:rsidRPr="00F205E6" w:rsidRDefault="00C67B50" w:rsidP="00C67B50">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Tanrılara uygun takdimeler sunmak</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Not: Taoculuk; ılımlı olmayı, tutumluluğu, sadaka vermeyi, </w:t>
      </w:r>
      <w:proofErr w:type="gramStart"/>
      <w:r w:rsidRPr="00F205E6">
        <w:rPr>
          <w:rFonts w:ascii="Times New Roman" w:hAnsi="Times New Roman" w:cs="Times New Roman"/>
          <w:sz w:val="24"/>
          <w:szCs w:val="24"/>
        </w:rPr>
        <w:t>meditasyonu</w:t>
      </w:r>
      <w:proofErr w:type="gramEnd"/>
      <w:r w:rsidRPr="00F205E6">
        <w:rPr>
          <w:rFonts w:ascii="Times New Roman" w:hAnsi="Times New Roman" w:cs="Times New Roman"/>
          <w:sz w:val="24"/>
          <w:szCs w:val="24"/>
        </w:rPr>
        <w:t xml:space="preserve"> ve kutsal metin incelemeyi teşvik eder.</w:t>
      </w:r>
    </w:p>
    <w:p w:rsidR="00C67B50" w:rsidRPr="00F205E6" w:rsidRDefault="00C67B50" w:rsidP="00C67B50">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 xml:space="preserve"> Kutsal Kitap:</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Tao Te </w:t>
      </w:r>
      <w:proofErr w:type="spellStart"/>
      <w:r w:rsidRPr="00F205E6">
        <w:rPr>
          <w:rFonts w:ascii="Times New Roman" w:hAnsi="Times New Roman" w:cs="Times New Roman"/>
          <w:sz w:val="24"/>
          <w:szCs w:val="24"/>
        </w:rPr>
        <w:t>King</w:t>
      </w:r>
      <w:proofErr w:type="spellEnd"/>
      <w:r w:rsidRPr="00F205E6">
        <w:rPr>
          <w:rFonts w:ascii="Times New Roman" w:hAnsi="Times New Roman" w:cs="Times New Roman"/>
          <w:sz w:val="24"/>
          <w:szCs w:val="24"/>
        </w:rPr>
        <w:t xml:space="preserve">  (Yüce Aklın Erdeminin Klasiği) (M.Ö. 600). 1788’de Latinceye, 1823’de Fransızcaya çevirileri yapılmıştır. Tao Te </w:t>
      </w:r>
      <w:proofErr w:type="spellStart"/>
      <w:r w:rsidRPr="00F205E6">
        <w:rPr>
          <w:rFonts w:ascii="Times New Roman" w:hAnsi="Times New Roman" w:cs="Times New Roman"/>
          <w:sz w:val="24"/>
          <w:szCs w:val="24"/>
        </w:rPr>
        <w:t>King’in</w:t>
      </w:r>
      <w:proofErr w:type="spellEnd"/>
      <w:r w:rsidRPr="00F205E6">
        <w:rPr>
          <w:rFonts w:ascii="Times New Roman" w:hAnsi="Times New Roman" w:cs="Times New Roman"/>
          <w:sz w:val="24"/>
          <w:szCs w:val="24"/>
        </w:rPr>
        <w:t xml:space="preserve"> M.S. 708 tarihli standart </w:t>
      </w:r>
      <w:proofErr w:type="gramStart"/>
      <w:r w:rsidRPr="00F205E6">
        <w:rPr>
          <w:rFonts w:ascii="Times New Roman" w:hAnsi="Times New Roman" w:cs="Times New Roman"/>
          <w:sz w:val="24"/>
          <w:szCs w:val="24"/>
        </w:rPr>
        <w:t>versiyonu</w:t>
      </w:r>
      <w:proofErr w:type="gramEnd"/>
      <w:r w:rsidRPr="00F205E6">
        <w:rPr>
          <w:rFonts w:ascii="Times New Roman" w:hAnsi="Times New Roman" w:cs="Times New Roman"/>
          <w:sz w:val="24"/>
          <w:szCs w:val="24"/>
        </w:rPr>
        <w:t xml:space="preserve"> iki bölümden oluşur ve 81 konu içerir.</w:t>
      </w:r>
    </w:p>
    <w:p w:rsidR="00C67B50" w:rsidRPr="00F205E6" w:rsidRDefault="00C67B50" w:rsidP="00C67B50">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Tao’nun Klasiği (37 Bölüm); Kozmoloji ve Ontoloji</w:t>
      </w:r>
    </w:p>
    <w:p w:rsidR="00C67B50" w:rsidRPr="00F205E6" w:rsidRDefault="00C67B50" w:rsidP="00C67B50">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Te’nin Klasiği (44 Bölüm); Ahlak ve Felsefe</w:t>
      </w:r>
    </w:p>
    <w:p w:rsidR="00C67B50" w:rsidRPr="00F205E6" w:rsidRDefault="00C67B50" w:rsidP="00C67B50">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İbadet:</w:t>
      </w:r>
    </w:p>
    <w:p w:rsidR="00C67B50" w:rsidRPr="00F205E6" w:rsidRDefault="00C67B50" w:rsidP="00C67B5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Taoculuk’ta</w:t>
      </w:r>
      <w:proofErr w:type="spellEnd"/>
      <w:r w:rsidRPr="00F205E6">
        <w:rPr>
          <w:rFonts w:ascii="Times New Roman" w:hAnsi="Times New Roman" w:cs="Times New Roman"/>
          <w:sz w:val="24"/>
          <w:szCs w:val="24"/>
        </w:rPr>
        <w:t xml:space="preserve"> ibadet mekânı üç kavramla ifade edilir. Bu mekânların her biri ayrı özelliklere sahiptir. Aralarındaki fark isimlendirmelerde görülmektedir. Buna göre;</w:t>
      </w:r>
    </w:p>
    <w:p w:rsidR="00C67B50" w:rsidRPr="00F205E6" w:rsidRDefault="00C67B50" w:rsidP="00C67B50">
      <w:pPr>
        <w:pStyle w:val="ListeParagraf"/>
        <w:numPr>
          <w:ilvl w:val="0"/>
          <w:numId w:val="5"/>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Kung (Manastır)</w:t>
      </w:r>
    </w:p>
    <w:p w:rsidR="00C67B50" w:rsidRPr="00F205E6" w:rsidRDefault="00C67B50" w:rsidP="00C67B50">
      <w:pPr>
        <w:pStyle w:val="ListeParagraf"/>
        <w:numPr>
          <w:ilvl w:val="0"/>
          <w:numId w:val="5"/>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Kuan</w:t>
      </w:r>
      <w:proofErr w:type="spellEnd"/>
      <w:r w:rsidRPr="00F205E6">
        <w:rPr>
          <w:rFonts w:ascii="Times New Roman" w:hAnsi="Times New Roman" w:cs="Times New Roman"/>
          <w:sz w:val="24"/>
          <w:szCs w:val="24"/>
        </w:rPr>
        <w:t xml:space="preserve"> (Manastır Mabedi)</w:t>
      </w:r>
    </w:p>
    <w:p w:rsidR="00C67B50" w:rsidRPr="00F205E6" w:rsidRDefault="00C67B50" w:rsidP="00C67B50">
      <w:pPr>
        <w:pStyle w:val="ListeParagraf"/>
        <w:numPr>
          <w:ilvl w:val="0"/>
          <w:numId w:val="5"/>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Miao</w:t>
      </w:r>
      <w:proofErr w:type="spellEnd"/>
      <w:r w:rsidRPr="00F205E6">
        <w:rPr>
          <w:rFonts w:ascii="Times New Roman" w:hAnsi="Times New Roman" w:cs="Times New Roman"/>
          <w:sz w:val="24"/>
          <w:szCs w:val="24"/>
        </w:rPr>
        <w:t xml:space="preserve"> (Mabet) kavramları kullanılır.</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Mabetlerde sayısız Tanrı ve tanrılaştırılmış kahraman tasvirleri yer alır. Tao mabetlerinin avluları çok amaçlı salonlardan oluşur. Kendilerine göre büyücüleri, rahipleri ve rahibeleri vardır, Dini şefler ve ayinler önemlidir. Falcılığa önem verilir, ölüler için ayinler yapılır. İbadet esnasında mabetteki sunak kandiller ile aydınlatılır, tütsüler yakılır. Mabetler ve heykeller yeni yılda temizlenir kötü ruhlardan arındırılır. </w:t>
      </w:r>
      <w:proofErr w:type="spellStart"/>
      <w:r w:rsidRPr="00F205E6">
        <w:rPr>
          <w:rFonts w:ascii="Times New Roman" w:hAnsi="Times New Roman" w:cs="Times New Roman"/>
          <w:sz w:val="24"/>
          <w:szCs w:val="24"/>
        </w:rPr>
        <w:t>Taoistler</w:t>
      </w:r>
      <w:proofErr w:type="spellEnd"/>
      <w:r w:rsidRPr="00F205E6">
        <w:rPr>
          <w:rFonts w:ascii="Times New Roman" w:hAnsi="Times New Roman" w:cs="Times New Roman"/>
          <w:sz w:val="24"/>
          <w:szCs w:val="24"/>
        </w:rPr>
        <w:t xml:space="preserve"> evlerinde </w:t>
      </w:r>
      <w:proofErr w:type="spellStart"/>
      <w:r w:rsidRPr="00F205E6">
        <w:rPr>
          <w:rFonts w:ascii="Times New Roman" w:hAnsi="Times New Roman" w:cs="Times New Roman"/>
          <w:sz w:val="24"/>
          <w:szCs w:val="24"/>
        </w:rPr>
        <w:t>mabud</w:t>
      </w:r>
      <w:proofErr w:type="spellEnd"/>
      <w:r w:rsidRPr="00F205E6">
        <w:rPr>
          <w:rFonts w:ascii="Times New Roman" w:hAnsi="Times New Roman" w:cs="Times New Roman"/>
          <w:sz w:val="24"/>
          <w:szCs w:val="24"/>
        </w:rPr>
        <w:t xml:space="preserve"> tasvirleri bulundurur, bunlar Dolap içinde korunur. </w:t>
      </w:r>
      <w:proofErr w:type="spellStart"/>
      <w:r w:rsidRPr="00F205E6">
        <w:rPr>
          <w:rFonts w:ascii="Times New Roman" w:hAnsi="Times New Roman" w:cs="Times New Roman"/>
          <w:sz w:val="24"/>
          <w:szCs w:val="24"/>
        </w:rPr>
        <w:t>Toistler</w:t>
      </w:r>
      <w:proofErr w:type="spellEnd"/>
      <w:r w:rsidRPr="00F205E6">
        <w:rPr>
          <w:rFonts w:ascii="Times New Roman" w:hAnsi="Times New Roman" w:cs="Times New Roman"/>
          <w:sz w:val="24"/>
          <w:szCs w:val="24"/>
        </w:rPr>
        <w:t xml:space="preserve"> en çok savaş tanrısı </w:t>
      </w:r>
      <w:proofErr w:type="spellStart"/>
      <w:r w:rsidRPr="00F205E6">
        <w:rPr>
          <w:rFonts w:ascii="Times New Roman" w:hAnsi="Times New Roman" w:cs="Times New Roman"/>
          <w:sz w:val="24"/>
          <w:szCs w:val="24"/>
        </w:rPr>
        <w:t>Kvan</w:t>
      </w:r>
      <w:proofErr w:type="spellEnd"/>
      <w:r w:rsidRPr="00F205E6">
        <w:rPr>
          <w:rFonts w:ascii="Times New Roman" w:hAnsi="Times New Roman" w:cs="Times New Roman"/>
          <w:sz w:val="24"/>
          <w:szCs w:val="24"/>
        </w:rPr>
        <w:t xml:space="preserve">-Ti ile zenginlik tanrısı </w:t>
      </w:r>
      <w:proofErr w:type="spellStart"/>
      <w:r w:rsidRPr="00F205E6">
        <w:rPr>
          <w:rFonts w:ascii="Times New Roman" w:hAnsi="Times New Roman" w:cs="Times New Roman"/>
          <w:sz w:val="24"/>
          <w:szCs w:val="24"/>
        </w:rPr>
        <w:t>Sai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Shin</w:t>
      </w:r>
      <w:proofErr w:type="spellEnd"/>
      <w:r w:rsidRPr="00F205E6">
        <w:rPr>
          <w:rFonts w:ascii="Times New Roman" w:hAnsi="Times New Roman" w:cs="Times New Roman"/>
          <w:sz w:val="24"/>
          <w:szCs w:val="24"/>
        </w:rPr>
        <w:t xml:space="preserve"> için ibadet ederler. İlkbaharda ateş yakarlar, Rahipler yarı çıplak durumda ateşe tuz ve pirinç atarlar. Mezarları hassas biçimde korurlar hatta ziyaret için araştırmacılara bile izin vermezler.</w:t>
      </w:r>
    </w:p>
    <w:p w:rsidR="00C67B50" w:rsidRPr="00F205E6" w:rsidRDefault="00C67B50" w:rsidP="00C67B50">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Mezhepler:</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Mistik Ekol: Her şeyin mistik bir duygu ve </w:t>
      </w:r>
      <w:proofErr w:type="gramStart"/>
      <w:r w:rsidRPr="00F205E6">
        <w:rPr>
          <w:rFonts w:ascii="Times New Roman" w:hAnsi="Times New Roman" w:cs="Times New Roman"/>
          <w:sz w:val="24"/>
          <w:szCs w:val="24"/>
        </w:rPr>
        <w:t>meditasyon</w:t>
      </w:r>
      <w:proofErr w:type="gramEnd"/>
      <w:r w:rsidRPr="00F205E6">
        <w:rPr>
          <w:rFonts w:ascii="Times New Roman" w:hAnsi="Times New Roman" w:cs="Times New Roman"/>
          <w:sz w:val="24"/>
          <w:szCs w:val="24"/>
        </w:rPr>
        <w:t xml:space="preserve"> yoluyla anlaşılabileceğini savunur.</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Ferdiyetçi Ekol: Her şey kadere bağlıdır ve her şeyi yöneten kaderdir, felsefesinde Tao yoktur.</w:t>
      </w:r>
    </w:p>
    <w:p w:rsidR="00C67B50" w:rsidRPr="00F205E6" w:rsidRDefault="00C67B50" w:rsidP="00C67B5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Legalist</w:t>
      </w:r>
      <w:proofErr w:type="spellEnd"/>
      <w:r w:rsidRPr="00F205E6">
        <w:rPr>
          <w:rFonts w:ascii="Times New Roman" w:hAnsi="Times New Roman" w:cs="Times New Roman"/>
          <w:sz w:val="24"/>
          <w:szCs w:val="24"/>
        </w:rPr>
        <w:t xml:space="preserve"> Ekol: Dünyada her şey muayyen kanunlara göre hareket eder. </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Simyacı Ekol: Dini ve felsefi olmaktan çok sihirbazlık ve büyü ile ilgili bir ekoldür.</w:t>
      </w:r>
    </w:p>
    <w:p w:rsidR="00C67B50" w:rsidRPr="00F205E6" w:rsidRDefault="00C67B50" w:rsidP="00C67B5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Çin dinleri bağlamında </w:t>
      </w:r>
      <w:proofErr w:type="spellStart"/>
      <w:r w:rsidRPr="00F205E6">
        <w:rPr>
          <w:rFonts w:ascii="Times New Roman" w:hAnsi="Times New Roman" w:cs="Times New Roman"/>
          <w:sz w:val="24"/>
          <w:szCs w:val="24"/>
        </w:rPr>
        <w:t>Taoculuk’la</w:t>
      </w:r>
      <w:proofErr w:type="spellEnd"/>
      <w:r w:rsidRPr="00F205E6">
        <w:rPr>
          <w:rFonts w:ascii="Times New Roman" w:hAnsi="Times New Roman" w:cs="Times New Roman"/>
          <w:sz w:val="24"/>
          <w:szCs w:val="24"/>
        </w:rPr>
        <w:t xml:space="preserve"> ilişkisi sebebiyle Çin </w:t>
      </w:r>
      <w:proofErr w:type="spellStart"/>
      <w:r w:rsidRPr="00F205E6">
        <w:rPr>
          <w:rFonts w:ascii="Times New Roman" w:hAnsi="Times New Roman" w:cs="Times New Roman"/>
          <w:sz w:val="24"/>
          <w:szCs w:val="24"/>
        </w:rPr>
        <w:t>Budizmi’ne</w:t>
      </w:r>
      <w:proofErr w:type="spellEnd"/>
      <w:r w:rsidRPr="00F205E6">
        <w:rPr>
          <w:rFonts w:ascii="Times New Roman" w:hAnsi="Times New Roman" w:cs="Times New Roman"/>
          <w:sz w:val="24"/>
          <w:szCs w:val="24"/>
        </w:rPr>
        <w:t xml:space="preserve"> kısaca temas etmek gerekir. Çin </w:t>
      </w:r>
      <w:proofErr w:type="spellStart"/>
      <w:r w:rsidRPr="00F205E6">
        <w:rPr>
          <w:rFonts w:ascii="Times New Roman" w:hAnsi="Times New Roman" w:cs="Times New Roman"/>
          <w:sz w:val="24"/>
          <w:szCs w:val="24"/>
        </w:rPr>
        <w:t>Budizmi’nin</w:t>
      </w:r>
      <w:proofErr w:type="spellEnd"/>
      <w:r w:rsidRPr="00F205E6">
        <w:rPr>
          <w:rFonts w:ascii="Times New Roman" w:hAnsi="Times New Roman" w:cs="Times New Roman"/>
          <w:sz w:val="24"/>
          <w:szCs w:val="24"/>
        </w:rPr>
        <w:t xml:space="preserve"> kendine mahsus özellikleri ve Hint </w:t>
      </w:r>
      <w:proofErr w:type="spellStart"/>
      <w:r w:rsidRPr="00F205E6">
        <w:rPr>
          <w:rFonts w:ascii="Times New Roman" w:hAnsi="Times New Roman" w:cs="Times New Roman"/>
          <w:sz w:val="24"/>
          <w:szCs w:val="24"/>
        </w:rPr>
        <w:t>Budizmi’nden</w:t>
      </w:r>
      <w:proofErr w:type="spellEnd"/>
      <w:r w:rsidRPr="00F205E6">
        <w:rPr>
          <w:rFonts w:ascii="Times New Roman" w:hAnsi="Times New Roman" w:cs="Times New Roman"/>
          <w:sz w:val="24"/>
          <w:szCs w:val="24"/>
        </w:rPr>
        <w:t xml:space="preserve"> farklı yönleri vardır. Onun temel özelliği </w:t>
      </w:r>
      <w:proofErr w:type="spellStart"/>
      <w:r w:rsidRPr="00F205E6">
        <w:rPr>
          <w:rFonts w:ascii="Times New Roman" w:hAnsi="Times New Roman" w:cs="Times New Roman"/>
          <w:sz w:val="24"/>
          <w:szCs w:val="24"/>
        </w:rPr>
        <w:t>Mahayanist</w:t>
      </w:r>
      <w:proofErr w:type="spellEnd"/>
      <w:r w:rsidRPr="00F205E6">
        <w:rPr>
          <w:rFonts w:ascii="Times New Roman" w:hAnsi="Times New Roman" w:cs="Times New Roman"/>
          <w:sz w:val="24"/>
          <w:szCs w:val="24"/>
        </w:rPr>
        <w:t xml:space="preserve"> olmasıdır. Budizm I. Yüzyıldan itibaren Çin’e girmiş, II. Yüzyılın ortalarında saray çevrelerini etkilemiştir. Çin’de 6. Asırda şekillenen dört Çin Budist ekolü; </w:t>
      </w: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Tai</w:t>
      </w:r>
      <w:proofErr w:type="spellEnd"/>
      <w:r w:rsidRPr="00F205E6">
        <w:rPr>
          <w:rFonts w:ascii="Times New Roman" w:hAnsi="Times New Roman" w:cs="Times New Roman"/>
          <w:sz w:val="24"/>
          <w:szCs w:val="24"/>
        </w:rPr>
        <w:t xml:space="preserve">, Temiz Ülke, </w:t>
      </w:r>
      <w:proofErr w:type="spellStart"/>
      <w:r w:rsidRPr="00F205E6">
        <w:rPr>
          <w:rFonts w:ascii="Times New Roman" w:hAnsi="Times New Roman" w:cs="Times New Roman"/>
          <w:sz w:val="24"/>
          <w:szCs w:val="24"/>
        </w:rPr>
        <w:t>Hua</w:t>
      </w:r>
      <w:proofErr w:type="spellEnd"/>
      <w:r w:rsidRPr="00F205E6">
        <w:rPr>
          <w:rFonts w:ascii="Times New Roman" w:hAnsi="Times New Roman" w:cs="Times New Roman"/>
          <w:sz w:val="24"/>
          <w:szCs w:val="24"/>
        </w:rPr>
        <w:t xml:space="preserve"> Yen ve </w:t>
      </w:r>
      <w:proofErr w:type="spellStart"/>
      <w:r w:rsidRPr="00F205E6">
        <w:rPr>
          <w:rFonts w:ascii="Times New Roman" w:hAnsi="Times New Roman" w:cs="Times New Roman"/>
          <w:sz w:val="24"/>
          <w:szCs w:val="24"/>
        </w:rPr>
        <w:t>Chan</w:t>
      </w:r>
      <w:proofErr w:type="spellEnd"/>
      <w:r w:rsidRPr="00F205E6">
        <w:rPr>
          <w:rFonts w:ascii="Times New Roman" w:hAnsi="Times New Roman" w:cs="Times New Roman"/>
          <w:sz w:val="24"/>
          <w:szCs w:val="24"/>
        </w:rPr>
        <w:t xml:space="preserve"> ekolleridir.</w:t>
      </w:r>
    </w:p>
    <w:p w:rsidR="00C67B50" w:rsidRPr="00F205E6" w:rsidRDefault="00C67B50" w:rsidP="00C67B50">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Çin’de </w:t>
      </w: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Tai</w:t>
      </w:r>
      <w:proofErr w:type="spellEnd"/>
      <w:r w:rsidRPr="00F205E6">
        <w:rPr>
          <w:rFonts w:ascii="Times New Roman" w:hAnsi="Times New Roman" w:cs="Times New Roman"/>
          <w:sz w:val="24"/>
          <w:szCs w:val="24"/>
        </w:rPr>
        <w:t xml:space="preserve"> dağındaki meşhur manastırda ortaya atıldığı için bu adı almıştır. Bu ekolde “Bütünlük” fikri merkezidir. Bütün ve parçalar özdeştir. Bütün âlem ve bütün </w:t>
      </w:r>
      <w:proofErr w:type="spellStart"/>
      <w:r w:rsidRPr="00F205E6">
        <w:rPr>
          <w:rFonts w:ascii="Times New Roman" w:hAnsi="Times New Roman" w:cs="Times New Roman"/>
          <w:sz w:val="24"/>
          <w:szCs w:val="24"/>
        </w:rPr>
        <w:t>Buddalar</w:t>
      </w:r>
      <w:proofErr w:type="spellEnd"/>
      <w:r w:rsidRPr="00F205E6">
        <w:rPr>
          <w:rFonts w:ascii="Times New Roman" w:hAnsi="Times New Roman" w:cs="Times New Roman"/>
          <w:sz w:val="24"/>
          <w:szCs w:val="24"/>
        </w:rPr>
        <w:t>, bir kum tanesinde mevcut idiler. Mutlak akıl, âlemi onun mükemmelliği içinde kucaklamaktaydı. Özde ikisi de aynı idi, ancak görevde farklı idiler. Bu ekolde dinin pratik ifadesi zihni bir yere toplama ve her şeyin içyüzünü kavrama yoluyla manevi irfan ve hikmete bağlanmıştır. Bu ekol IX. Yüzyılda Japonya’ya “</w:t>
      </w:r>
      <w:proofErr w:type="spellStart"/>
      <w:r w:rsidRPr="00F205E6">
        <w:rPr>
          <w:rFonts w:ascii="Times New Roman" w:hAnsi="Times New Roman" w:cs="Times New Roman"/>
          <w:sz w:val="24"/>
          <w:szCs w:val="24"/>
        </w:rPr>
        <w:t>Tendai</w:t>
      </w:r>
      <w:proofErr w:type="spellEnd"/>
      <w:r w:rsidRPr="00F205E6">
        <w:rPr>
          <w:rFonts w:ascii="Times New Roman" w:hAnsi="Times New Roman" w:cs="Times New Roman"/>
          <w:sz w:val="24"/>
          <w:szCs w:val="24"/>
        </w:rPr>
        <w:t>” adıyla geçmiştir.</w:t>
      </w:r>
    </w:p>
    <w:p w:rsidR="00C67B50" w:rsidRPr="00F205E6" w:rsidRDefault="00C67B50" w:rsidP="00C67B50">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Temiz Ülke Ekolü Çin’deki en eski </w:t>
      </w: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topluluğudur. İlk olarak </w:t>
      </w:r>
      <w:proofErr w:type="spellStart"/>
      <w:r w:rsidRPr="00F205E6">
        <w:rPr>
          <w:rFonts w:ascii="Times New Roman" w:hAnsi="Times New Roman" w:cs="Times New Roman"/>
          <w:sz w:val="24"/>
          <w:szCs w:val="24"/>
        </w:rPr>
        <w:t>Hua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Yuan</w:t>
      </w:r>
      <w:proofErr w:type="spellEnd"/>
      <w:r w:rsidRPr="00F205E6">
        <w:rPr>
          <w:rFonts w:ascii="Times New Roman" w:hAnsi="Times New Roman" w:cs="Times New Roman"/>
          <w:sz w:val="24"/>
          <w:szCs w:val="24"/>
        </w:rPr>
        <w:t xml:space="preserve"> tarafından “Beyaz Lotus” adıyla kurulmuş olan bu ekol daha sonra bugünkü halini almıştır. Ekolün temel felsefesi zihni kişiye sonsuz inayet, güç, fazilet verebilecek olan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Bodisatvalara</w:t>
      </w:r>
      <w:proofErr w:type="spellEnd"/>
      <w:r w:rsidRPr="00F205E6">
        <w:rPr>
          <w:rFonts w:ascii="Times New Roman" w:hAnsi="Times New Roman" w:cs="Times New Roman"/>
          <w:sz w:val="24"/>
          <w:szCs w:val="24"/>
        </w:rPr>
        <w:t xml:space="preserve"> döndürerek onların yardımını kazanmaktır. Aşkın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için </w:t>
      </w:r>
      <w:proofErr w:type="spellStart"/>
      <w:r w:rsidRPr="00F205E6">
        <w:rPr>
          <w:rFonts w:ascii="Times New Roman" w:hAnsi="Times New Roman" w:cs="Times New Roman"/>
          <w:sz w:val="24"/>
          <w:szCs w:val="24"/>
        </w:rPr>
        <w:t>Amitabha</w:t>
      </w:r>
      <w:proofErr w:type="spellEnd"/>
      <w:r w:rsidRPr="00F205E6">
        <w:rPr>
          <w:rFonts w:ascii="Times New Roman" w:hAnsi="Times New Roman" w:cs="Times New Roman"/>
          <w:sz w:val="24"/>
          <w:szCs w:val="24"/>
        </w:rPr>
        <w:t xml:space="preserve"> (Ezeli Işık) deyimi kullanılır. Kurtuluşa ulaşmak için kişi kendisine böyle bir cenneti verecek olan </w:t>
      </w:r>
      <w:proofErr w:type="spellStart"/>
      <w:r w:rsidRPr="00F205E6">
        <w:rPr>
          <w:rFonts w:ascii="Times New Roman" w:hAnsi="Times New Roman" w:cs="Times New Roman"/>
          <w:sz w:val="24"/>
          <w:szCs w:val="24"/>
        </w:rPr>
        <w:t>Amitabha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Budda’ya</w:t>
      </w:r>
      <w:proofErr w:type="spellEnd"/>
      <w:r w:rsidRPr="00F205E6">
        <w:rPr>
          <w:rFonts w:ascii="Times New Roman" w:hAnsi="Times New Roman" w:cs="Times New Roman"/>
          <w:sz w:val="24"/>
          <w:szCs w:val="24"/>
        </w:rPr>
        <w:t xml:space="preserve"> adar.</w:t>
      </w:r>
    </w:p>
    <w:p w:rsidR="00C67B50" w:rsidRPr="00F205E6" w:rsidRDefault="00C67B50" w:rsidP="00C67B50">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Hua</w:t>
      </w:r>
      <w:proofErr w:type="spellEnd"/>
      <w:r w:rsidRPr="00F205E6">
        <w:rPr>
          <w:rFonts w:ascii="Times New Roman" w:hAnsi="Times New Roman" w:cs="Times New Roman"/>
          <w:sz w:val="24"/>
          <w:szCs w:val="24"/>
        </w:rPr>
        <w:t xml:space="preserve"> Yen Ekolü yerli Çin düşüncesini göstermesi bakımından önemli bir harekettir. Diğer Budist ekoller var olan da olmayan da hayaldir derken, bu ekol hedefte cihanşümul ve bütün fenomenal tezahürlerin temeli olan sürekli sabit bir zihin telkin etmektedir.</w:t>
      </w:r>
    </w:p>
    <w:p w:rsidR="00C67B50" w:rsidRPr="00F205E6" w:rsidRDefault="00C67B50" w:rsidP="00C67B50">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Chan</w:t>
      </w:r>
      <w:proofErr w:type="spellEnd"/>
      <w:r w:rsidRPr="00F205E6">
        <w:rPr>
          <w:rFonts w:ascii="Times New Roman" w:hAnsi="Times New Roman" w:cs="Times New Roman"/>
          <w:sz w:val="24"/>
          <w:szCs w:val="24"/>
        </w:rPr>
        <w:t xml:space="preserve"> Ekolü, Çin zekâsının orijinal bir mahsulü kabul edilir. </w:t>
      </w:r>
      <w:proofErr w:type="spellStart"/>
      <w:r w:rsidRPr="00F205E6">
        <w:rPr>
          <w:rFonts w:ascii="Times New Roman" w:hAnsi="Times New Roman" w:cs="Times New Roman"/>
          <w:sz w:val="24"/>
          <w:szCs w:val="24"/>
        </w:rPr>
        <w:t>Chan</w:t>
      </w:r>
      <w:proofErr w:type="spellEnd"/>
      <w:r w:rsidRPr="00F205E6">
        <w:rPr>
          <w:rFonts w:ascii="Times New Roman" w:hAnsi="Times New Roman" w:cs="Times New Roman"/>
          <w:sz w:val="24"/>
          <w:szCs w:val="24"/>
        </w:rPr>
        <w:t xml:space="preserve"> Sanskritçe “</w:t>
      </w:r>
      <w:proofErr w:type="spellStart"/>
      <w:r w:rsidRPr="00F205E6">
        <w:rPr>
          <w:rFonts w:ascii="Times New Roman" w:hAnsi="Times New Roman" w:cs="Times New Roman"/>
          <w:sz w:val="24"/>
          <w:szCs w:val="24"/>
        </w:rPr>
        <w:t>dhyana”dan</w:t>
      </w:r>
      <w:proofErr w:type="spellEnd"/>
      <w:r w:rsidRPr="00F205E6">
        <w:rPr>
          <w:rFonts w:ascii="Times New Roman" w:hAnsi="Times New Roman" w:cs="Times New Roman"/>
          <w:sz w:val="24"/>
          <w:szCs w:val="24"/>
        </w:rPr>
        <w:t xml:space="preserve"> çıkmıştır ve bu ekol Meditasyon Ekolü diye bilinmektedir. Ekolün gayesi, ikilik söz konusu olmayan bir varlık halinde </w:t>
      </w:r>
      <w:proofErr w:type="spellStart"/>
      <w:r w:rsidRPr="00F205E6">
        <w:rPr>
          <w:rFonts w:ascii="Times New Roman" w:hAnsi="Times New Roman" w:cs="Times New Roman"/>
          <w:sz w:val="24"/>
          <w:szCs w:val="24"/>
        </w:rPr>
        <w:t>afâkî</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enfusînin</w:t>
      </w:r>
      <w:proofErr w:type="spellEnd"/>
      <w:r w:rsidRPr="00F205E6">
        <w:rPr>
          <w:rFonts w:ascii="Times New Roman" w:hAnsi="Times New Roman" w:cs="Times New Roman"/>
          <w:sz w:val="24"/>
          <w:szCs w:val="24"/>
        </w:rPr>
        <w:t xml:space="preserve"> üzerine çıkarak hakikati birden kavramaktır. </w:t>
      </w:r>
      <w:proofErr w:type="spellStart"/>
      <w:r w:rsidRPr="00F205E6">
        <w:rPr>
          <w:rFonts w:ascii="Times New Roman" w:hAnsi="Times New Roman" w:cs="Times New Roman"/>
          <w:sz w:val="24"/>
          <w:szCs w:val="24"/>
        </w:rPr>
        <w:t>Chan</w:t>
      </w:r>
      <w:proofErr w:type="spellEnd"/>
      <w:r w:rsidRPr="00F205E6">
        <w:rPr>
          <w:rFonts w:ascii="Times New Roman" w:hAnsi="Times New Roman" w:cs="Times New Roman"/>
          <w:sz w:val="24"/>
          <w:szCs w:val="24"/>
        </w:rPr>
        <w:t xml:space="preserve">, tek hakikatin felsefî veya dini düşünce, </w:t>
      </w:r>
      <w:proofErr w:type="gramStart"/>
      <w:r w:rsidRPr="00F205E6">
        <w:rPr>
          <w:rFonts w:ascii="Times New Roman" w:hAnsi="Times New Roman" w:cs="Times New Roman"/>
          <w:sz w:val="24"/>
          <w:szCs w:val="24"/>
        </w:rPr>
        <w:t>meditasyon</w:t>
      </w:r>
      <w:proofErr w:type="gramEnd"/>
      <w:r w:rsidRPr="00F205E6">
        <w:rPr>
          <w:rFonts w:ascii="Times New Roman" w:hAnsi="Times New Roman" w:cs="Times New Roman"/>
          <w:sz w:val="24"/>
          <w:szCs w:val="24"/>
        </w:rPr>
        <w:t xml:space="preserve"> veya </w:t>
      </w:r>
      <w:proofErr w:type="spellStart"/>
      <w:r w:rsidRPr="00F205E6">
        <w:rPr>
          <w:rFonts w:ascii="Times New Roman" w:hAnsi="Times New Roman" w:cs="Times New Roman"/>
          <w:sz w:val="24"/>
          <w:szCs w:val="24"/>
        </w:rPr>
        <w:t>âyin</w:t>
      </w:r>
      <w:proofErr w:type="spellEnd"/>
      <w:r w:rsidRPr="00F205E6">
        <w:rPr>
          <w:rFonts w:ascii="Times New Roman" w:hAnsi="Times New Roman" w:cs="Times New Roman"/>
          <w:sz w:val="24"/>
          <w:szCs w:val="24"/>
        </w:rPr>
        <w:t xml:space="preserve">, büyü uygulaması ile </w:t>
      </w:r>
      <w:proofErr w:type="spellStart"/>
      <w:r w:rsidRPr="00F205E6">
        <w:rPr>
          <w:rFonts w:ascii="Times New Roman" w:hAnsi="Times New Roman" w:cs="Times New Roman"/>
          <w:sz w:val="24"/>
          <w:szCs w:val="24"/>
        </w:rPr>
        <w:t>kavranılamayan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hikmeti olduğunu telkin etmiştir. O öğrenilemez, kitaplardan veya mürşitlerden alınamazdı. </w:t>
      </w:r>
      <w:proofErr w:type="spellStart"/>
      <w:r w:rsidRPr="00F205E6">
        <w:rPr>
          <w:rFonts w:ascii="Times New Roman" w:hAnsi="Times New Roman" w:cs="Times New Roman"/>
          <w:sz w:val="24"/>
          <w:szCs w:val="24"/>
        </w:rPr>
        <w:t>Chan</w:t>
      </w:r>
      <w:proofErr w:type="spellEnd"/>
      <w:r w:rsidRPr="00F205E6">
        <w:rPr>
          <w:rFonts w:ascii="Times New Roman" w:hAnsi="Times New Roman" w:cs="Times New Roman"/>
          <w:sz w:val="24"/>
          <w:szCs w:val="24"/>
        </w:rPr>
        <w:t>, düşünce ve mantıkî idrakin durduğu anda ortaya çıkan bir manevî aydınlanmayı esas edinmiştir.</w:t>
      </w:r>
    </w:p>
    <w:p w:rsidR="00C67B50" w:rsidRPr="00F205E6" w:rsidRDefault="00C67B50" w:rsidP="00C67B50">
      <w:pPr>
        <w:spacing w:line="360" w:lineRule="auto"/>
        <w:ind w:left="360"/>
        <w:jc w:val="both"/>
        <w:rPr>
          <w:rFonts w:ascii="Times New Roman" w:hAnsi="Times New Roman" w:cs="Times New Roman"/>
          <w:sz w:val="24"/>
          <w:szCs w:val="24"/>
        </w:rPr>
      </w:pPr>
      <w:r w:rsidRPr="00F205E6">
        <w:rPr>
          <w:rFonts w:ascii="Times New Roman" w:hAnsi="Times New Roman" w:cs="Times New Roman"/>
          <w:sz w:val="24"/>
          <w:szCs w:val="24"/>
        </w:rPr>
        <w:t xml:space="preserve">Çin’de son yedi asırda, manastırlarda züht hayatı yaşayan keşişlerden ayrı Budizm, içinde Budist, </w:t>
      </w:r>
      <w:proofErr w:type="spellStart"/>
      <w:r w:rsidRPr="00F205E6">
        <w:rPr>
          <w:rFonts w:ascii="Times New Roman" w:hAnsi="Times New Roman" w:cs="Times New Roman"/>
          <w:sz w:val="24"/>
          <w:szCs w:val="24"/>
        </w:rPr>
        <w:t>Taoist</w:t>
      </w:r>
      <w:proofErr w:type="spellEnd"/>
      <w:r w:rsidRPr="00F205E6">
        <w:rPr>
          <w:rFonts w:ascii="Times New Roman" w:hAnsi="Times New Roman" w:cs="Times New Roman"/>
          <w:sz w:val="24"/>
          <w:szCs w:val="24"/>
        </w:rPr>
        <w:t xml:space="preserve"> elemanların birbirine karıştığı bir halk dini tarafından yutulmuştur. Aydınlar halkın bu dini telakkilerine pek karışmamış, onları bir hurafe yığını olarak hakir görmüşlerdir.</w:t>
      </w:r>
      <w:bookmarkStart w:id="0" w:name="_GoBack"/>
      <w:bookmarkEnd w:id="0"/>
    </w:p>
    <w:sectPr w:rsidR="00C67B50" w:rsidRPr="00F20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DB5"/>
    <w:multiLevelType w:val="hybridMultilevel"/>
    <w:tmpl w:val="1D42D9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E32CA7"/>
    <w:multiLevelType w:val="hybridMultilevel"/>
    <w:tmpl w:val="2A985A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2461E5"/>
    <w:multiLevelType w:val="hybridMultilevel"/>
    <w:tmpl w:val="7E1C7E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4F2AAE"/>
    <w:multiLevelType w:val="hybridMultilevel"/>
    <w:tmpl w:val="5538B1FE"/>
    <w:lvl w:ilvl="0" w:tplc="7DFE13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E1025FE"/>
    <w:multiLevelType w:val="hybridMultilevel"/>
    <w:tmpl w:val="11D2E1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64A4F37"/>
    <w:multiLevelType w:val="hybridMultilevel"/>
    <w:tmpl w:val="0D6E92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E13AA8"/>
    <w:multiLevelType w:val="hybridMultilevel"/>
    <w:tmpl w:val="01266E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7AB229C"/>
    <w:multiLevelType w:val="hybridMultilevel"/>
    <w:tmpl w:val="E03CF2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25"/>
    <w:rsid w:val="00093395"/>
    <w:rsid w:val="009A3725"/>
    <w:rsid w:val="00C67B50"/>
    <w:rsid w:val="00D13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BB78A-CB0B-420F-AEAC-38300ABB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7B5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2018-01-23T14:51:00Z</dcterms:created>
  <dcterms:modified xsi:type="dcterms:W3CDTF">2018-01-23T14:56:00Z</dcterms:modified>
</cp:coreProperties>
</file>