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9C174" w14:textId="77777777" w:rsidR="00337C87" w:rsidRPr="004E0D63" w:rsidRDefault="005E3E6D" w:rsidP="001E1146">
      <w:pPr>
        <w:jc w:val="center"/>
        <w:outlineLvl w:val="0"/>
        <w:rPr>
          <w:rFonts w:ascii="Times New Roman" w:eastAsia="Times New Roman" w:hAnsi="Times New Roman" w:cs="Times New Roman"/>
          <w:b/>
          <w:sz w:val="24"/>
          <w:szCs w:val="24"/>
        </w:rPr>
      </w:pPr>
      <w:r w:rsidRPr="004E0D63">
        <w:rPr>
          <w:rFonts w:ascii="Times New Roman" w:eastAsia="Times New Roman" w:hAnsi="Times New Roman" w:cs="Times New Roman"/>
          <w:b/>
          <w:sz w:val="24"/>
          <w:szCs w:val="24"/>
        </w:rPr>
        <w:t>TOKSİK HEPATİTLİ HASTAYA YAKLAŞIM</w:t>
      </w:r>
    </w:p>
    <w:p w14:paraId="0E4804DC" w14:textId="77777777" w:rsidR="0046347F" w:rsidRPr="004E0D63" w:rsidRDefault="0046347F" w:rsidP="001E1146">
      <w:pPr>
        <w:jc w:val="center"/>
        <w:outlineLvl w:val="0"/>
        <w:rPr>
          <w:rFonts w:ascii="Times New Roman" w:eastAsia="Times New Roman" w:hAnsi="Times New Roman" w:cs="Times New Roman"/>
          <w:b/>
          <w:sz w:val="24"/>
          <w:szCs w:val="24"/>
        </w:rPr>
      </w:pPr>
    </w:p>
    <w:p w14:paraId="7BEF2EE8" w14:textId="03E77B3F" w:rsidR="0046347F" w:rsidRPr="004E0D63" w:rsidRDefault="0046347F" w:rsidP="0046347F">
      <w:pPr>
        <w:jc w:val="both"/>
        <w:outlineLvl w:val="0"/>
        <w:rPr>
          <w:rFonts w:ascii="Times New Roman" w:eastAsia="Times New Roman" w:hAnsi="Times New Roman" w:cs="Times New Roman"/>
          <w:b/>
          <w:sz w:val="24"/>
          <w:szCs w:val="24"/>
        </w:rPr>
      </w:pPr>
      <w:r w:rsidRPr="004E0D63">
        <w:rPr>
          <w:rFonts w:ascii="Times New Roman" w:eastAsia="Times New Roman" w:hAnsi="Times New Roman" w:cs="Times New Roman"/>
          <w:b/>
          <w:sz w:val="24"/>
          <w:szCs w:val="24"/>
        </w:rPr>
        <w:t xml:space="preserve">Ramazan </w:t>
      </w:r>
      <w:proofErr w:type="spellStart"/>
      <w:r w:rsidRPr="004E0D63">
        <w:rPr>
          <w:rFonts w:ascii="Times New Roman" w:eastAsia="Times New Roman" w:hAnsi="Times New Roman" w:cs="Times New Roman"/>
          <w:b/>
          <w:sz w:val="24"/>
          <w:szCs w:val="24"/>
        </w:rPr>
        <w:t>İdilman</w:t>
      </w:r>
      <w:proofErr w:type="spellEnd"/>
      <w:r w:rsidRPr="004E0D63">
        <w:rPr>
          <w:rFonts w:ascii="Times New Roman" w:eastAsia="Times New Roman" w:hAnsi="Times New Roman" w:cs="Times New Roman"/>
          <w:b/>
          <w:sz w:val="24"/>
          <w:szCs w:val="24"/>
        </w:rPr>
        <w:t>.</w:t>
      </w:r>
    </w:p>
    <w:p w14:paraId="21E762F5" w14:textId="63927035" w:rsidR="0046347F" w:rsidRPr="004E0D63" w:rsidRDefault="0046347F" w:rsidP="0046347F">
      <w:pPr>
        <w:jc w:val="both"/>
        <w:outlineLvl w:val="0"/>
        <w:rPr>
          <w:rFonts w:ascii="Times New Roman" w:eastAsia="Times New Roman" w:hAnsi="Times New Roman" w:cs="Times New Roman"/>
          <w:b/>
          <w:sz w:val="24"/>
          <w:szCs w:val="24"/>
        </w:rPr>
      </w:pPr>
      <w:r w:rsidRPr="004E0D63">
        <w:rPr>
          <w:rFonts w:ascii="Times New Roman" w:eastAsia="Times New Roman" w:hAnsi="Times New Roman" w:cs="Times New Roman"/>
          <w:b/>
          <w:sz w:val="24"/>
          <w:szCs w:val="24"/>
        </w:rPr>
        <w:t>Ankara Üniversitesi Tıp Fakültesi, İç Hastalıkları Ana Bilim Dalı, Gastroenteroloji Bilim Dalı, Ankara</w:t>
      </w:r>
    </w:p>
    <w:p w14:paraId="662A426F" w14:textId="77777777" w:rsidR="0046347F" w:rsidRPr="004E0D63" w:rsidRDefault="0046347F" w:rsidP="0046347F">
      <w:pPr>
        <w:jc w:val="both"/>
        <w:outlineLvl w:val="0"/>
        <w:rPr>
          <w:rFonts w:ascii="Times New Roman" w:eastAsia="Times New Roman" w:hAnsi="Times New Roman" w:cs="Times New Roman"/>
          <w:sz w:val="24"/>
          <w:szCs w:val="24"/>
        </w:rPr>
      </w:pPr>
    </w:p>
    <w:p w14:paraId="764F51EF" w14:textId="77777777" w:rsidR="00337C87" w:rsidRPr="004E0D63" w:rsidRDefault="005E3E6D">
      <w:pPr>
        <w:rPr>
          <w:rFonts w:ascii="Times New Roman" w:eastAsia="Times New Roman" w:hAnsi="Times New Roman" w:cs="Times New Roman"/>
          <w:sz w:val="24"/>
          <w:szCs w:val="24"/>
        </w:rPr>
      </w:pPr>
      <w:r w:rsidRPr="004E0D63">
        <w:rPr>
          <w:rFonts w:ascii="Times New Roman" w:eastAsia="Times New Roman" w:hAnsi="Times New Roman" w:cs="Times New Roman"/>
          <w:b/>
          <w:sz w:val="24"/>
          <w:szCs w:val="24"/>
        </w:rPr>
        <w:t xml:space="preserve">      </w:t>
      </w:r>
    </w:p>
    <w:p w14:paraId="5C073303" w14:textId="77777777" w:rsidR="00337C87" w:rsidRPr="004E0D63" w:rsidRDefault="005E3E6D" w:rsidP="001E1146">
      <w:pPr>
        <w:ind w:firstLine="708"/>
        <w:jc w:val="both"/>
        <w:outlineLvl w:val="0"/>
        <w:rPr>
          <w:rFonts w:ascii="Times New Roman" w:eastAsia="Times New Roman" w:hAnsi="Times New Roman" w:cs="Times New Roman"/>
          <w:sz w:val="24"/>
          <w:szCs w:val="24"/>
        </w:rPr>
      </w:pPr>
      <w:r w:rsidRPr="004E0D63">
        <w:rPr>
          <w:rFonts w:ascii="Times New Roman" w:eastAsia="Times New Roman" w:hAnsi="Times New Roman" w:cs="Times New Roman"/>
          <w:b/>
          <w:sz w:val="24"/>
          <w:szCs w:val="24"/>
        </w:rPr>
        <w:t xml:space="preserve">TANIM ve EPİDEMİYOLOJİ </w:t>
      </w:r>
    </w:p>
    <w:p w14:paraId="1B3CD73A" w14:textId="4243C460" w:rsidR="00337C87" w:rsidRPr="004E0D63" w:rsidRDefault="005E3E6D">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Toksik hepatit; her geçen gün yeni ilaçların, bitkisel ürünleri ve besin takviyelerinin kullanıma girmesi ile </w:t>
      </w:r>
      <w:r w:rsidR="00040044">
        <w:rPr>
          <w:rFonts w:ascii="Times New Roman" w:eastAsia="Times New Roman" w:hAnsi="Times New Roman" w:cs="Times New Roman"/>
          <w:sz w:val="24"/>
          <w:szCs w:val="24"/>
        </w:rPr>
        <w:t xml:space="preserve">nedeni bilinmeyen akut ve </w:t>
      </w:r>
      <w:r w:rsidR="00A6469B" w:rsidRPr="004E0D63">
        <w:rPr>
          <w:rFonts w:ascii="Times New Roman" w:eastAsia="Times New Roman" w:hAnsi="Times New Roman" w:cs="Times New Roman"/>
          <w:sz w:val="24"/>
          <w:szCs w:val="24"/>
        </w:rPr>
        <w:t>kronik karaciğer</w:t>
      </w:r>
      <w:r w:rsidR="00040044">
        <w:rPr>
          <w:rFonts w:ascii="Times New Roman" w:eastAsia="Times New Roman" w:hAnsi="Times New Roman" w:cs="Times New Roman"/>
          <w:sz w:val="24"/>
          <w:szCs w:val="24"/>
        </w:rPr>
        <w:t xml:space="preserve"> hasarının önemli bir </w:t>
      </w:r>
      <w:r w:rsidRPr="004E0D63">
        <w:rPr>
          <w:rFonts w:ascii="Times New Roman" w:eastAsia="Times New Roman" w:hAnsi="Times New Roman" w:cs="Times New Roman"/>
          <w:sz w:val="24"/>
          <w:szCs w:val="24"/>
        </w:rPr>
        <w:t xml:space="preserve">nedeni haline gelmiştir. </w:t>
      </w:r>
      <w:r w:rsidR="00A6469B" w:rsidRPr="004E0D63">
        <w:rPr>
          <w:rFonts w:ascii="Times New Roman" w:eastAsia="Times New Roman" w:hAnsi="Times New Roman" w:cs="Times New Roman"/>
          <w:sz w:val="24"/>
          <w:szCs w:val="24"/>
        </w:rPr>
        <w:t>Fundamental olarak, her ilaç</w:t>
      </w:r>
      <w:r w:rsidRPr="004E0D63">
        <w:rPr>
          <w:rFonts w:ascii="Times New Roman" w:eastAsia="Times New Roman" w:hAnsi="Times New Roman" w:cs="Times New Roman"/>
          <w:sz w:val="24"/>
          <w:szCs w:val="24"/>
        </w:rPr>
        <w:t xml:space="preserve"> değişik mekanizmalarla karaciğer hasarı</w:t>
      </w:r>
      <w:r w:rsidR="00A6469B" w:rsidRPr="004E0D63">
        <w:rPr>
          <w:rFonts w:ascii="Times New Roman" w:eastAsia="Times New Roman" w:hAnsi="Times New Roman" w:cs="Times New Roman"/>
          <w:sz w:val="24"/>
          <w:szCs w:val="24"/>
        </w:rPr>
        <w:t>na yol açtığı</w:t>
      </w:r>
      <w:r w:rsidRPr="004E0D63">
        <w:rPr>
          <w:rFonts w:ascii="Times New Roman" w:eastAsia="Times New Roman" w:hAnsi="Times New Roman" w:cs="Times New Roman"/>
          <w:sz w:val="24"/>
          <w:szCs w:val="24"/>
        </w:rPr>
        <w:t xml:space="preserve"> kabul edilmektedir. İlaca bağlı karaciğer hasarı asemptomatik, minimal değişikliklerle sınırlı olabileceği gibi akut karaciğer yetmezliği, kronik hepatit veya siroz gibi ciddi klinik tablolara da neden olabilmektedir. Toksik hepa</w:t>
      </w:r>
      <w:r w:rsidR="00A6469B" w:rsidRPr="004E0D63">
        <w:rPr>
          <w:rFonts w:ascii="Times New Roman" w:eastAsia="Times New Roman" w:hAnsi="Times New Roman" w:cs="Times New Roman"/>
          <w:sz w:val="24"/>
          <w:szCs w:val="24"/>
        </w:rPr>
        <w:t>t</w:t>
      </w:r>
      <w:r w:rsidRPr="004E0D63">
        <w:rPr>
          <w:rFonts w:ascii="Times New Roman" w:eastAsia="Times New Roman" w:hAnsi="Times New Roman" w:cs="Times New Roman"/>
          <w:sz w:val="24"/>
          <w:szCs w:val="24"/>
        </w:rPr>
        <w:t>it; akut hepatitlerin yaklaşık %10’unu, fulminan hepatitlerin %10-20’sini oluştururken kronik hepatit ve sirozun ancak %1’inden sorumludur (1).</w:t>
      </w:r>
    </w:p>
    <w:p w14:paraId="59B9DBEE" w14:textId="6C0A8EB0" w:rsidR="00337C87" w:rsidRPr="004E0D63" w:rsidRDefault="005E3E6D" w:rsidP="00A81008">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İlaca bağlı hepatotoksisite hekimler tarafından </w:t>
      </w:r>
      <w:r w:rsidR="00A81008" w:rsidRPr="004E0D63">
        <w:rPr>
          <w:rFonts w:ascii="Times New Roman" w:eastAsia="Times New Roman" w:hAnsi="Times New Roman" w:cs="Times New Roman"/>
          <w:sz w:val="24"/>
          <w:szCs w:val="24"/>
        </w:rPr>
        <w:t>rap</w:t>
      </w:r>
      <w:r w:rsidR="00040044">
        <w:rPr>
          <w:rFonts w:ascii="Times New Roman" w:eastAsia="Times New Roman" w:hAnsi="Times New Roman" w:cs="Times New Roman"/>
          <w:sz w:val="24"/>
          <w:szCs w:val="24"/>
        </w:rPr>
        <w:t>or edildiğinden dolayı hastalık</w:t>
      </w:r>
      <w:r w:rsidRPr="004E0D63">
        <w:rPr>
          <w:rFonts w:ascii="Times New Roman" w:eastAsia="Times New Roman" w:hAnsi="Times New Roman" w:cs="Times New Roman"/>
          <w:sz w:val="24"/>
          <w:szCs w:val="24"/>
        </w:rPr>
        <w:t xml:space="preserve"> </w:t>
      </w:r>
      <w:r w:rsidR="00A81008" w:rsidRPr="004E0D63">
        <w:rPr>
          <w:rFonts w:ascii="Times New Roman" w:eastAsia="Times New Roman" w:hAnsi="Times New Roman" w:cs="Times New Roman"/>
          <w:sz w:val="24"/>
          <w:szCs w:val="24"/>
        </w:rPr>
        <w:t>sıklığı mevcut sıklıktan daha az çıkmaktadır. Yıllık insidans</w:t>
      </w:r>
      <w:r w:rsidRPr="004E0D63">
        <w:rPr>
          <w:rFonts w:ascii="Times New Roman" w:eastAsia="Times New Roman" w:hAnsi="Times New Roman" w:cs="Times New Roman"/>
          <w:sz w:val="24"/>
          <w:szCs w:val="24"/>
        </w:rPr>
        <w:t xml:space="preserve"> reçeteli ilaç kullananlarda 10-15/10.000-100.000 olarak </w:t>
      </w:r>
      <w:r w:rsidR="00A81008" w:rsidRPr="004E0D63">
        <w:rPr>
          <w:rFonts w:ascii="Times New Roman" w:eastAsia="Times New Roman" w:hAnsi="Times New Roman" w:cs="Times New Roman"/>
          <w:sz w:val="24"/>
          <w:szCs w:val="24"/>
        </w:rPr>
        <w:t>bildirilmektedir</w:t>
      </w:r>
      <w:r w:rsidRPr="004E0D63">
        <w:rPr>
          <w:rFonts w:ascii="Times New Roman" w:eastAsia="Times New Roman" w:hAnsi="Times New Roman" w:cs="Times New Roman"/>
          <w:sz w:val="24"/>
          <w:szCs w:val="24"/>
        </w:rPr>
        <w:t xml:space="preserve"> (2,3). Amerika Birleşik Devletleri</w:t>
      </w:r>
      <w:r w:rsidR="00040044">
        <w:rPr>
          <w:rFonts w:ascii="Times New Roman" w:eastAsia="Times New Roman" w:hAnsi="Times New Roman" w:cs="Times New Roman"/>
          <w:sz w:val="24"/>
          <w:szCs w:val="24"/>
        </w:rPr>
        <w:t>’</w:t>
      </w:r>
      <w:r w:rsidRPr="004E0D63">
        <w:rPr>
          <w:rFonts w:ascii="Times New Roman" w:eastAsia="Times New Roman" w:hAnsi="Times New Roman" w:cs="Times New Roman"/>
          <w:sz w:val="24"/>
          <w:szCs w:val="24"/>
        </w:rPr>
        <w:t>nde (ABD) akut karaciğer yetmezliği olgularının büyük kısmını ilaca (asetaminofen) bağlı hepatotoksisite oluşturmaktadır</w:t>
      </w:r>
      <w:r w:rsidR="00A81008" w:rsidRPr="004E0D63">
        <w:rPr>
          <w:rFonts w:ascii="Times New Roman" w:eastAsia="Times New Roman" w:hAnsi="Times New Roman" w:cs="Times New Roman"/>
          <w:sz w:val="24"/>
          <w:szCs w:val="24"/>
        </w:rPr>
        <w:t xml:space="preserve"> (4).</w:t>
      </w:r>
      <w:r w:rsidRPr="004E0D63">
        <w:rPr>
          <w:rFonts w:ascii="Times New Roman" w:eastAsia="Times New Roman" w:hAnsi="Times New Roman" w:cs="Times New Roman"/>
          <w:sz w:val="24"/>
          <w:szCs w:val="24"/>
        </w:rPr>
        <w:t xml:space="preserve"> </w:t>
      </w:r>
      <w:r w:rsidR="00A81008" w:rsidRPr="004E0D63">
        <w:rPr>
          <w:rFonts w:ascii="Times New Roman" w:eastAsia="Times New Roman" w:hAnsi="Times New Roman" w:cs="Times New Roman"/>
          <w:sz w:val="24"/>
          <w:szCs w:val="24"/>
        </w:rPr>
        <w:t>K</w:t>
      </w:r>
      <w:r w:rsidRPr="004E0D63">
        <w:rPr>
          <w:rFonts w:ascii="Times New Roman" w:eastAsia="Times New Roman" w:hAnsi="Times New Roman" w:cs="Times New Roman"/>
          <w:sz w:val="24"/>
          <w:szCs w:val="24"/>
        </w:rPr>
        <w:t>ullanımı onaylanmış bir ilacın piyasadan toplatılmasında en sık neden ilaca bağlı olu</w:t>
      </w:r>
      <w:r w:rsidR="00A81008" w:rsidRPr="004E0D63">
        <w:rPr>
          <w:rFonts w:ascii="Times New Roman" w:eastAsia="Times New Roman" w:hAnsi="Times New Roman" w:cs="Times New Roman"/>
          <w:sz w:val="24"/>
          <w:szCs w:val="24"/>
        </w:rPr>
        <w:t>şan karaciğer toksisitesidir</w:t>
      </w:r>
      <w:r w:rsidRPr="004E0D63">
        <w:rPr>
          <w:rFonts w:ascii="Times New Roman" w:eastAsia="Times New Roman" w:hAnsi="Times New Roman" w:cs="Times New Roman"/>
          <w:sz w:val="24"/>
          <w:szCs w:val="24"/>
        </w:rPr>
        <w:t>. İlaca bağlı hepatotoksisite görülme sıklığı düşük olmasına rağmen, hastalık seyri ağır ol</w:t>
      </w:r>
      <w:r w:rsidR="00040044">
        <w:rPr>
          <w:rFonts w:ascii="Times New Roman" w:eastAsia="Times New Roman" w:hAnsi="Times New Roman" w:cs="Times New Roman"/>
          <w:sz w:val="24"/>
          <w:szCs w:val="24"/>
        </w:rPr>
        <w:t>abilmektedir. Bugüne kadar 1000’</w:t>
      </w:r>
      <w:r w:rsidRPr="004E0D63">
        <w:rPr>
          <w:rFonts w:ascii="Times New Roman" w:eastAsia="Times New Roman" w:hAnsi="Times New Roman" w:cs="Times New Roman"/>
          <w:sz w:val="24"/>
          <w:szCs w:val="24"/>
        </w:rPr>
        <w:t>den fazla ilaç ve bitkisel ürün karaciğer toksisitesiyle ilişkilendirilmiştir ve bu liste giderek büyümektedir. Bu ilaçların çoğunda bilgiler olgu raporlarına dayanmaktadır. Sık kullanılan bazı ilaçlarla ilgili epidemiyolojik çalışmalar da mevcuttur. Örneğin steroid dışı anti-inflamatuvar ilaçlar (NSAİİ) kullanımında hepatotoksisite gelişimi 1-10/100.000 saptanmışken, amoksisilin klavulanik asit ile 1-2/100.000 oranında bildirilmiştir (5). Kliniğimizin yaptığı tek merkezli bir çalışmada, 2001 – 2007 yılları arasında Karaciğer Hastalıkları İzlem Polikliniği</w:t>
      </w:r>
      <w:r w:rsidR="00A81008" w:rsidRPr="004E0D63">
        <w:rPr>
          <w:rFonts w:ascii="Times New Roman" w:eastAsia="Times New Roman" w:hAnsi="Times New Roman" w:cs="Times New Roman"/>
          <w:sz w:val="24"/>
          <w:szCs w:val="24"/>
        </w:rPr>
        <w:t>’</w:t>
      </w:r>
      <w:r w:rsidRPr="004E0D63">
        <w:rPr>
          <w:rFonts w:ascii="Times New Roman" w:eastAsia="Times New Roman" w:hAnsi="Times New Roman" w:cs="Times New Roman"/>
          <w:sz w:val="24"/>
          <w:szCs w:val="24"/>
        </w:rPr>
        <w:t>ne başvuran 5471 hasta arasında, ilaca bağlı karaciğer hasarı gelişen 170 hasta değerlendirilmiştir. Elde edilen sonuçlara göre karaciğer hasarı en sık antibiyotiklerle (</w:t>
      </w:r>
      <w:proofErr w:type="gramStart"/>
      <w:r w:rsidRPr="004E0D63">
        <w:rPr>
          <w:rFonts w:ascii="Times New Roman" w:eastAsia="Times New Roman" w:hAnsi="Times New Roman" w:cs="Times New Roman"/>
          <w:sz w:val="24"/>
          <w:szCs w:val="24"/>
        </w:rPr>
        <w:t>%49.4</w:t>
      </w:r>
      <w:proofErr w:type="gramEnd"/>
      <w:r w:rsidRPr="004E0D63">
        <w:rPr>
          <w:rFonts w:ascii="Times New Roman" w:eastAsia="Times New Roman" w:hAnsi="Times New Roman" w:cs="Times New Roman"/>
          <w:sz w:val="24"/>
          <w:szCs w:val="24"/>
        </w:rPr>
        <w:t xml:space="preserve">) ilişkili bulunmuş, bunu sırasıyla NSAİİ, antineoplastik ilaçlar, statinler, antipsikotikler ve antitüberküloz ilaçlar izlemiştir. Antibiyotiklerden de penisilin türevleri (amoksisilin klavulanik asit) önde gelmektedir (6).   </w:t>
      </w:r>
    </w:p>
    <w:p w14:paraId="4A37182C" w14:textId="77777777" w:rsidR="00337C87" w:rsidRPr="004E0D63" w:rsidRDefault="00337C87">
      <w:pPr>
        <w:jc w:val="both"/>
        <w:rPr>
          <w:rFonts w:ascii="Times New Roman" w:eastAsia="Times New Roman" w:hAnsi="Times New Roman" w:cs="Times New Roman"/>
          <w:sz w:val="24"/>
          <w:szCs w:val="24"/>
        </w:rPr>
      </w:pPr>
    </w:p>
    <w:p w14:paraId="1A231C05" w14:textId="77777777" w:rsidR="0046347F" w:rsidRPr="004E0D63" w:rsidRDefault="0046347F">
      <w:pPr>
        <w:jc w:val="both"/>
        <w:rPr>
          <w:rFonts w:ascii="Times New Roman" w:eastAsia="Times New Roman" w:hAnsi="Times New Roman" w:cs="Times New Roman"/>
          <w:sz w:val="24"/>
          <w:szCs w:val="24"/>
        </w:rPr>
      </w:pPr>
    </w:p>
    <w:p w14:paraId="4FF6B086" w14:textId="77777777" w:rsidR="0046347F" w:rsidRPr="004E0D63" w:rsidRDefault="0046347F">
      <w:pPr>
        <w:jc w:val="both"/>
        <w:rPr>
          <w:rFonts w:ascii="Times New Roman" w:eastAsia="Times New Roman" w:hAnsi="Times New Roman" w:cs="Times New Roman"/>
          <w:sz w:val="24"/>
          <w:szCs w:val="24"/>
        </w:rPr>
      </w:pPr>
    </w:p>
    <w:p w14:paraId="3EA71A3D" w14:textId="77777777" w:rsidR="00337C87" w:rsidRPr="004E0D63" w:rsidRDefault="005E3E6D" w:rsidP="001E1146">
      <w:pPr>
        <w:ind w:firstLine="708"/>
        <w:jc w:val="both"/>
        <w:outlineLvl w:val="0"/>
        <w:rPr>
          <w:rFonts w:ascii="Times New Roman" w:eastAsia="Times New Roman" w:hAnsi="Times New Roman" w:cs="Times New Roman"/>
          <w:sz w:val="24"/>
          <w:szCs w:val="24"/>
        </w:rPr>
      </w:pPr>
      <w:r w:rsidRPr="004E0D63">
        <w:rPr>
          <w:rFonts w:ascii="Times New Roman" w:eastAsia="Times New Roman" w:hAnsi="Times New Roman" w:cs="Times New Roman"/>
          <w:b/>
          <w:sz w:val="24"/>
          <w:szCs w:val="24"/>
        </w:rPr>
        <w:lastRenderedPageBreak/>
        <w:t>PATOGENEZ:</w:t>
      </w:r>
    </w:p>
    <w:p w14:paraId="57D1FEB3" w14:textId="5FDCAA8D" w:rsidR="0046347F" w:rsidRPr="004E0D63" w:rsidRDefault="005E3E6D" w:rsidP="0046347F">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İlaçların toksik etkisini daha iyi anlayabilmek adına öncelikle normal mekanizmalarından bahsetmek gerekmektedir. Karaciğer vücutta yabancı maddelerin metabolize edildiği başlıca yerdir. Çoğu ilaç lipofiliktir ve intestinal hücre membranlarından kolaylıkla geçebilmektedir. İlaçlar </w:t>
      </w:r>
      <w:proofErr w:type="spellStart"/>
      <w:r w:rsidRPr="004E0D63">
        <w:rPr>
          <w:rFonts w:ascii="Times New Roman" w:eastAsia="Times New Roman" w:hAnsi="Times New Roman" w:cs="Times New Roman"/>
          <w:sz w:val="24"/>
          <w:szCs w:val="24"/>
        </w:rPr>
        <w:t>hepatositlerde</w:t>
      </w:r>
      <w:proofErr w:type="spellEnd"/>
      <w:r w:rsidRPr="004E0D63">
        <w:rPr>
          <w:rFonts w:ascii="Times New Roman" w:eastAsia="Times New Roman" w:hAnsi="Times New Roman" w:cs="Times New Roman"/>
          <w:sz w:val="24"/>
          <w:szCs w:val="24"/>
        </w:rPr>
        <w:t xml:space="preserve"> </w:t>
      </w:r>
      <w:proofErr w:type="spellStart"/>
      <w:r w:rsidRPr="004E0D63">
        <w:rPr>
          <w:rFonts w:ascii="Times New Roman" w:eastAsia="Times New Roman" w:hAnsi="Times New Roman" w:cs="Times New Roman"/>
          <w:sz w:val="24"/>
          <w:szCs w:val="24"/>
        </w:rPr>
        <w:t>biyotran</w:t>
      </w:r>
      <w:r w:rsidR="00040044">
        <w:rPr>
          <w:rFonts w:ascii="Times New Roman" w:eastAsia="Times New Roman" w:hAnsi="Times New Roman" w:cs="Times New Roman"/>
          <w:sz w:val="24"/>
          <w:szCs w:val="24"/>
        </w:rPr>
        <w:t>sformasyon</w:t>
      </w:r>
      <w:proofErr w:type="spellEnd"/>
      <w:r w:rsidR="00040044">
        <w:rPr>
          <w:rFonts w:ascii="Times New Roman" w:eastAsia="Times New Roman" w:hAnsi="Times New Roman" w:cs="Times New Roman"/>
          <w:sz w:val="24"/>
          <w:szCs w:val="24"/>
        </w:rPr>
        <w:t xml:space="preserve"> ile</w:t>
      </w:r>
      <w:r w:rsidRPr="004E0D63">
        <w:rPr>
          <w:rFonts w:ascii="Times New Roman" w:eastAsia="Times New Roman" w:hAnsi="Times New Roman" w:cs="Times New Roman"/>
          <w:sz w:val="24"/>
          <w:szCs w:val="24"/>
        </w:rPr>
        <w:t xml:space="preserve"> daha </w:t>
      </w:r>
      <w:proofErr w:type="spellStart"/>
      <w:r w:rsidRPr="004E0D63">
        <w:rPr>
          <w:rFonts w:ascii="Times New Roman" w:eastAsia="Times New Roman" w:hAnsi="Times New Roman" w:cs="Times New Roman"/>
          <w:sz w:val="24"/>
          <w:szCs w:val="24"/>
        </w:rPr>
        <w:t>hidrofilik</w:t>
      </w:r>
      <w:proofErr w:type="spellEnd"/>
      <w:r w:rsidRPr="004E0D63">
        <w:rPr>
          <w:rFonts w:ascii="Times New Roman" w:eastAsia="Times New Roman" w:hAnsi="Times New Roman" w:cs="Times New Roman"/>
          <w:sz w:val="24"/>
          <w:szCs w:val="24"/>
        </w:rPr>
        <w:t xml:space="preserve"> hale gelerek idrar veya safrayla atılmaktadır. </w:t>
      </w:r>
      <w:r w:rsidR="00EA4628" w:rsidRPr="004E0D63">
        <w:rPr>
          <w:rFonts w:ascii="Times New Roman" w:eastAsia="Times New Roman" w:hAnsi="Times New Roman" w:cs="Times New Roman"/>
          <w:sz w:val="24"/>
          <w:szCs w:val="24"/>
        </w:rPr>
        <w:t>H</w:t>
      </w:r>
      <w:r w:rsidRPr="004E0D63">
        <w:rPr>
          <w:rFonts w:ascii="Times New Roman" w:eastAsia="Times New Roman" w:hAnsi="Times New Roman" w:cs="Times New Roman"/>
          <w:sz w:val="24"/>
          <w:szCs w:val="24"/>
        </w:rPr>
        <w:t xml:space="preserve">epatik transformasyon sürecinde faz-1 ve faz-2 reaksiyonlar </w:t>
      </w:r>
      <w:r w:rsidR="00EA4628" w:rsidRPr="004E0D63">
        <w:rPr>
          <w:rFonts w:ascii="Times New Roman" w:eastAsia="Times New Roman" w:hAnsi="Times New Roman" w:cs="Times New Roman"/>
          <w:sz w:val="24"/>
          <w:szCs w:val="24"/>
        </w:rPr>
        <w:t xml:space="preserve">ile bu olay </w:t>
      </w:r>
      <w:r w:rsidRPr="004E0D63">
        <w:rPr>
          <w:rFonts w:ascii="Times New Roman" w:eastAsia="Times New Roman" w:hAnsi="Times New Roman" w:cs="Times New Roman"/>
          <w:sz w:val="24"/>
          <w:szCs w:val="24"/>
        </w:rPr>
        <w:t>gerekmektedir. Faz-1; ana molekülün oksidasyon, redüksiyon ve hidrolitik reaksiyonlarla değiştirilmesidir. Bu süreç genellikle sitokrom p450 aracılı oksidatif yolaklarla gerçekleşmektedir. Takiben aminoasit, sülfat veya glutatyon ile faz-2 konjugasyon süreçleri olmaktadır. Bu süreçler sonunda daha hidrofilik hale gelen ilaç hepatosit membranındaki transport proteinleri aracılığıyla plazma ya da safraya geçirilmekte, barsak veya böbrekten atılmaktadır. Tüm bu süreçler nükleer reseptörler ve transkripsiyon düzenleyiciler t</w:t>
      </w:r>
      <w:r w:rsidR="0046347F" w:rsidRPr="004E0D63">
        <w:rPr>
          <w:rFonts w:ascii="Times New Roman" w:eastAsia="Times New Roman" w:hAnsi="Times New Roman" w:cs="Times New Roman"/>
          <w:sz w:val="24"/>
          <w:szCs w:val="24"/>
        </w:rPr>
        <w:t xml:space="preserve">arafından kontrol edilmektedir. </w:t>
      </w:r>
    </w:p>
    <w:p w14:paraId="2B2C2149" w14:textId="06AED201" w:rsidR="00337C87" w:rsidRPr="004E0D63" w:rsidRDefault="005E3E6D" w:rsidP="0046347F">
      <w:pPr>
        <w:ind w:firstLine="708"/>
        <w:jc w:val="both"/>
        <w:rPr>
          <w:rFonts w:ascii="Times New Roman" w:eastAsia="Times New Roman" w:hAnsi="Times New Roman" w:cs="Times New Roman"/>
          <w:sz w:val="24"/>
          <w:szCs w:val="24"/>
        </w:rPr>
      </w:pPr>
      <w:proofErr w:type="gramStart"/>
      <w:r w:rsidRPr="004E0D63">
        <w:rPr>
          <w:rFonts w:ascii="Times New Roman" w:eastAsia="Times New Roman" w:hAnsi="Times New Roman" w:cs="Times New Roman"/>
          <w:sz w:val="24"/>
          <w:szCs w:val="24"/>
        </w:rPr>
        <w:t>Bir çok</w:t>
      </w:r>
      <w:proofErr w:type="gramEnd"/>
      <w:r w:rsidRPr="004E0D63">
        <w:rPr>
          <w:rFonts w:ascii="Times New Roman" w:eastAsia="Times New Roman" w:hAnsi="Times New Roman" w:cs="Times New Roman"/>
          <w:sz w:val="24"/>
          <w:szCs w:val="24"/>
        </w:rPr>
        <w:t xml:space="preserve"> ilaç için karaciğer hasarının patogenezi </w:t>
      </w:r>
      <w:r w:rsidR="0046347F" w:rsidRPr="004E0D63">
        <w:rPr>
          <w:rFonts w:ascii="Times New Roman" w:eastAsia="Times New Roman" w:hAnsi="Times New Roman" w:cs="Times New Roman"/>
          <w:sz w:val="24"/>
          <w:szCs w:val="24"/>
        </w:rPr>
        <w:t xml:space="preserve">henüz </w:t>
      </w:r>
      <w:r w:rsidRPr="004E0D63">
        <w:rPr>
          <w:rFonts w:ascii="Times New Roman" w:eastAsia="Times New Roman" w:hAnsi="Times New Roman" w:cs="Times New Roman"/>
          <w:sz w:val="24"/>
          <w:szCs w:val="24"/>
        </w:rPr>
        <w:t>aydınlatılamamıştır. Ayrıca bir ilacın birden fazla mekanizmayla karaciğere toksik etki yapabildiği de bilinmektedir. İla</w:t>
      </w:r>
      <w:r w:rsidR="00040044">
        <w:rPr>
          <w:rFonts w:ascii="Times New Roman" w:eastAsia="Times New Roman" w:hAnsi="Times New Roman" w:cs="Times New Roman"/>
          <w:sz w:val="24"/>
          <w:szCs w:val="24"/>
        </w:rPr>
        <w:t>ç hasarında öne sürülen çeşitli</w:t>
      </w:r>
      <w:r w:rsidRPr="004E0D63">
        <w:rPr>
          <w:rFonts w:ascii="Times New Roman" w:eastAsia="Times New Roman" w:hAnsi="Times New Roman" w:cs="Times New Roman"/>
          <w:sz w:val="24"/>
          <w:szCs w:val="24"/>
        </w:rPr>
        <w:t xml:space="preserve"> mekanizmalar aşağıda özetlenmiştir. </w:t>
      </w:r>
    </w:p>
    <w:p w14:paraId="5705BA8B" w14:textId="10563C38" w:rsidR="00337C87" w:rsidRPr="004E0D63" w:rsidRDefault="005E3E6D">
      <w:pPr>
        <w:numPr>
          <w:ilvl w:val="0"/>
          <w:numId w:val="1"/>
        </w:numPr>
        <w:spacing w:after="0"/>
        <w:contextualSpacing/>
        <w:jc w:val="both"/>
        <w:rPr>
          <w:rFonts w:ascii="Times New Roman" w:eastAsia="Times New Roman" w:hAnsi="Times New Roman" w:cs="Times New Roman"/>
          <w:sz w:val="24"/>
          <w:szCs w:val="24"/>
        </w:rPr>
      </w:pPr>
      <w:r w:rsidRPr="004E0D63">
        <w:rPr>
          <w:rFonts w:ascii="Times New Roman" w:eastAsia="Times New Roman" w:hAnsi="Times New Roman" w:cs="Times New Roman"/>
          <w:i/>
          <w:sz w:val="24"/>
          <w:szCs w:val="24"/>
        </w:rPr>
        <w:t xml:space="preserve">Hücre içi iyon dengesinin bozulması ve apoptozis; </w:t>
      </w:r>
      <w:r w:rsidRPr="004E0D63">
        <w:rPr>
          <w:rFonts w:ascii="Times New Roman" w:eastAsia="Times New Roman" w:hAnsi="Times New Roman" w:cs="Times New Roman"/>
          <w:sz w:val="24"/>
          <w:szCs w:val="24"/>
        </w:rPr>
        <w:t>Sitokrom p-450 enzimleri faz-1 reaksiyonlarında görev alan önemli bir enzimdir. Bu enzimlerin hepatik ekspresyonu genetik polimorfizmler nedeni ile farklılık gösterebilir</w:t>
      </w:r>
      <w:r w:rsidR="00D852FE" w:rsidRPr="004E0D63">
        <w:rPr>
          <w:rFonts w:ascii="Times New Roman" w:eastAsia="Times New Roman" w:hAnsi="Times New Roman" w:cs="Times New Roman"/>
          <w:sz w:val="24"/>
          <w:szCs w:val="24"/>
        </w:rPr>
        <w:t>.</w:t>
      </w:r>
      <w:r w:rsidRPr="004E0D63">
        <w:rPr>
          <w:rFonts w:ascii="Times New Roman" w:eastAsia="Times New Roman" w:hAnsi="Times New Roman" w:cs="Times New Roman"/>
          <w:sz w:val="24"/>
          <w:szCs w:val="24"/>
        </w:rPr>
        <w:t xml:space="preserve"> </w:t>
      </w:r>
      <w:r w:rsidR="00D852FE" w:rsidRPr="004E0D63">
        <w:rPr>
          <w:rFonts w:ascii="Times New Roman" w:eastAsia="Times New Roman" w:hAnsi="Times New Roman" w:cs="Times New Roman"/>
          <w:sz w:val="24"/>
          <w:szCs w:val="24"/>
        </w:rPr>
        <w:t>E</w:t>
      </w:r>
      <w:r w:rsidRPr="004E0D63">
        <w:rPr>
          <w:rFonts w:ascii="Times New Roman" w:eastAsia="Times New Roman" w:hAnsi="Times New Roman" w:cs="Times New Roman"/>
          <w:sz w:val="24"/>
          <w:szCs w:val="24"/>
        </w:rPr>
        <w:t>nzimler aracılığıyla gerçekleşen yüksek enerjili reaksiyonlar ilacın intrasellüler proteinlere bağlanmasına neden olur. Bu durum iyonik gradi</w:t>
      </w:r>
      <w:r w:rsidR="00D852FE" w:rsidRPr="004E0D63">
        <w:rPr>
          <w:rFonts w:ascii="Times New Roman" w:eastAsia="Times New Roman" w:hAnsi="Times New Roman" w:cs="Times New Roman"/>
          <w:sz w:val="24"/>
          <w:szCs w:val="24"/>
        </w:rPr>
        <w:t>y</w:t>
      </w:r>
      <w:r w:rsidRPr="004E0D63">
        <w:rPr>
          <w:rFonts w:ascii="Times New Roman" w:eastAsia="Times New Roman" w:hAnsi="Times New Roman" w:cs="Times New Roman"/>
          <w:sz w:val="24"/>
          <w:szCs w:val="24"/>
        </w:rPr>
        <w:t>ent farkının kaybolmasına, hücre içi ATP kaybına, aktin proteinlerinin bozulmasına, hü</w:t>
      </w:r>
      <w:r w:rsidR="00D852FE" w:rsidRPr="004E0D63">
        <w:rPr>
          <w:rFonts w:ascii="Times New Roman" w:eastAsia="Times New Roman" w:hAnsi="Times New Roman" w:cs="Times New Roman"/>
          <w:sz w:val="24"/>
          <w:szCs w:val="24"/>
        </w:rPr>
        <w:t>cre şişmesine ve hücre lizisine</w:t>
      </w:r>
      <w:r w:rsidRPr="004E0D63">
        <w:rPr>
          <w:rFonts w:ascii="Times New Roman" w:eastAsia="Times New Roman" w:hAnsi="Times New Roman" w:cs="Times New Roman"/>
          <w:sz w:val="24"/>
          <w:szCs w:val="24"/>
        </w:rPr>
        <w:t xml:space="preserve"> neden olabilmektedir. </w:t>
      </w:r>
    </w:p>
    <w:p w14:paraId="11D25C36" w14:textId="77777777" w:rsidR="00337C87" w:rsidRPr="004E0D63" w:rsidRDefault="005E3E6D">
      <w:pPr>
        <w:numPr>
          <w:ilvl w:val="0"/>
          <w:numId w:val="1"/>
        </w:numPr>
        <w:spacing w:after="0"/>
        <w:contextualSpacing/>
        <w:jc w:val="both"/>
        <w:rPr>
          <w:rFonts w:ascii="Times New Roman" w:eastAsia="Times New Roman" w:hAnsi="Times New Roman" w:cs="Times New Roman"/>
          <w:sz w:val="24"/>
          <w:szCs w:val="24"/>
        </w:rPr>
      </w:pPr>
      <w:r w:rsidRPr="004E0D63">
        <w:rPr>
          <w:rFonts w:ascii="Times New Roman" w:eastAsia="Times New Roman" w:hAnsi="Times New Roman" w:cs="Times New Roman"/>
          <w:i/>
          <w:sz w:val="24"/>
          <w:szCs w:val="24"/>
        </w:rPr>
        <w:t xml:space="preserve">Safra kanal hasarı; </w:t>
      </w:r>
      <w:r w:rsidRPr="004E0D63">
        <w:rPr>
          <w:rFonts w:ascii="Times New Roman" w:eastAsia="Times New Roman" w:hAnsi="Times New Roman" w:cs="Times New Roman"/>
          <w:sz w:val="24"/>
          <w:szCs w:val="24"/>
        </w:rPr>
        <w:t>Kanaliküler membrandaki taşıyıcı proteinleri etkileyen ilaçlar safra akışını bozabilir. Safra tuzlarına bağlanan veya onların transportunu engelleyen ilaçlar veya taşıyıcı proteinlerindeki genetik defektler kolestaza neden olabilir.</w:t>
      </w:r>
    </w:p>
    <w:p w14:paraId="4E2844CE" w14:textId="77777777" w:rsidR="00337C87" w:rsidRPr="004E0D63" w:rsidRDefault="005E3E6D">
      <w:pPr>
        <w:numPr>
          <w:ilvl w:val="0"/>
          <w:numId w:val="1"/>
        </w:numPr>
        <w:spacing w:after="0"/>
        <w:contextualSpacing/>
        <w:jc w:val="both"/>
        <w:rPr>
          <w:rFonts w:ascii="Times New Roman" w:eastAsia="Arial" w:hAnsi="Times New Roman" w:cs="Times New Roman"/>
          <w:sz w:val="24"/>
          <w:szCs w:val="24"/>
        </w:rPr>
      </w:pPr>
      <w:r w:rsidRPr="004E0D63">
        <w:rPr>
          <w:rFonts w:ascii="Times New Roman" w:eastAsia="Times New Roman" w:hAnsi="Times New Roman" w:cs="Times New Roman"/>
          <w:i/>
          <w:sz w:val="24"/>
          <w:szCs w:val="24"/>
        </w:rPr>
        <w:t>İmmun mekanizma;</w:t>
      </w:r>
      <w:r w:rsidRPr="004E0D63">
        <w:rPr>
          <w:rFonts w:ascii="Times New Roman" w:eastAsia="Times New Roman" w:hAnsi="Times New Roman" w:cs="Times New Roman"/>
          <w:b/>
          <w:i/>
          <w:sz w:val="24"/>
          <w:szCs w:val="24"/>
        </w:rPr>
        <w:t xml:space="preserve"> </w:t>
      </w:r>
      <w:r w:rsidRPr="004E0D63">
        <w:rPr>
          <w:rFonts w:ascii="Times New Roman" w:eastAsia="Times New Roman" w:hAnsi="Times New Roman" w:cs="Times New Roman"/>
          <w:sz w:val="24"/>
          <w:szCs w:val="24"/>
        </w:rPr>
        <w:t>İlaçlar genelde küçük moleküller oldukları için immün cevaba neden olmazlar. Fakat biyotransformasyon sürecinde ilaçlar enzimlere veya diğer moleküllere bağlandıklarında, hepatosit yüzeyine ulaşıp immün hedef haline gelebilirler. Bu durum antikor aracılı sitotoksisiteyi veya direk sitolitik T hücre cevabını indükleyebilir. Ayrıca immün aracılı hasar, programlı hücre ölümüne de (apoptozis) neden olabilmektedir.</w:t>
      </w:r>
    </w:p>
    <w:p w14:paraId="79E46DB9" w14:textId="77777777" w:rsidR="00337C87" w:rsidRPr="004E0D63" w:rsidRDefault="005E3E6D">
      <w:pPr>
        <w:numPr>
          <w:ilvl w:val="0"/>
          <w:numId w:val="1"/>
        </w:numPr>
        <w:contextualSpacing/>
        <w:jc w:val="both"/>
        <w:rPr>
          <w:rFonts w:ascii="Times New Roman" w:eastAsia="Times New Roman" w:hAnsi="Times New Roman" w:cs="Times New Roman"/>
          <w:sz w:val="24"/>
          <w:szCs w:val="24"/>
        </w:rPr>
      </w:pPr>
      <w:r w:rsidRPr="004E0D63">
        <w:rPr>
          <w:rFonts w:ascii="Times New Roman" w:eastAsia="Times New Roman" w:hAnsi="Times New Roman" w:cs="Times New Roman"/>
          <w:i/>
          <w:sz w:val="24"/>
          <w:szCs w:val="24"/>
        </w:rPr>
        <w:t xml:space="preserve">Mitokondriyal disfonksiyon; </w:t>
      </w:r>
      <w:r w:rsidRPr="004E0D63">
        <w:rPr>
          <w:rFonts w:ascii="Times New Roman" w:eastAsia="Times New Roman" w:hAnsi="Times New Roman" w:cs="Times New Roman"/>
          <w:sz w:val="24"/>
          <w:szCs w:val="24"/>
        </w:rPr>
        <w:t xml:space="preserve">Bazı ilaçlar mitokondrial DNA’ya ve/veya solunum zincirindeki enzimlere bağlanıp oksidatif stres oluşturmaktadır. Bu olay hücrede anaerobik metabolizmayla sonuçlanmakta, laktik asidoz ve trigliserit birikimine yol açmakta ve hücre içinde mikroveziküler yağ birikimine neden olmaktadır. Nükleozid reverse transkriptaz inhibitörleri, valproik asit, tetrasiklin ve aspirin bu mekanizmayla toksik etki gösteren ilaçlardır. </w:t>
      </w:r>
    </w:p>
    <w:p w14:paraId="4B5238B5" w14:textId="77777777" w:rsidR="00337C87" w:rsidRPr="004E0D63" w:rsidRDefault="00337C87">
      <w:pPr>
        <w:jc w:val="both"/>
        <w:rPr>
          <w:rFonts w:ascii="Times New Roman" w:eastAsia="Times New Roman" w:hAnsi="Times New Roman" w:cs="Times New Roman"/>
          <w:sz w:val="24"/>
          <w:szCs w:val="24"/>
        </w:rPr>
      </w:pPr>
    </w:p>
    <w:p w14:paraId="76F12A18" w14:textId="77777777" w:rsidR="0046347F" w:rsidRPr="004E0D63" w:rsidRDefault="0046347F">
      <w:pPr>
        <w:jc w:val="both"/>
        <w:rPr>
          <w:rFonts w:ascii="Times New Roman" w:eastAsia="Times New Roman" w:hAnsi="Times New Roman" w:cs="Times New Roman"/>
          <w:sz w:val="24"/>
          <w:szCs w:val="24"/>
        </w:rPr>
      </w:pPr>
    </w:p>
    <w:p w14:paraId="1CE8BFE0" w14:textId="77777777" w:rsidR="0046347F" w:rsidRPr="004E0D63" w:rsidRDefault="0046347F">
      <w:pPr>
        <w:jc w:val="both"/>
        <w:rPr>
          <w:rFonts w:ascii="Times New Roman" w:eastAsia="Times New Roman" w:hAnsi="Times New Roman" w:cs="Times New Roman"/>
          <w:sz w:val="24"/>
          <w:szCs w:val="24"/>
        </w:rPr>
      </w:pPr>
    </w:p>
    <w:p w14:paraId="2C56642D" w14:textId="21F6FAB0" w:rsidR="00337C87" w:rsidRPr="004E0D63" w:rsidRDefault="00D852FE" w:rsidP="001E1146">
      <w:pPr>
        <w:ind w:firstLine="708"/>
        <w:jc w:val="both"/>
        <w:outlineLvl w:val="0"/>
        <w:rPr>
          <w:rFonts w:ascii="Times New Roman" w:eastAsia="Times New Roman" w:hAnsi="Times New Roman" w:cs="Times New Roman"/>
          <w:sz w:val="24"/>
          <w:szCs w:val="24"/>
        </w:rPr>
      </w:pPr>
      <w:r w:rsidRPr="004E0D63">
        <w:rPr>
          <w:rFonts w:ascii="Times New Roman" w:eastAsia="Times New Roman" w:hAnsi="Times New Roman" w:cs="Times New Roman"/>
          <w:b/>
          <w:sz w:val="24"/>
          <w:szCs w:val="24"/>
        </w:rPr>
        <w:lastRenderedPageBreak/>
        <w:t>TANI, KLİNİK</w:t>
      </w:r>
      <w:r w:rsidR="005E3E6D" w:rsidRPr="004E0D63">
        <w:rPr>
          <w:rFonts w:ascii="Times New Roman" w:eastAsia="Times New Roman" w:hAnsi="Times New Roman" w:cs="Times New Roman"/>
          <w:b/>
          <w:sz w:val="24"/>
          <w:szCs w:val="24"/>
        </w:rPr>
        <w:t xml:space="preserve"> </w:t>
      </w:r>
      <w:r w:rsidRPr="004E0D63">
        <w:rPr>
          <w:rFonts w:ascii="Times New Roman" w:eastAsia="Times New Roman" w:hAnsi="Times New Roman" w:cs="Times New Roman"/>
          <w:b/>
          <w:sz w:val="24"/>
          <w:szCs w:val="24"/>
        </w:rPr>
        <w:t>TABLO</w:t>
      </w:r>
      <w:r w:rsidR="005E3E6D" w:rsidRPr="004E0D63">
        <w:rPr>
          <w:rFonts w:ascii="Times New Roman" w:eastAsia="Times New Roman" w:hAnsi="Times New Roman" w:cs="Times New Roman"/>
          <w:b/>
          <w:sz w:val="24"/>
          <w:szCs w:val="24"/>
        </w:rPr>
        <w:t xml:space="preserve"> VE RİSK FAKTÖRLERİ:</w:t>
      </w:r>
    </w:p>
    <w:p w14:paraId="0C766A1B" w14:textId="7B53E304" w:rsidR="00337C87" w:rsidRPr="004E0D63" w:rsidRDefault="005E3E6D">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Klinik olarak değerlendirilecek olunursa ilaca bağlı karaciğer hasarının semptom ve bulguları tipik değildir. Hastalarda sadece aminotransferazlar ve alkalen fosfataz düzeylerindeki hafif artışlar genelde herhangi semptoma neden olmamakta, süreç geçici ve ilerleyici olmayan bir seyir izlemektedir. Az bir hasta grubunda ise ilaç kullanımına bağlı ağır karaciğer yetmezliği bulguları gelişmekte ve süreç </w:t>
      </w:r>
      <w:r w:rsidR="00D852FE" w:rsidRPr="004E0D63">
        <w:rPr>
          <w:rFonts w:ascii="Times New Roman" w:eastAsia="Times New Roman" w:hAnsi="Times New Roman" w:cs="Times New Roman"/>
          <w:sz w:val="24"/>
          <w:szCs w:val="24"/>
        </w:rPr>
        <w:t>mortal olabilir</w:t>
      </w:r>
      <w:r w:rsidRPr="004E0D63">
        <w:rPr>
          <w:rFonts w:ascii="Times New Roman" w:eastAsia="Times New Roman" w:hAnsi="Times New Roman" w:cs="Times New Roman"/>
          <w:sz w:val="24"/>
          <w:szCs w:val="24"/>
        </w:rPr>
        <w:t xml:space="preserve"> veya karaciğer nakliyle sonlanmaktadır. Bu iki spekturum arasındaki hastalarda gelişen semptom ve bulgular ise diğer nedenlere bağlı karaciğer hastalıklarının semptom ve bulgularıyla benzerdir. Bazı </w:t>
      </w:r>
      <w:proofErr w:type="gramStart"/>
      <w:r w:rsidRPr="004E0D63">
        <w:rPr>
          <w:rFonts w:ascii="Times New Roman" w:eastAsia="Times New Roman" w:hAnsi="Times New Roman" w:cs="Times New Roman"/>
          <w:sz w:val="24"/>
          <w:szCs w:val="24"/>
        </w:rPr>
        <w:t>durumlarda  hastalarda</w:t>
      </w:r>
      <w:proofErr w:type="gramEnd"/>
      <w:r w:rsidRPr="004E0D63">
        <w:rPr>
          <w:rFonts w:ascii="Times New Roman" w:eastAsia="Times New Roman" w:hAnsi="Times New Roman" w:cs="Times New Roman"/>
          <w:sz w:val="24"/>
          <w:szCs w:val="24"/>
        </w:rPr>
        <w:t xml:space="preserve"> nadiren ateş, döküntü ve periferal eozinofili gibi ilaç alerjisine dair bulgular görülebilir. Bu hasta grubunda tanıya ulaşmak çoğu zaman zordur. Öncelikle karaciğer testlerinde bozulma olan her hastada ilaç reaksiyonu olasılığı hekimin aklına gelmesi gerekir. </w:t>
      </w:r>
    </w:p>
    <w:p w14:paraId="55FEC078" w14:textId="4F06EC31" w:rsidR="00D852FE" w:rsidRPr="004E0D63" w:rsidRDefault="005E3E6D">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Dikkatli bir ilaç öyküsü alınmalı, kullanılan ilaçların toksik hepatit yapması için taşı</w:t>
      </w:r>
      <w:r w:rsidR="00D852FE" w:rsidRPr="004E0D63">
        <w:rPr>
          <w:rFonts w:ascii="Times New Roman" w:eastAsia="Times New Roman" w:hAnsi="Times New Roman" w:cs="Times New Roman"/>
          <w:sz w:val="24"/>
          <w:szCs w:val="24"/>
        </w:rPr>
        <w:t>dığı riskler iyi bilinmelidir (</w:t>
      </w:r>
      <w:r w:rsidRPr="004E0D63">
        <w:rPr>
          <w:rFonts w:ascii="Times New Roman" w:eastAsia="Times New Roman" w:hAnsi="Times New Roman" w:cs="Times New Roman"/>
          <w:sz w:val="24"/>
          <w:szCs w:val="24"/>
        </w:rPr>
        <w:t>T</w:t>
      </w:r>
      <w:r w:rsidR="00D22C8C" w:rsidRPr="004E0D63">
        <w:rPr>
          <w:rFonts w:ascii="Times New Roman" w:eastAsia="Times New Roman" w:hAnsi="Times New Roman" w:cs="Times New Roman"/>
          <w:sz w:val="24"/>
          <w:szCs w:val="24"/>
        </w:rPr>
        <w:t>ablo-</w:t>
      </w:r>
      <w:proofErr w:type="gramStart"/>
      <w:r w:rsidR="00D22C8C" w:rsidRPr="004E0D63">
        <w:rPr>
          <w:rFonts w:ascii="Times New Roman" w:eastAsia="Times New Roman" w:hAnsi="Times New Roman" w:cs="Times New Roman"/>
          <w:sz w:val="24"/>
          <w:szCs w:val="24"/>
        </w:rPr>
        <w:t>1)(</w:t>
      </w:r>
      <w:proofErr w:type="gramEnd"/>
      <w:r w:rsidR="00D22C8C" w:rsidRPr="004E0D63">
        <w:rPr>
          <w:rFonts w:ascii="Times New Roman" w:eastAsia="Times New Roman" w:hAnsi="Times New Roman" w:cs="Times New Roman"/>
          <w:sz w:val="24"/>
          <w:szCs w:val="24"/>
        </w:rPr>
        <w:t>7</w:t>
      </w:r>
      <w:r w:rsidRPr="004E0D63">
        <w:rPr>
          <w:rFonts w:ascii="Times New Roman" w:eastAsia="Times New Roman" w:hAnsi="Times New Roman" w:cs="Times New Roman"/>
          <w:sz w:val="24"/>
          <w:szCs w:val="24"/>
        </w:rPr>
        <w:t xml:space="preserve">). İlaç anamnezinde hastanın kullandığı tüm reçeteli ilaçların yanı sıra herbal ürünler ve alternatif tıp ilaçlarının kullanımı da sorgulanmalıdır. </w:t>
      </w:r>
      <w:r w:rsidR="004A6689" w:rsidRPr="004E0D63">
        <w:rPr>
          <w:rFonts w:ascii="Times New Roman" w:eastAsia="Times New Roman" w:hAnsi="Times New Roman" w:cs="Times New Roman"/>
          <w:sz w:val="24"/>
          <w:szCs w:val="24"/>
        </w:rPr>
        <w:t xml:space="preserve">Genellikle son 3 ay içerisinde kullandığı ajanlar irdelenirken bu süre son 6 aya kadar gidebilir. </w:t>
      </w:r>
      <w:r w:rsidRPr="004E0D63">
        <w:rPr>
          <w:rFonts w:ascii="Times New Roman" w:eastAsia="Times New Roman" w:hAnsi="Times New Roman" w:cs="Times New Roman"/>
          <w:sz w:val="24"/>
          <w:szCs w:val="24"/>
        </w:rPr>
        <w:t xml:space="preserve">Karaciğer hasarı yaptığı bilinen ilaçlarla eş zamanlı karaciğer testlerinin yükselmesi ve ilacın kesilmesini takiben karaciğer hasar testlerinin düzelmeye başlaması tanıda güçlü bir bulgudur. </w:t>
      </w:r>
    </w:p>
    <w:p w14:paraId="61E752AB" w14:textId="5A296317" w:rsidR="00D852FE" w:rsidRPr="004E0D63" w:rsidRDefault="00D852FE" w:rsidP="00D852FE">
      <w:pPr>
        <w:ind w:firstLine="708"/>
        <w:jc w:val="both"/>
        <w:rPr>
          <w:rFonts w:ascii="Times New Roman" w:eastAsia="Times New Roman" w:hAnsi="Times New Roman" w:cs="Times New Roman"/>
          <w:b/>
          <w:sz w:val="24"/>
          <w:szCs w:val="24"/>
        </w:rPr>
      </w:pPr>
      <w:r w:rsidRPr="004E0D63">
        <w:rPr>
          <w:rFonts w:ascii="Times New Roman" w:eastAsia="Times New Roman" w:hAnsi="Times New Roman" w:cs="Times New Roman"/>
          <w:sz w:val="24"/>
          <w:szCs w:val="24"/>
        </w:rPr>
        <w:t xml:space="preserve">Laboratuvar olarak, </w:t>
      </w:r>
      <w:r w:rsidR="0085476B" w:rsidRPr="004E0D63">
        <w:rPr>
          <w:rFonts w:ascii="Times New Roman" w:eastAsia="Times New Roman" w:hAnsi="Times New Roman" w:cs="Times New Roman"/>
          <w:sz w:val="24"/>
          <w:szCs w:val="24"/>
        </w:rPr>
        <w:t xml:space="preserve">serum </w:t>
      </w:r>
      <w:r w:rsidR="000A19B7" w:rsidRPr="004E0D63">
        <w:rPr>
          <w:rFonts w:ascii="Times New Roman" w:eastAsia="Times New Roman" w:hAnsi="Times New Roman" w:cs="Times New Roman"/>
          <w:sz w:val="24"/>
          <w:szCs w:val="24"/>
        </w:rPr>
        <w:t>alanin aminotransferaz (</w:t>
      </w:r>
      <w:r w:rsidR="0085476B" w:rsidRPr="004E0D63">
        <w:rPr>
          <w:rFonts w:ascii="Times New Roman" w:eastAsia="Times New Roman" w:hAnsi="Times New Roman" w:cs="Times New Roman"/>
          <w:sz w:val="24"/>
          <w:szCs w:val="24"/>
        </w:rPr>
        <w:t>ALT</w:t>
      </w:r>
      <w:r w:rsidR="000A19B7" w:rsidRPr="004E0D63">
        <w:rPr>
          <w:rFonts w:ascii="Times New Roman" w:eastAsia="Times New Roman" w:hAnsi="Times New Roman" w:cs="Times New Roman"/>
          <w:sz w:val="24"/>
          <w:szCs w:val="24"/>
        </w:rPr>
        <w:t>)</w:t>
      </w:r>
      <w:r w:rsidR="0085476B" w:rsidRPr="004E0D63">
        <w:rPr>
          <w:rFonts w:ascii="Times New Roman" w:eastAsia="Times New Roman" w:hAnsi="Times New Roman" w:cs="Times New Roman"/>
          <w:sz w:val="24"/>
          <w:szCs w:val="24"/>
        </w:rPr>
        <w:t xml:space="preserve"> düzeyi normalin 2 katından fazla</w:t>
      </w:r>
      <w:r w:rsidR="000A19B7" w:rsidRPr="004E0D63">
        <w:rPr>
          <w:rFonts w:ascii="Times New Roman" w:eastAsia="Times New Roman" w:hAnsi="Times New Roman" w:cs="Times New Roman"/>
          <w:sz w:val="24"/>
          <w:szCs w:val="24"/>
        </w:rPr>
        <w:t xml:space="preserve"> veya serum ALT/alkalen fostataz (AP)</w:t>
      </w:r>
      <w:r w:rsidRPr="004E0D63">
        <w:rPr>
          <w:rFonts w:ascii="Times New Roman" w:eastAsia="Times New Roman" w:hAnsi="Times New Roman" w:cs="Times New Roman"/>
          <w:sz w:val="24"/>
          <w:szCs w:val="24"/>
        </w:rPr>
        <w:t xml:space="preserve"> oranı</w:t>
      </w:r>
      <w:r w:rsidR="004A5CCA" w:rsidRPr="004E0D63">
        <w:rPr>
          <w:rFonts w:ascii="Times New Roman" w:eastAsia="Times New Roman" w:hAnsi="Times New Roman" w:cs="Times New Roman"/>
          <w:sz w:val="24"/>
          <w:szCs w:val="24"/>
        </w:rPr>
        <w:t xml:space="preserve"> </w:t>
      </w:r>
      <w:r w:rsidR="00B037DB">
        <w:rPr>
          <w:rFonts w:ascii="Times New Roman" w:eastAsia="Times New Roman" w:hAnsi="Times New Roman" w:cs="Times New Roman"/>
          <w:sz w:val="24"/>
          <w:szCs w:val="24"/>
        </w:rPr>
        <w:sym w:font="Symbol" w:char="F0B3"/>
      </w:r>
      <w:r w:rsidRPr="004E0D63">
        <w:rPr>
          <w:rFonts w:ascii="Times New Roman" w:eastAsia="Times New Roman" w:hAnsi="Times New Roman" w:cs="Times New Roman"/>
          <w:sz w:val="24"/>
          <w:szCs w:val="24"/>
        </w:rPr>
        <w:t>5</w:t>
      </w:r>
      <w:r w:rsidR="004A5CCA"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 xml:space="preserve">ise </w:t>
      </w:r>
      <w:proofErr w:type="spellStart"/>
      <w:r w:rsidRPr="004E0D63">
        <w:rPr>
          <w:rFonts w:ascii="Times New Roman" w:eastAsia="Times New Roman" w:hAnsi="Times New Roman" w:cs="Times New Roman"/>
          <w:sz w:val="24"/>
          <w:szCs w:val="24"/>
        </w:rPr>
        <w:t>hepatose</w:t>
      </w:r>
      <w:r w:rsidR="001E1146" w:rsidRPr="004E0D63">
        <w:rPr>
          <w:rFonts w:ascii="Times New Roman" w:eastAsia="Times New Roman" w:hAnsi="Times New Roman" w:cs="Times New Roman"/>
          <w:sz w:val="24"/>
          <w:szCs w:val="24"/>
        </w:rPr>
        <w:t>l</w:t>
      </w:r>
      <w:r w:rsidRPr="004E0D63">
        <w:rPr>
          <w:rFonts w:ascii="Times New Roman" w:eastAsia="Times New Roman" w:hAnsi="Times New Roman" w:cs="Times New Roman"/>
          <w:sz w:val="24"/>
          <w:szCs w:val="24"/>
        </w:rPr>
        <w:t>lüler</w:t>
      </w:r>
      <w:proofErr w:type="spellEnd"/>
      <w:r w:rsidRPr="004E0D63">
        <w:rPr>
          <w:rFonts w:ascii="Times New Roman" w:eastAsia="Times New Roman" w:hAnsi="Times New Roman" w:cs="Times New Roman"/>
          <w:sz w:val="24"/>
          <w:szCs w:val="24"/>
        </w:rPr>
        <w:t xml:space="preserve"> hasar, </w:t>
      </w:r>
      <w:r w:rsidR="000A19B7" w:rsidRPr="004E0D63">
        <w:rPr>
          <w:rFonts w:ascii="Times New Roman" w:eastAsia="Times New Roman" w:hAnsi="Times New Roman" w:cs="Times New Roman"/>
          <w:sz w:val="24"/>
          <w:szCs w:val="24"/>
        </w:rPr>
        <w:t xml:space="preserve">serum ALT düzeyi normalin 2 katından fazla ve bu </w:t>
      </w:r>
      <w:r w:rsidRPr="004E0D63">
        <w:rPr>
          <w:rFonts w:ascii="Times New Roman" w:eastAsia="Times New Roman" w:hAnsi="Times New Roman" w:cs="Times New Roman"/>
          <w:sz w:val="24"/>
          <w:szCs w:val="24"/>
        </w:rPr>
        <w:t>oran</w:t>
      </w:r>
      <w:r w:rsidR="004A5CCA" w:rsidRPr="004E0D63">
        <w:rPr>
          <w:rFonts w:ascii="Times New Roman" w:eastAsia="Times New Roman" w:hAnsi="Times New Roman" w:cs="Times New Roman"/>
          <w:sz w:val="24"/>
          <w:szCs w:val="24"/>
        </w:rPr>
        <w:t>ın</w:t>
      </w:r>
      <w:r w:rsidRPr="004E0D63">
        <w:rPr>
          <w:rFonts w:ascii="Times New Roman" w:eastAsia="Times New Roman" w:hAnsi="Times New Roman" w:cs="Times New Roman"/>
          <w:sz w:val="24"/>
          <w:szCs w:val="24"/>
        </w:rPr>
        <w:t xml:space="preserve"> 2 ila 5 arasında </w:t>
      </w:r>
      <w:r w:rsidR="004A5CCA" w:rsidRPr="004E0D63">
        <w:rPr>
          <w:rFonts w:ascii="Times New Roman" w:eastAsia="Times New Roman" w:hAnsi="Times New Roman" w:cs="Times New Roman"/>
          <w:sz w:val="24"/>
          <w:szCs w:val="24"/>
        </w:rPr>
        <w:t xml:space="preserve">olması </w:t>
      </w:r>
      <w:r w:rsidRPr="004E0D63">
        <w:rPr>
          <w:rFonts w:ascii="Times New Roman" w:eastAsia="Times New Roman" w:hAnsi="Times New Roman" w:cs="Times New Roman"/>
          <w:sz w:val="24"/>
          <w:szCs w:val="24"/>
        </w:rPr>
        <w:t>ise mikst tip hasar diye tanımlanır</w:t>
      </w:r>
      <w:r w:rsidR="000A19B7" w:rsidRPr="004E0D63">
        <w:rPr>
          <w:rFonts w:ascii="Times New Roman" w:eastAsia="Times New Roman" w:hAnsi="Times New Roman" w:cs="Times New Roman"/>
          <w:sz w:val="24"/>
          <w:szCs w:val="24"/>
        </w:rPr>
        <w:t>. K</w:t>
      </w:r>
      <w:r w:rsidRPr="004E0D63">
        <w:rPr>
          <w:rFonts w:ascii="Times New Roman" w:eastAsia="Times New Roman" w:hAnsi="Times New Roman" w:cs="Times New Roman"/>
          <w:sz w:val="24"/>
          <w:szCs w:val="24"/>
        </w:rPr>
        <w:t xml:space="preserve">olestatik </w:t>
      </w:r>
      <w:r w:rsidR="000A19B7" w:rsidRPr="004E0D63">
        <w:rPr>
          <w:rFonts w:ascii="Times New Roman" w:eastAsia="Times New Roman" w:hAnsi="Times New Roman" w:cs="Times New Roman"/>
          <w:sz w:val="24"/>
          <w:szCs w:val="24"/>
        </w:rPr>
        <w:t xml:space="preserve">tip </w:t>
      </w:r>
      <w:r w:rsidR="004A5CCA" w:rsidRPr="004E0D63">
        <w:rPr>
          <w:rFonts w:ascii="Times New Roman" w:eastAsia="Times New Roman" w:hAnsi="Times New Roman" w:cs="Times New Roman"/>
          <w:sz w:val="24"/>
          <w:szCs w:val="24"/>
        </w:rPr>
        <w:t>karaciğer hasar</w:t>
      </w:r>
      <w:r w:rsidR="000A19B7" w:rsidRPr="004E0D63">
        <w:rPr>
          <w:rFonts w:ascii="Times New Roman" w:eastAsia="Times New Roman" w:hAnsi="Times New Roman" w:cs="Times New Roman"/>
          <w:sz w:val="24"/>
          <w:szCs w:val="24"/>
        </w:rPr>
        <w:t>ında,</w:t>
      </w:r>
      <w:r w:rsidRPr="004E0D63">
        <w:rPr>
          <w:rFonts w:ascii="Times New Roman" w:eastAsia="Times New Roman" w:hAnsi="Times New Roman" w:cs="Times New Roman"/>
          <w:sz w:val="24"/>
          <w:szCs w:val="24"/>
        </w:rPr>
        <w:t xml:space="preserve"> </w:t>
      </w:r>
      <w:r w:rsidR="000A19B7" w:rsidRPr="004E0D63">
        <w:rPr>
          <w:rFonts w:ascii="Times New Roman" w:eastAsia="Times New Roman" w:hAnsi="Times New Roman" w:cs="Times New Roman"/>
          <w:sz w:val="24"/>
          <w:szCs w:val="24"/>
        </w:rPr>
        <w:t xml:space="preserve">serum ALP seviyesinin normalin </w:t>
      </w:r>
      <w:r w:rsidRPr="004E0D63">
        <w:rPr>
          <w:rFonts w:ascii="Times New Roman" w:eastAsia="Times New Roman" w:hAnsi="Times New Roman" w:cs="Times New Roman"/>
          <w:sz w:val="24"/>
          <w:szCs w:val="24"/>
        </w:rPr>
        <w:t xml:space="preserve">2 katından fazla olması veya </w:t>
      </w:r>
      <w:r w:rsidR="00C14171">
        <w:rPr>
          <w:rFonts w:ascii="Times New Roman" w:eastAsia="Times New Roman" w:hAnsi="Times New Roman" w:cs="Times New Roman"/>
          <w:sz w:val="24"/>
          <w:szCs w:val="24"/>
        </w:rPr>
        <w:t>ALT/ALP</w:t>
      </w:r>
      <w:r w:rsidR="000A19B7" w:rsidRPr="004E0D63">
        <w:rPr>
          <w:rFonts w:ascii="Times New Roman" w:eastAsia="Times New Roman" w:hAnsi="Times New Roman" w:cs="Times New Roman"/>
          <w:sz w:val="24"/>
          <w:szCs w:val="24"/>
        </w:rPr>
        <w:t xml:space="preserve"> oranın</w:t>
      </w:r>
      <w:r w:rsidR="00C14171">
        <w:rPr>
          <w:rFonts w:ascii="Times New Roman" w:eastAsia="Times New Roman" w:hAnsi="Times New Roman" w:cs="Times New Roman"/>
          <w:sz w:val="24"/>
          <w:szCs w:val="24"/>
        </w:rPr>
        <w:t>ın</w:t>
      </w:r>
      <w:r w:rsidRPr="004E0D63">
        <w:rPr>
          <w:rFonts w:ascii="Times New Roman" w:eastAsia="Times New Roman" w:hAnsi="Times New Roman" w:cs="Times New Roman"/>
          <w:sz w:val="24"/>
          <w:szCs w:val="24"/>
        </w:rPr>
        <w:t xml:space="preserve"> </w:t>
      </w:r>
      <w:r w:rsidR="00B037DB">
        <w:rPr>
          <w:rFonts w:ascii="Times New Roman" w:eastAsia="Times New Roman" w:hAnsi="Times New Roman" w:cs="Times New Roman"/>
          <w:sz w:val="24"/>
          <w:szCs w:val="24"/>
        </w:rPr>
        <w:sym w:font="Symbol" w:char="F0A3"/>
      </w:r>
      <w:r w:rsidR="00B037DB">
        <w:rPr>
          <w:rFonts w:ascii="Times New Roman" w:eastAsia="Times New Roman" w:hAnsi="Times New Roman" w:cs="Times New Roman"/>
          <w:sz w:val="24"/>
          <w:szCs w:val="24"/>
        </w:rPr>
        <w:t>2</w:t>
      </w:r>
      <w:r w:rsidR="000A19B7"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olması</w:t>
      </w:r>
      <w:r w:rsidR="004A5CCA" w:rsidRPr="004E0D63">
        <w:rPr>
          <w:rFonts w:ascii="Times New Roman" w:eastAsia="Times New Roman" w:hAnsi="Times New Roman" w:cs="Times New Roman"/>
          <w:sz w:val="24"/>
          <w:szCs w:val="24"/>
        </w:rPr>
        <w:t xml:space="preserve"> olarak tanımlanır</w:t>
      </w:r>
      <w:r w:rsidRPr="004E0D63">
        <w:rPr>
          <w:rFonts w:ascii="Times New Roman" w:eastAsia="Times New Roman" w:hAnsi="Times New Roman" w:cs="Times New Roman"/>
          <w:sz w:val="24"/>
          <w:szCs w:val="24"/>
        </w:rPr>
        <w:t>. Serum bilirubin seviyesinin normalin 2 katından fazla olması ve serum aminotransferaz seviyesinin normalinin 3 katından fazla artması kötü prognoz göstergesidir (</w:t>
      </w:r>
      <w:r w:rsidR="00D22C8C" w:rsidRPr="004E0D63">
        <w:rPr>
          <w:rFonts w:ascii="Times New Roman" w:eastAsia="Times New Roman" w:hAnsi="Times New Roman" w:cs="Times New Roman"/>
          <w:sz w:val="24"/>
          <w:szCs w:val="24"/>
        </w:rPr>
        <w:t>8</w:t>
      </w:r>
      <w:r w:rsidRPr="004E0D63">
        <w:rPr>
          <w:rFonts w:ascii="Times New Roman" w:eastAsia="Times New Roman" w:hAnsi="Times New Roman" w:cs="Times New Roman"/>
          <w:sz w:val="24"/>
          <w:szCs w:val="24"/>
        </w:rPr>
        <w:t>).</w:t>
      </w:r>
    </w:p>
    <w:p w14:paraId="35D145DB" w14:textId="4BF1845F" w:rsidR="00337C87" w:rsidRPr="004E0D63" w:rsidRDefault="005E3E6D">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Hepatose</w:t>
      </w:r>
      <w:r w:rsidR="001E1146" w:rsidRPr="004E0D63">
        <w:rPr>
          <w:rFonts w:ascii="Times New Roman" w:eastAsia="Times New Roman" w:hAnsi="Times New Roman" w:cs="Times New Roman"/>
          <w:sz w:val="24"/>
          <w:szCs w:val="24"/>
        </w:rPr>
        <w:t>l</w:t>
      </w:r>
      <w:r w:rsidRPr="004E0D63">
        <w:rPr>
          <w:rFonts w:ascii="Times New Roman" w:eastAsia="Times New Roman" w:hAnsi="Times New Roman" w:cs="Times New Roman"/>
          <w:sz w:val="24"/>
          <w:szCs w:val="24"/>
        </w:rPr>
        <w:t xml:space="preserve">lüler hasarı olan hastalarda ilacın kesilmesini takiben ilk hafta içinde karaciğer enzimlerinde en az %50 düşüş olması ilaca bağlı hepatotoksisite tanısını desteklemektedir. Ancak, unutulamamalıdır ki; kolestatik tipte hasarı olan olgularda iyileşme süreci daha geç olur. Şüphe duyulan ilacı hastaya yeniden vererek test etmek (rechallenge) tanıya ulaşmada nadiren kullanılan bir yöntemdir. İlaç kesildikten aylar sonra </w:t>
      </w:r>
      <w:r w:rsidR="001C1764" w:rsidRPr="004E0D63">
        <w:rPr>
          <w:rFonts w:ascii="Times New Roman" w:eastAsia="Times New Roman" w:hAnsi="Times New Roman" w:cs="Times New Roman"/>
          <w:sz w:val="24"/>
          <w:szCs w:val="24"/>
        </w:rPr>
        <w:t xml:space="preserve">dahi </w:t>
      </w:r>
      <w:r w:rsidRPr="004E0D63">
        <w:rPr>
          <w:rFonts w:ascii="Times New Roman" w:eastAsia="Times New Roman" w:hAnsi="Times New Roman" w:cs="Times New Roman"/>
          <w:sz w:val="24"/>
          <w:szCs w:val="24"/>
        </w:rPr>
        <w:t xml:space="preserve">ortaya çıkan hepatoksisite de ilaç kullanım öyküsü mutlaka dikkate alınmalıdır. </w:t>
      </w:r>
    </w:p>
    <w:p w14:paraId="08359CCC" w14:textId="27809ABC" w:rsidR="0046347F" w:rsidRPr="004E0D63" w:rsidRDefault="005E3E6D" w:rsidP="0046347F">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Hastalarda mutlaka karaciğer testlerinde bozukluk yapabilecek diğer olası nedenler (viral hepatitler, alkol, otoimmün hastalıklar, safra yolu hastalıkları, çeşitli sistemik hastalıklar vs) dışlanmalıdır. Viral seroloji (antiHAV IgM, HBsAg,</w:t>
      </w:r>
      <w:r w:rsidR="004A6689" w:rsidRPr="004E0D63">
        <w:rPr>
          <w:rFonts w:ascii="Times New Roman" w:eastAsia="Times New Roman" w:hAnsi="Times New Roman" w:cs="Times New Roman"/>
          <w:sz w:val="24"/>
          <w:szCs w:val="24"/>
        </w:rPr>
        <w:t xml:space="preserve"> HBeAg</w:t>
      </w:r>
      <w:r w:rsidRPr="004E0D63">
        <w:rPr>
          <w:rFonts w:ascii="Times New Roman" w:eastAsia="Times New Roman" w:hAnsi="Times New Roman" w:cs="Times New Roman"/>
          <w:sz w:val="24"/>
          <w:szCs w:val="24"/>
        </w:rPr>
        <w:t xml:space="preserve"> antiHBc IgM, antiHCV, HCVRNA, antiCMV-IgM, antiEBV-IgM, herpes virüs gibi), ateş ve/veya diyaresi olan olgularda bakteriyel seroloji (salmonella, campylobacter, listerya, coxiella), şüpheli olgularda sifiliz serolojisi, Ig G</w:t>
      </w:r>
      <w:r w:rsidR="004A6689" w:rsidRPr="004E0D63">
        <w:rPr>
          <w:rFonts w:ascii="Times New Roman" w:eastAsia="Times New Roman" w:hAnsi="Times New Roman" w:cs="Times New Roman"/>
          <w:sz w:val="24"/>
          <w:szCs w:val="24"/>
        </w:rPr>
        <w:t>, A, M</w:t>
      </w:r>
      <w:r w:rsidRPr="004E0D63">
        <w:rPr>
          <w:rFonts w:ascii="Times New Roman" w:eastAsia="Times New Roman" w:hAnsi="Times New Roman" w:cs="Times New Roman"/>
          <w:sz w:val="24"/>
          <w:szCs w:val="24"/>
        </w:rPr>
        <w:t xml:space="preserve"> seviyesi, otoantikorlar (ANA, ANCA, AMA, ASMA, Anti-LKM-1 gibi), seruloplazmin, idrar bakırı, alfa-1 antitripsin, transferrin saturasyonu, ferritin düzeyleri çalışılmalıdır. </w:t>
      </w:r>
      <w:r w:rsidR="004A6689" w:rsidRPr="004E0D63">
        <w:rPr>
          <w:rFonts w:ascii="Times New Roman" w:eastAsia="Times New Roman" w:hAnsi="Times New Roman" w:cs="Times New Roman"/>
          <w:sz w:val="24"/>
          <w:szCs w:val="24"/>
        </w:rPr>
        <w:t xml:space="preserve">Erken dönemlerde tam kan sayımında eozinofili varlığı tanıyı destekler. </w:t>
      </w:r>
      <w:r w:rsidRPr="004E0D63">
        <w:rPr>
          <w:rFonts w:ascii="Times New Roman" w:eastAsia="Times New Roman" w:hAnsi="Times New Roman" w:cs="Times New Roman"/>
          <w:sz w:val="24"/>
          <w:szCs w:val="24"/>
        </w:rPr>
        <w:t xml:space="preserve">Hastalara abdominal USG mutlaka yapılmalı ve gerekli durumlarda abdomen BT, MRCP gibi </w:t>
      </w:r>
      <w:r w:rsidR="004A6689" w:rsidRPr="004E0D63">
        <w:rPr>
          <w:rFonts w:ascii="Times New Roman" w:eastAsia="Times New Roman" w:hAnsi="Times New Roman" w:cs="Times New Roman"/>
          <w:sz w:val="24"/>
          <w:szCs w:val="24"/>
        </w:rPr>
        <w:t xml:space="preserve">karaciğer ve safra yolları </w:t>
      </w:r>
      <w:r w:rsidRPr="004E0D63">
        <w:rPr>
          <w:rFonts w:ascii="Times New Roman" w:eastAsia="Times New Roman" w:hAnsi="Times New Roman" w:cs="Times New Roman"/>
          <w:sz w:val="24"/>
          <w:szCs w:val="24"/>
        </w:rPr>
        <w:t>görüntüleme</w:t>
      </w:r>
      <w:r w:rsidR="004A6689" w:rsidRPr="004E0D63">
        <w:rPr>
          <w:rFonts w:ascii="Times New Roman" w:eastAsia="Times New Roman" w:hAnsi="Times New Roman" w:cs="Times New Roman"/>
          <w:sz w:val="24"/>
          <w:szCs w:val="24"/>
        </w:rPr>
        <w:t>lerinden faydalanılmalıdır</w:t>
      </w:r>
      <w:r w:rsidRPr="004E0D63">
        <w:rPr>
          <w:rFonts w:ascii="Times New Roman" w:eastAsia="Times New Roman" w:hAnsi="Times New Roman" w:cs="Times New Roman"/>
          <w:sz w:val="24"/>
          <w:szCs w:val="24"/>
        </w:rPr>
        <w:t xml:space="preserve">. Enzim düzeylerinin çok </w:t>
      </w:r>
      <w:r w:rsidRPr="004E0D63">
        <w:rPr>
          <w:rFonts w:ascii="Times New Roman" w:eastAsia="Times New Roman" w:hAnsi="Times New Roman" w:cs="Times New Roman"/>
          <w:sz w:val="24"/>
          <w:szCs w:val="24"/>
        </w:rPr>
        <w:lastRenderedPageBreak/>
        <w:t>yükseldiği ve LDH yüksekliğinin de eşlik ettiği durumda iskemik hepatit ihtimali dikkate alınmalıdır. Şüpheli ilaç ilişkili hepatotoksisitenin yönetim al</w:t>
      </w:r>
      <w:r w:rsidR="00040044">
        <w:rPr>
          <w:rFonts w:ascii="Times New Roman" w:eastAsia="Times New Roman" w:hAnsi="Times New Roman" w:cs="Times New Roman"/>
          <w:sz w:val="24"/>
          <w:szCs w:val="24"/>
        </w:rPr>
        <w:t xml:space="preserve">goritması Tablo-2’de </w:t>
      </w:r>
      <w:r w:rsidR="004A6689" w:rsidRPr="004E0D63">
        <w:rPr>
          <w:rFonts w:ascii="Times New Roman" w:eastAsia="Times New Roman" w:hAnsi="Times New Roman" w:cs="Times New Roman"/>
          <w:sz w:val="24"/>
          <w:szCs w:val="24"/>
        </w:rPr>
        <w:t>gösterilm</w:t>
      </w:r>
      <w:r w:rsidRPr="004E0D63">
        <w:rPr>
          <w:rFonts w:ascii="Times New Roman" w:eastAsia="Times New Roman" w:hAnsi="Times New Roman" w:cs="Times New Roman"/>
          <w:sz w:val="24"/>
          <w:szCs w:val="24"/>
        </w:rPr>
        <w:t>i</w:t>
      </w:r>
      <w:r w:rsidR="004A6689" w:rsidRPr="004E0D63">
        <w:rPr>
          <w:rFonts w:ascii="Times New Roman" w:eastAsia="Times New Roman" w:hAnsi="Times New Roman" w:cs="Times New Roman"/>
          <w:sz w:val="24"/>
          <w:szCs w:val="24"/>
        </w:rPr>
        <w:t>ş</w:t>
      </w:r>
      <w:r w:rsidR="0046347F" w:rsidRPr="004E0D63">
        <w:rPr>
          <w:rFonts w:ascii="Times New Roman" w:eastAsia="Times New Roman" w:hAnsi="Times New Roman" w:cs="Times New Roman"/>
          <w:sz w:val="24"/>
          <w:szCs w:val="24"/>
        </w:rPr>
        <w:t>tir</w:t>
      </w:r>
      <w:r w:rsidR="00040044">
        <w:rPr>
          <w:rFonts w:ascii="Times New Roman" w:eastAsia="Times New Roman" w:hAnsi="Times New Roman" w:cs="Times New Roman"/>
          <w:sz w:val="24"/>
          <w:szCs w:val="24"/>
        </w:rPr>
        <w:t xml:space="preserve"> </w:t>
      </w:r>
      <w:r w:rsidR="001C1764" w:rsidRPr="004E0D63">
        <w:rPr>
          <w:rFonts w:ascii="Times New Roman" w:eastAsia="Times New Roman" w:hAnsi="Times New Roman" w:cs="Times New Roman"/>
          <w:sz w:val="24"/>
          <w:szCs w:val="24"/>
        </w:rPr>
        <w:t>(9)</w:t>
      </w:r>
      <w:r w:rsidR="0046347F" w:rsidRPr="004E0D63">
        <w:rPr>
          <w:rFonts w:ascii="Times New Roman" w:eastAsia="Times New Roman" w:hAnsi="Times New Roman" w:cs="Times New Roman"/>
          <w:sz w:val="24"/>
          <w:szCs w:val="24"/>
        </w:rPr>
        <w:t xml:space="preserve">. </w:t>
      </w:r>
    </w:p>
    <w:p w14:paraId="629EA665" w14:textId="005EDFC1" w:rsidR="00337C87" w:rsidRPr="004E0D63" w:rsidRDefault="005C78A5" w:rsidP="0046347F">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Genel olarak, </w:t>
      </w:r>
      <w:r w:rsidR="005E3E6D" w:rsidRPr="004E0D63">
        <w:rPr>
          <w:rFonts w:ascii="Times New Roman" w:eastAsia="Times New Roman" w:hAnsi="Times New Roman" w:cs="Times New Roman"/>
          <w:sz w:val="24"/>
          <w:szCs w:val="24"/>
        </w:rPr>
        <w:t>ilaca bağlı karaciğer hasarı için artmış ris</w:t>
      </w:r>
      <w:r w:rsidRPr="004E0D63">
        <w:rPr>
          <w:rFonts w:ascii="Times New Roman" w:eastAsia="Times New Roman" w:hAnsi="Times New Roman" w:cs="Times New Roman"/>
          <w:sz w:val="24"/>
          <w:szCs w:val="24"/>
        </w:rPr>
        <w:t>k yaratan faktörler</w:t>
      </w:r>
      <w:r w:rsidR="005E3E6D" w:rsidRPr="004E0D63">
        <w:rPr>
          <w:rFonts w:ascii="Times New Roman" w:eastAsia="Times New Roman" w:hAnsi="Times New Roman" w:cs="Times New Roman"/>
          <w:sz w:val="24"/>
          <w:szCs w:val="24"/>
        </w:rPr>
        <w:t xml:space="preserve"> şu şekilde sıralanabilir;</w:t>
      </w:r>
    </w:p>
    <w:p w14:paraId="7B624BE0" w14:textId="77777777" w:rsidR="00337C87" w:rsidRPr="004E0D63" w:rsidRDefault="005E3E6D">
      <w:pPr>
        <w:numPr>
          <w:ilvl w:val="0"/>
          <w:numId w:val="3"/>
        </w:numPr>
        <w:spacing w:after="0"/>
        <w:contextualSpacing/>
        <w:jc w:val="both"/>
        <w:rPr>
          <w:rFonts w:ascii="Times New Roman" w:eastAsia="Times New Roman" w:hAnsi="Times New Roman" w:cs="Times New Roman"/>
          <w:sz w:val="24"/>
          <w:szCs w:val="24"/>
        </w:rPr>
      </w:pPr>
      <w:r w:rsidRPr="004E0D63">
        <w:rPr>
          <w:rFonts w:ascii="Times New Roman" w:eastAsia="Times New Roman" w:hAnsi="Times New Roman" w:cs="Times New Roman"/>
          <w:i/>
          <w:sz w:val="24"/>
          <w:szCs w:val="24"/>
        </w:rPr>
        <w:t xml:space="preserve">Yaş: </w:t>
      </w:r>
      <w:r w:rsidRPr="004E0D63">
        <w:rPr>
          <w:rFonts w:ascii="Times New Roman" w:eastAsia="Times New Roman" w:hAnsi="Times New Roman" w:cs="Times New Roman"/>
          <w:sz w:val="24"/>
          <w:szCs w:val="24"/>
        </w:rPr>
        <w:t>ileri yaşlarda hepatotoksisite çoklu ilaç kullanımı ve ileri yaşa bağlı birlikte olan diğer sistemik problemler nedeniyle daha sık görülmektedir.</w:t>
      </w:r>
    </w:p>
    <w:p w14:paraId="0505D2C1" w14:textId="77777777" w:rsidR="00337C87" w:rsidRPr="004E0D63" w:rsidRDefault="005E3E6D">
      <w:pPr>
        <w:numPr>
          <w:ilvl w:val="0"/>
          <w:numId w:val="3"/>
        </w:numPr>
        <w:spacing w:after="0"/>
        <w:contextualSpacing/>
        <w:jc w:val="both"/>
        <w:rPr>
          <w:rFonts w:ascii="Times New Roman" w:eastAsia="Times New Roman" w:hAnsi="Times New Roman" w:cs="Times New Roman"/>
          <w:sz w:val="24"/>
          <w:szCs w:val="24"/>
        </w:rPr>
      </w:pPr>
      <w:r w:rsidRPr="004E0D63">
        <w:rPr>
          <w:rFonts w:ascii="Times New Roman" w:eastAsia="Times New Roman" w:hAnsi="Times New Roman" w:cs="Times New Roman"/>
          <w:i/>
          <w:sz w:val="24"/>
          <w:szCs w:val="24"/>
        </w:rPr>
        <w:t xml:space="preserve">Kadın cinsiyet: </w:t>
      </w:r>
      <w:r w:rsidRPr="004E0D63">
        <w:rPr>
          <w:rFonts w:ascii="Times New Roman" w:eastAsia="Times New Roman" w:hAnsi="Times New Roman" w:cs="Times New Roman"/>
          <w:sz w:val="24"/>
          <w:szCs w:val="24"/>
        </w:rPr>
        <w:t>Genel olarak ilaca bağlı karaciğer hasarına daha yatkındırlar ancak nedeni net olarak bilinmemektedir.</w:t>
      </w:r>
    </w:p>
    <w:p w14:paraId="4B72EBB0" w14:textId="77777777" w:rsidR="00337C87" w:rsidRPr="004E0D63" w:rsidRDefault="005E3E6D">
      <w:pPr>
        <w:numPr>
          <w:ilvl w:val="0"/>
          <w:numId w:val="3"/>
        </w:numPr>
        <w:spacing w:after="0"/>
        <w:contextualSpacing/>
        <w:jc w:val="both"/>
        <w:rPr>
          <w:rFonts w:ascii="Times New Roman" w:eastAsia="Times New Roman" w:hAnsi="Times New Roman" w:cs="Times New Roman"/>
          <w:sz w:val="24"/>
          <w:szCs w:val="24"/>
        </w:rPr>
      </w:pPr>
      <w:r w:rsidRPr="004E0D63">
        <w:rPr>
          <w:rFonts w:ascii="Times New Roman" w:eastAsia="Times New Roman" w:hAnsi="Times New Roman" w:cs="Times New Roman"/>
          <w:i/>
          <w:sz w:val="24"/>
          <w:szCs w:val="24"/>
        </w:rPr>
        <w:t>Irk:</w:t>
      </w:r>
      <w:r w:rsidRPr="004E0D63">
        <w:rPr>
          <w:rFonts w:ascii="Times New Roman" w:eastAsia="Times New Roman" w:hAnsi="Times New Roman" w:cs="Times New Roman"/>
          <w:sz w:val="24"/>
          <w:szCs w:val="24"/>
        </w:rPr>
        <w:t xml:space="preserve"> Afrika-Amerikalıların bazı antikonvülzan ve antibiyotik grubu ilaçlara artmış toksisite riski olduğu bilinmektedir.</w:t>
      </w:r>
    </w:p>
    <w:p w14:paraId="12C893E9" w14:textId="77777777" w:rsidR="00337C87" w:rsidRPr="004E0D63" w:rsidRDefault="005E3E6D">
      <w:pPr>
        <w:numPr>
          <w:ilvl w:val="0"/>
          <w:numId w:val="3"/>
        </w:numPr>
        <w:spacing w:after="0"/>
        <w:contextualSpacing/>
        <w:jc w:val="both"/>
        <w:rPr>
          <w:rFonts w:ascii="Times New Roman" w:eastAsia="Times New Roman" w:hAnsi="Times New Roman" w:cs="Times New Roman"/>
          <w:sz w:val="24"/>
          <w:szCs w:val="24"/>
        </w:rPr>
      </w:pPr>
      <w:r w:rsidRPr="004E0D63">
        <w:rPr>
          <w:rFonts w:ascii="Times New Roman" w:eastAsia="Times New Roman" w:hAnsi="Times New Roman" w:cs="Times New Roman"/>
          <w:i/>
          <w:sz w:val="24"/>
          <w:szCs w:val="24"/>
        </w:rPr>
        <w:t>Genetik faktörler:</w:t>
      </w:r>
      <w:r w:rsidRPr="004E0D63">
        <w:rPr>
          <w:rFonts w:ascii="Times New Roman" w:eastAsia="Times New Roman" w:hAnsi="Times New Roman" w:cs="Times New Roman"/>
          <w:sz w:val="24"/>
          <w:szCs w:val="24"/>
        </w:rPr>
        <w:t xml:space="preserve"> Kalıtımsal mitokondrial hastalıklar valproik asit ve fenitoine bağlı hepatik ilaç reaksiyonlarını tetikleyebildiği bilinmektedir.</w:t>
      </w:r>
    </w:p>
    <w:p w14:paraId="33DF045F" w14:textId="6B5FEA32" w:rsidR="00337C87" w:rsidRPr="004E0D63" w:rsidRDefault="005E3E6D">
      <w:pPr>
        <w:numPr>
          <w:ilvl w:val="0"/>
          <w:numId w:val="3"/>
        </w:numPr>
        <w:spacing w:after="0"/>
        <w:contextualSpacing/>
        <w:jc w:val="both"/>
        <w:rPr>
          <w:rFonts w:ascii="Times New Roman" w:eastAsia="Times New Roman" w:hAnsi="Times New Roman" w:cs="Times New Roman"/>
          <w:sz w:val="24"/>
          <w:szCs w:val="24"/>
        </w:rPr>
      </w:pPr>
      <w:r w:rsidRPr="004E0D63">
        <w:rPr>
          <w:rFonts w:ascii="Times New Roman" w:eastAsia="Times New Roman" w:hAnsi="Times New Roman" w:cs="Times New Roman"/>
          <w:i/>
          <w:sz w:val="24"/>
          <w:szCs w:val="24"/>
        </w:rPr>
        <w:t>Nutrisyonel durum:</w:t>
      </w:r>
      <w:r w:rsidRPr="004E0D63">
        <w:rPr>
          <w:rFonts w:ascii="Times New Roman" w:eastAsia="Times New Roman" w:hAnsi="Times New Roman" w:cs="Times New Roman"/>
          <w:sz w:val="24"/>
          <w:szCs w:val="24"/>
        </w:rPr>
        <w:t xml:space="preserve"> Uzun süreli açlık ve yoğun alkol alımı olgularında glutatyon azalmakta ve bu durum ilaç metabolizmasını olumsu</w:t>
      </w:r>
      <w:r w:rsidR="00040044">
        <w:rPr>
          <w:rFonts w:ascii="Times New Roman" w:eastAsia="Times New Roman" w:hAnsi="Times New Roman" w:cs="Times New Roman"/>
          <w:sz w:val="24"/>
          <w:szCs w:val="24"/>
        </w:rPr>
        <w:t xml:space="preserve">z etkilemektedir. Aynı zamanda </w:t>
      </w:r>
      <w:r w:rsidRPr="004E0D63">
        <w:rPr>
          <w:rFonts w:ascii="Times New Roman" w:eastAsia="Times New Roman" w:hAnsi="Times New Roman" w:cs="Times New Roman"/>
          <w:sz w:val="24"/>
          <w:szCs w:val="24"/>
        </w:rPr>
        <w:t xml:space="preserve">greyfurt </w:t>
      </w:r>
      <w:r w:rsidR="005C78A5" w:rsidRPr="004E0D63">
        <w:rPr>
          <w:rFonts w:ascii="Times New Roman" w:eastAsia="Times New Roman" w:hAnsi="Times New Roman" w:cs="Times New Roman"/>
          <w:sz w:val="24"/>
          <w:szCs w:val="24"/>
        </w:rPr>
        <w:t xml:space="preserve">ve yeşil sebzelerin </w:t>
      </w:r>
      <w:r w:rsidRPr="004E0D63">
        <w:rPr>
          <w:rFonts w:ascii="Times New Roman" w:eastAsia="Times New Roman" w:hAnsi="Times New Roman" w:cs="Times New Roman"/>
          <w:sz w:val="24"/>
          <w:szCs w:val="24"/>
        </w:rPr>
        <w:t>bazı ilaç</w:t>
      </w:r>
      <w:r w:rsidR="005C78A5" w:rsidRPr="004E0D63">
        <w:rPr>
          <w:rFonts w:ascii="Times New Roman" w:eastAsia="Times New Roman" w:hAnsi="Times New Roman" w:cs="Times New Roman"/>
          <w:sz w:val="24"/>
          <w:szCs w:val="24"/>
        </w:rPr>
        <w:t xml:space="preserve"> meta</w:t>
      </w:r>
      <w:r w:rsidRPr="004E0D63">
        <w:rPr>
          <w:rFonts w:ascii="Times New Roman" w:eastAsia="Times New Roman" w:hAnsi="Times New Roman" w:cs="Times New Roman"/>
          <w:sz w:val="24"/>
          <w:szCs w:val="24"/>
        </w:rPr>
        <w:t xml:space="preserve">bolizmalarını etkilediği </w:t>
      </w:r>
      <w:r w:rsidR="005C78A5" w:rsidRPr="004E0D63">
        <w:rPr>
          <w:rFonts w:ascii="Times New Roman" w:eastAsia="Times New Roman" w:hAnsi="Times New Roman" w:cs="Times New Roman"/>
          <w:sz w:val="24"/>
          <w:szCs w:val="24"/>
        </w:rPr>
        <w:t>bilinmektedir</w:t>
      </w:r>
      <w:r w:rsidRPr="004E0D63">
        <w:rPr>
          <w:rFonts w:ascii="Times New Roman" w:eastAsia="Times New Roman" w:hAnsi="Times New Roman" w:cs="Times New Roman"/>
          <w:sz w:val="24"/>
          <w:szCs w:val="24"/>
        </w:rPr>
        <w:t xml:space="preserve">. </w:t>
      </w:r>
    </w:p>
    <w:p w14:paraId="0DB7893B" w14:textId="2D660985" w:rsidR="00337C87" w:rsidRPr="004E0D63" w:rsidRDefault="005E3E6D">
      <w:pPr>
        <w:numPr>
          <w:ilvl w:val="0"/>
          <w:numId w:val="3"/>
        </w:numPr>
        <w:contextualSpacing/>
        <w:jc w:val="both"/>
        <w:rPr>
          <w:rFonts w:ascii="Times New Roman" w:eastAsia="Times New Roman" w:hAnsi="Times New Roman" w:cs="Times New Roman"/>
          <w:sz w:val="24"/>
          <w:szCs w:val="24"/>
        </w:rPr>
      </w:pPr>
      <w:r w:rsidRPr="004E0D63">
        <w:rPr>
          <w:rFonts w:ascii="Times New Roman" w:eastAsia="Times New Roman" w:hAnsi="Times New Roman" w:cs="Times New Roman"/>
          <w:i/>
          <w:sz w:val="24"/>
          <w:szCs w:val="24"/>
        </w:rPr>
        <w:t>Altta yatan karaciğer hastalığı:</w:t>
      </w:r>
      <w:r w:rsidRPr="004E0D63">
        <w:rPr>
          <w:rFonts w:ascii="Times New Roman" w:eastAsia="Times New Roman" w:hAnsi="Times New Roman" w:cs="Times New Roman"/>
          <w:sz w:val="24"/>
          <w:szCs w:val="24"/>
        </w:rPr>
        <w:t xml:space="preserve"> İdiosenkratik reaksiyonlara karşı koruyucu ol</w:t>
      </w:r>
      <w:r w:rsidR="00040044">
        <w:rPr>
          <w:rFonts w:ascii="Times New Roman" w:eastAsia="Times New Roman" w:hAnsi="Times New Roman" w:cs="Times New Roman"/>
          <w:sz w:val="24"/>
          <w:szCs w:val="24"/>
        </w:rPr>
        <w:t xml:space="preserve">abilirken doz bağımlı </w:t>
      </w:r>
      <w:proofErr w:type="spellStart"/>
      <w:r w:rsidR="00040044">
        <w:rPr>
          <w:rFonts w:ascii="Times New Roman" w:eastAsia="Times New Roman" w:hAnsi="Times New Roman" w:cs="Times New Roman"/>
          <w:sz w:val="24"/>
          <w:szCs w:val="24"/>
        </w:rPr>
        <w:t>toksisite</w:t>
      </w:r>
      <w:proofErr w:type="spellEnd"/>
      <w:r w:rsidRPr="004E0D63">
        <w:rPr>
          <w:rFonts w:ascii="Times New Roman" w:eastAsia="Times New Roman" w:hAnsi="Times New Roman" w:cs="Times New Roman"/>
          <w:sz w:val="24"/>
          <w:szCs w:val="24"/>
        </w:rPr>
        <w:t xml:space="preserve"> riskini artırdığı bilinmektedir. </w:t>
      </w:r>
    </w:p>
    <w:p w14:paraId="52BAADD4" w14:textId="77777777" w:rsidR="0046347F" w:rsidRPr="004E0D63" w:rsidRDefault="0046347F" w:rsidP="0046347F">
      <w:pPr>
        <w:ind w:firstLine="720"/>
        <w:jc w:val="both"/>
        <w:rPr>
          <w:rFonts w:ascii="Times New Roman" w:eastAsia="Times New Roman" w:hAnsi="Times New Roman" w:cs="Times New Roman"/>
          <w:sz w:val="24"/>
          <w:szCs w:val="24"/>
        </w:rPr>
      </w:pPr>
    </w:p>
    <w:p w14:paraId="7352CA6A" w14:textId="77777777" w:rsidR="0046347F"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Histopatolojik inceleme karaciğer hasarının spesifik olarak hangi ilaçtan kaynaklandığını göstermez, fakat karaciğerd</w:t>
      </w:r>
      <w:r w:rsidR="00A12906" w:rsidRPr="004E0D63">
        <w:rPr>
          <w:rFonts w:ascii="Times New Roman" w:eastAsia="Times New Roman" w:hAnsi="Times New Roman" w:cs="Times New Roman"/>
          <w:sz w:val="24"/>
          <w:szCs w:val="24"/>
        </w:rPr>
        <w:t>e ne tip bir hasarın olduğunu, hasarın ne derecede olduğu ve hastalık seyri hakkında</w:t>
      </w:r>
      <w:r w:rsidRPr="004E0D63">
        <w:rPr>
          <w:rFonts w:ascii="Times New Roman" w:eastAsia="Times New Roman" w:hAnsi="Times New Roman" w:cs="Times New Roman"/>
          <w:sz w:val="24"/>
          <w:szCs w:val="24"/>
        </w:rPr>
        <w:t xml:space="preserve"> klinisyene önemli bilgi verir. Bu nedenle ilaca bağlı hepatotoksisite düşünülen olgularda karaciğer biyopsisi rutin olarak önerilmemektedir. Ancak, altta yatan bir karaciğer hastalığı durumunda, klinik tablo ilaca bağlı hasarla tam olarak açıklanamıyorsa karaciğer biyopsisi planlanabilir. Ayrıca ciddi ve rezidüel lezyonu (fibrozis) olan hastalarda klinik ve laboratu</w:t>
      </w:r>
      <w:r w:rsidR="00A12906" w:rsidRPr="004E0D63">
        <w:rPr>
          <w:rFonts w:ascii="Times New Roman" w:eastAsia="Times New Roman" w:hAnsi="Times New Roman" w:cs="Times New Roman"/>
          <w:sz w:val="24"/>
          <w:szCs w:val="24"/>
        </w:rPr>
        <w:t>va</w:t>
      </w:r>
      <w:r w:rsidRPr="004E0D63">
        <w:rPr>
          <w:rFonts w:ascii="Times New Roman" w:eastAsia="Times New Roman" w:hAnsi="Times New Roman" w:cs="Times New Roman"/>
          <w:sz w:val="24"/>
          <w:szCs w:val="24"/>
        </w:rPr>
        <w:t>r bulguları karaciğer hasarının ciddiyetini tam olarak göstermeyebilir bu olgularda prognostik önemi nedeniyle biyopsi planlanabilir.</w:t>
      </w:r>
      <w:r w:rsidR="00A12906" w:rsidRPr="004E0D63">
        <w:rPr>
          <w:rFonts w:ascii="Times New Roman" w:eastAsia="Times New Roman" w:hAnsi="Times New Roman" w:cs="Times New Roman"/>
          <w:sz w:val="24"/>
          <w:szCs w:val="24"/>
        </w:rPr>
        <w:t xml:space="preserve"> Kliniğimiz</w:t>
      </w:r>
      <w:r w:rsidR="00CC48F1" w:rsidRPr="004E0D63">
        <w:rPr>
          <w:rFonts w:ascii="Times New Roman" w:eastAsia="Times New Roman" w:hAnsi="Times New Roman" w:cs="Times New Roman"/>
          <w:sz w:val="24"/>
          <w:szCs w:val="24"/>
        </w:rPr>
        <w:t>d</w:t>
      </w:r>
      <w:r w:rsidR="00A12906" w:rsidRPr="004E0D63">
        <w:rPr>
          <w:rFonts w:ascii="Times New Roman" w:eastAsia="Times New Roman" w:hAnsi="Times New Roman" w:cs="Times New Roman"/>
          <w:sz w:val="24"/>
          <w:szCs w:val="24"/>
        </w:rPr>
        <w:t>e ilaç bağlı akut karaciğer hasar düşünülen orta ve ağır olgularda, tanının doğrulanması ve hastalık seyri açısından mutlaka karaciğer biyopsisi yapılmaktadır.</w:t>
      </w:r>
      <w:r w:rsidRPr="004E0D63">
        <w:rPr>
          <w:rFonts w:ascii="Times New Roman" w:eastAsia="Times New Roman" w:hAnsi="Times New Roman" w:cs="Times New Roman"/>
          <w:sz w:val="24"/>
          <w:szCs w:val="24"/>
        </w:rPr>
        <w:t xml:space="preserve">  </w:t>
      </w:r>
    </w:p>
    <w:p w14:paraId="425A7970" w14:textId="0500229D" w:rsidR="0046347F" w:rsidRPr="004E0D63" w:rsidRDefault="001E1146" w:rsidP="0046347F">
      <w:pPr>
        <w:ind w:firstLine="720"/>
        <w:jc w:val="both"/>
        <w:rPr>
          <w:rFonts w:ascii="Times New Roman" w:eastAsia="Times New Roman" w:hAnsi="Times New Roman" w:cs="Times New Roman"/>
          <w:sz w:val="24"/>
          <w:szCs w:val="24"/>
        </w:rPr>
      </w:pPr>
      <w:proofErr w:type="spellStart"/>
      <w:r w:rsidRPr="004E0D63">
        <w:rPr>
          <w:rFonts w:ascii="Times New Roman" w:eastAsia="Times New Roman" w:hAnsi="Times New Roman" w:cs="Times New Roman"/>
          <w:b/>
          <w:sz w:val="24"/>
          <w:szCs w:val="24"/>
        </w:rPr>
        <w:t>Hepatosellüler</w:t>
      </w:r>
      <w:proofErr w:type="spellEnd"/>
      <w:r w:rsidR="001238C5">
        <w:rPr>
          <w:rFonts w:ascii="Times New Roman" w:eastAsia="Times New Roman" w:hAnsi="Times New Roman" w:cs="Times New Roman"/>
          <w:b/>
          <w:sz w:val="24"/>
          <w:szCs w:val="24"/>
        </w:rPr>
        <w:t xml:space="preserve"> </w:t>
      </w:r>
      <w:r w:rsidR="005E3E6D" w:rsidRPr="004E0D63">
        <w:rPr>
          <w:rFonts w:ascii="Times New Roman" w:eastAsia="Times New Roman" w:hAnsi="Times New Roman" w:cs="Times New Roman"/>
          <w:b/>
          <w:sz w:val="24"/>
          <w:szCs w:val="24"/>
        </w:rPr>
        <w:t>Tip Hasar:</w:t>
      </w:r>
      <w:r w:rsidR="005E3E6D" w:rsidRPr="004E0D63">
        <w:rPr>
          <w:rFonts w:ascii="Times New Roman" w:eastAsia="Times New Roman" w:hAnsi="Times New Roman" w:cs="Times New Roman"/>
          <w:sz w:val="24"/>
          <w:szCs w:val="24"/>
        </w:rPr>
        <w:t xml:space="preserve"> </w:t>
      </w:r>
      <w:r w:rsidR="00CA3B87" w:rsidRPr="004E0D63">
        <w:rPr>
          <w:rFonts w:ascii="Times New Roman" w:eastAsia="Times New Roman" w:hAnsi="Times New Roman" w:cs="Times New Roman"/>
          <w:sz w:val="24"/>
          <w:szCs w:val="24"/>
        </w:rPr>
        <w:t>A</w:t>
      </w:r>
      <w:r w:rsidR="005E3E6D" w:rsidRPr="004E0D63">
        <w:rPr>
          <w:rFonts w:ascii="Times New Roman" w:eastAsia="Times New Roman" w:hAnsi="Times New Roman" w:cs="Times New Roman"/>
          <w:sz w:val="24"/>
          <w:szCs w:val="24"/>
        </w:rPr>
        <w:t xml:space="preserve">kut </w:t>
      </w:r>
      <w:proofErr w:type="spellStart"/>
      <w:r w:rsidRPr="004E0D63">
        <w:rPr>
          <w:rFonts w:ascii="Times New Roman" w:eastAsia="Times New Roman" w:hAnsi="Times New Roman" w:cs="Times New Roman"/>
          <w:sz w:val="24"/>
          <w:szCs w:val="24"/>
        </w:rPr>
        <w:t>hepatosellüler</w:t>
      </w:r>
      <w:proofErr w:type="spellEnd"/>
      <w:r w:rsidRPr="004E0D63">
        <w:rPr>
          <w:rFonts w:ascii="Times New Roman" w:eastAsia="Times New Roman" w:hAnsi="Times New Roman" w:cs="Times New Roman"/>
          <w:sz w:val="24"/>
          <w:szCs w:val="24"/>
        </w:rPr>
        <w:t xml:space="preserve"> </w:t>
      </w:r>
      <w:r w:rsidR="00CA3B87" w:rsidRPr="004E0D63">
        <w:rPr>
          <w:rFonts w:ascii="Times New Roman" w:eastAsia="Times New Roman" w:hAnsi="Times New Roman" w:cs="Times New Roman"/>
          <w:sz w:val="24"/>
          <w:szCs w:val="24"/>
        </w:rPr>
        <w:t>(</w:t>
      </w:r>
      <w:proofErr w:type="spellStart"/>
      <w:r w:rsidR="00CA3B87" w:rsidRPr="004E0D63">
        <w:rPr>
          <w:rFonts w:ascii="Times New Roman" w:eastAsia="Times New Roman" w:hAnsi="Times New Roman" w:cs="Times New Roman"/>
          <w:sz w:val="24"/>
          <w:szCs w:val="24"/>
        </w:rPr>
        <w:t>sitolitik</w:t>
      </w:r>
      <w:proofErr w:type="spellEnd"/>
      <w:r w:rsidR="00CA3B87" w:rsidRPr="004E0D63">
        <w:rPr>
          <w:rFonts w:ascii="Times New Roman" w:eastAsia="Times New Roman" w:hAnsi="Times New Roman" w:cs="Times New Roman"/>
          <w:sz w:val="24"/>
          <w:szCs w:val="24"/>
        </w:rPr>
        <w:t xml:space="preserve">, </w:t>
      </w:r>
      <w:proofErr w:type="spellStart"/>
      <w:r w:rsidR="00CA3B87" w:rsidRPr="004E0D63">
        <w:rPr>
          <w:rFonts w:ascii="Times New Roman" w:eastAsia="Times New Roman" w:hAnsi="Times New Roman" w:cs="Times New Roman"/>
          <w:sz w:val="24"/>
          <w:szCs w:val="24"/>
        </w:rPr>
        <w:t>sitotoksik</w:t>
      </w:r>
      <w:proofErr w:type="spellEnd"/>
      <w:r w:rsidR="00CA3B87" w:rsidRPr="004E0D63">
        <w:rPr>
          <w:rFonts w:ascii="Times New Roman" w:eastAsia="Times New Roman" w:hAnsi="Times New Roman" w:cs="Times New Roman"/>
          <w:sz w:val="24"/>
          <w:szCs w:val="24"/>
        </w:rPr>
        <w:t>) hasar</w:t>
      </w:r>
      <w:r w:rsidR="005E3E6D" w:rsidRPr="004E0D63">
        <w:rPr>
          <w:rFonts w:ascii="Times New Roman" w:eastAsia="Times New Roman" w:hAnsi="Times New Roman" w:cs="Times New Roman"/>
          <w:sz w:val="24"/>
          <w:szCs w:val="24"/>
        </w:rPr>
        <w:t xml:space="preserve"> en sık görülen ilaç ilişkili karaciğer hasarıdır. </w:t>
      </w:r>
      <w:r w:rsidRPr="004E0D63">
        <w:rPr>
          <w:rFonts w:ascii="Times New Roman" w:eastAsia="Times New Roman" w:hAnsi="Times New Roman" w:cs="Times New Roman"/>
          <w:sz w:val="24"/>
          <w:szCs w:val="24"/>
        </w:rPr>
        <w:t xml:space="preserve">Hepatosellüler </w:t>
      </w:r>
      <w:r w:rsidR="005E3E6D" w:rsidRPr="004E0D63">
        <w:rPr>
          <w:rFonts w:ascii="Times New Roman" w:eastAsia="Times New Roman" w:hAnsi="Times New Roman" w:cs="Times New Roman"/>
          <w:sz w:val="24"/>
          <w:szCs w:val="24"/>
        </w:rPr>
        <w:t xml:space="preserve">hasar apoptozis ya da hücre nekrozuyla sonuçlanabilir. Hasar noktasal (spotty) ya da birleşik (confluent) nekroz şeklinde olabilir. Bu tip karaciğer hasarı gelişen ve yaygın confluent nekroz alanları olan hastalarda akut karaciğer yetmezliği gelişme riski artmıştır. </w:t>
      </w:r>
      <w:proofErr w:type="gramStart"/>
      <w:r w:rsidR="005E3E6D" w:rsidRPr="004E0D63">
        <w:rPr>
          <w:rFonts w:ascii="Times New Roman" w:eastAsia="Times New Roman" w:hAnsi="Times New Roman" w:cs="Times New Roman"/>
          <w:sz w:val="24"/>
          <w:szCs w:val="24"/>
        </w:rPr>
        <w:t>Bir çok</w:t>
      </w:r>
      <w:proofErr w:type="gramEnd"/>
      <w:r w:rsidR="005E3E6D" w:rsidRPr="004E0D63">
        <w:rPr>
          <w:rFonts w:ascii="Times New Roman" w:eastAsia="Times New Roman" w:hAnsi="Times New Roman" w:cs="Times New Roman"/>
          <w:sz w:val="24"/>
          <w:szCs w:val="24"/>
        </w:rPr>
        <w:t xml:space="preserve"> akut </w:t>
      </w:r>
      <w:proofErr w:type="spellStart"/>
      <w:r w:rsidRPr="004E0D63">
        <w:rPr>
          <w:rFonts w:ascii="Times New Roman" w:eastAsia="Times New Roman" w:hAnsi="Times New Roman" w:cs="Times New Roman"/>
          <w:sz w:val="24"/>
          <w:szCs w:val="24"/>
        </w:rPr>
        <w:t>hepatosellüler</w:t>
      </w:r>
      <w:proofErr w:type="spellEnd"/>
      <w:r w:rsidRPr="004E0D63">
        <w:rPr>
          <w:rFonts w:ascii="Times New Roman" w:eastAsia="Times New Roman" w:hAnsi="Times New Roman" w:cs="Times New Roman"/>
          <w:sz w:val="24"/>
          <w:szCs w:val="24"/>
        </w:rPr>
        <w:t xml:space="preserve"> </w:t>
      </w:r>
      <w:r w:rsidR="00040044">
        <w:rPr>
          <w:rFonts w:ascii="Times New Roman" w:eastAsia="Times New Roman" w:hAnsi="Times New Roman" w:cs="Times New Roman"/>
          <w:sz w:val="24"/>
          <w:szCs w:val="24"/>
        </w:rPr>
        <w:t xml:space="preserve">hasar anlamlı </w:t>
      </w:r>
      <w:proofErr w:type="spellStart"/>
      <w:r w:rsidR="00040044">
        <w:rPr>
          <w:rFonts w:ascii="Times New Roman" w:eastAsia="Times New Roman" w:hAnsi="Times New Roman" w:cs="Times New Roman"/>
          <w:sz w:val="24"/>
          <w:szCs w:val="24"/>
        </w:rPr>
        <w:t>fibrozis</w:t>
      </w:r>
      <w:proofErr w:type="spellEnd"/>
      <w:r w:rsidR="005E3E6D" w:rsidRPr="004E0D63">
        <w:rPr>
          <w:rFonts w:ascii="Times New Roman" w:eastAsia="Times New Roman" w:hAnsi="Times New Roman" w:cs="Times New Roman"/>
          <w:sz w:val="24"/>
          <w:szCs w:val="24"/>
        </w:rPr>
        <w:t xml:space="preserve"> gelişmeden iyileşir. </w:t>
      </w:r>
    </w:p>
    <w:p w14:paraId="6159DF75" w14:textId="4244805C" w:rsidR="0046347F" w:rsidRPr="004E0D63" w:rsidRDefault="001E1146"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Hepatosellüler </w:t>
      </w:r>
      <w:r w:rsidR="005E3E6D" w:rsidRPr="004E0D63">
        <w:rPr>
          <w:rFonts w:ascii="Times New Roman" w:eastAsia="Times New Roman" w:hAnsi="Times New Roman" w:cs="Times New Roman"/>
          <w:sz w:val="24"/>
          <w:szCs w:val="24"/>
        </w:rPr>
        <w:t>hasar</w:t>
      </w:r>
      <w:r w:rsidR="0029604B" w:rsidRPr="004E0D63">
        <w:rPr>
          <w:rFonts w:ascii="Times New Roman" w:eastAsia="Times New Roman" w:hAnsi="Times New Roman" w:cs="Times New Roman"/>
          <w:sz w:val="24"/>
          <w:szCs w:val="24"/>
        </w:rPr>
        <w:t>da</w:t>
      </w:r>
      <w:r w:rsidR="005E3E6D" w:rsidRPr="004E0D63">
        <w:rPr>
          <w:rFonts w:ascii="Times New Roman" w:eastAsia="Times New Roman" w:hAnsi="Times New Roman" w:cs="Times New Roman"/>
          <w:sz w:val="24"/>
          <w:szCs w:val="24"/>
        </w:rPr>
        <w:t xml:space="preserve"> </w:t>
      </w:r>
      <w:proofErr w:type="spellStart"/>
      <w:r w:rsidR="005E3E6D" w:rsidRPr="004E0D63">
        <w:rPr>
          <w:rFonts w:ascii="Times New Roman" w:eastAsia="Times New Roman" w:hAnsi="Times New Roman" w:cs="Times New Roman"/>
          <w:sz w:val="24"/>
          <w:szCs w:val="24"/>
        </w:rPr>
        <w:t>zonal</w:t>
      </w:r>
      <w:proofErr w:type="spellEnd"/>
      <w:r w:rsidR="005E3E6D" w:rsidRPr="004E0D63">
        <w:rPr>
          <w:rFonts w:ascii="Times New Roman" w:eastAsia="Times New Roman" w:hAnsi="Times New Roman" w:cs="Times New Roman"/>
          <w:sz w:val="24"/>
          <w:szCs w:val="24"/>
        </w:rPr>
        <w:t xml:space="preserve"> n</w:t>
      </w:r>
      <w:r w:rsidR="00040044">
        <w:rPr>
          <w:rFonts w:ascii="Times New Roman" w:eastAsia="Times New Roman" w:hAnsi="Times New Roman" w:cs="Times New Roman"/>
          <w:sz w:val="24"/>
          <w:szCs w:val="24"/>
        </w:rPr>
        <w:t>ekroz ya da</w:t>
      </w:r>
      <w:r w:rsidR="0029604B" w:rsidRPr="004E0D63">
        <w:rPr>
          <w:rFonts w:ascii="Times New Roman" w:eastAsia="Times New Roman" w:hAnsi="Times New Roman" w:cs="Times New Roman"/>
          <w:sz w:val="24"/>
          <w:szCs w:val="24"/>
        </w:rPr>
        <w:t xml:space="preserve"> </w:t>
      </w:r>
      <w:proofErr w:type="spellStart"/>
      <w:r w:rsidR="0029604B" w:rsidRPr="004E0D63">
        <w:rPr>
          <w:rFonts w:ascii="Times New Roman" w:eastAsia="Times New Roman" w:hAnsi="Times New Roman" w:cs="Times New Roman"/>
          <w:sz w:val="24"/>
          <w:szCs w:val="24"/>
        </w:rPr>
        <w:t>nonzonal</w:t>
      </w:r>
      <w:proofErr w:type="spellEnd"/>
      <w:r w:rsidR="0029604B" w:rsidRPr="004E0D63">
        <w:rPr>
          <w:rFonts w:ascii="Times New Roman" w:eastAsia="Times New Roman" w:hAnsi="Times New Roman" w:cs="Times New Roman"/>
          <w:sz w:val="24"/>
          <w:szCs w:val="24"/>
        </w:rPr>
        <w:t xml:space="preserve"> nekroz</w:t>
      </w:r>
      <w:r w:rsidR="005E3E6D" w:rsidRPr="004E0D63">
        <w:rPr>
          <w:rFonts w:ascii="Times New Roman" w:eastAsia="Times New Roman" w:hAnsi="Times New Roman" w:cs="Times New Roman"/>
          <w:sz w:val="24"/>
          <w:szCs w:val="24"/>
        </w:rPr>
        <w:t xml:space="preserve"> gelişebilir. Zonal nekroz;</w:t>
      </w:r>
      <w:r w:rsidR="0029604B" w:rsidRPr="004E0D63">
        <w:rPr>
          <w:rFonts w:ascii="Times New Roman" w:eastAsia="Times New Roman" w:hAnsi="Times New Roman" w:cs="Times New Roman"/>
          <w:sz w:val="24"/>
          <w:szCs w:val="24"/>
        </w:rPr>
        <w:t xml:space="preserve"> </w:t>
      </w:r>
      <w:r w:rsidR="005E3E6D" w:rsidRPr="004E0D63">
        <w:rPr>
          <w:rFonts w:ascii="Times New Roman" w:eastAsia="Times New Roman" w:hAnsi="Times New Roman" w:cs="Times New Roman"/>
          <w:sz w:val="24"/>
          <w:szCs w:val="24"/>
        </w:rPr>
        <w:t>genellikle halotan (zon</w:t>
      </w:r>
      <w:r w:rsidR="0029604B" w:rsidRPr="004E0D63">
        <w:rPr>
          <w:rFonts w:ascii="Times New Roman" w:eastAsia="Times New Roman" w:hAnsi="Times New Roman" w:cs="Times New Roman"/>
          <w:sz w:val="24"/>
          <w:szCs w:val="24"/>
        </w:rPr>
        <w:t xml:space="preserve"> </w:t>
      </w:r>
      <w:r w:rsidR="005E3E6D" w:rsidRPr="004E0D63">
        <w:rPr>
          <w:rFonts w:ascii="Times New Roman" w:eastAsia="Times New Roman" w:hAnsi="Times New Roman" w:cs="Times New Roman"/>
          <w:sz w:val="24"/>
          <w:szCs w:val="24"/>
        </w:rPr>
        <w:t>3)</w:t>
      </w:r>
      <w:r w:rsidR="001C1764" w:rsidRPr="004E0D63">
        <w:rPr>
          <w:rFonts w:ascii="Times New Roman" w:eastAsia="Times New Roman" w:hAnsi="Times New Roman" w:cs="Times New Roman"/>
          <w:sz w:val="24"/>
          <w:szCs w:val="24"/>
        </w:rPr>
        <w:t>,</w:t>
      </w:r>
      <w:r w:rsidR="005E3E6D" w:rsidRPr="004E0D63">
        <w:rPr>
          <w:rFonts w:ascii="Times New Roman" w:eastAsia="Times New Roman" w:hAnsi="Times New Roman" w:cs="Times New Roman"/>
          <w:sz w:val="24"/>
          <w:szCs w:val="24"/>
        </w:rPr>
        <w:t xml:space="preserve"> karbon tetrahidroklorür (zon 3), asetominofen (zon 3), berilyum (zon 2)</w:t>
      </w:r>
      <w:r w:rsidR="001C1764" w:rsidRPr="004E0D63">
        <w:rPr>
          <w:rFonts w:ascii="Times New Roman" w:eastAsia="Times New Roman" w:hAnsi="Times New Roman" w:cs="Times New Roman"/>
          <w:sz w:val="24"/>
          <w:szCs w:val="24"/>
        </w:rPr>
        <w:t>,</w:t>
      </w:r>
      <w:r w:rsidR="005E3E6D" w:rsidRPr="004E0D63">
        <w:rPr>
          <w:rFonts w:ascii="Times New Roman" w:eastAsia="Times New Roman" w:hAnsi="Times New Roman" w:cs="Times New Roman"/>
          <w:sz w:val="24"/>
          <w:szCs w:val="24"/>
        </w:rPr>
        <w:t xml:space="preserve"> kokain (zon 1) ya da demir sülfat (zon 1) gibi doz bağımlı intrensek toksisite</w:t>
      </w:r>
      <w:r w:rsidR="00040044">
        <w:rPr>
          <w:rFonts w:ascii="Times New Roman" w:eastAsia="Times New Roman" w:hAnsi="Times New Roman" w:cs="Times New Roman"/>
          <w:sz w:val="24"/>
          <w:szCs w:val="24"/>
        </w:rPr>
        <w:t xml:space="preserve"> yapan ilaçlarla görülür. İzole</w:t>
      </w:r>
      <w:r w:rsidR="005E3E6D" w:rsidRPr="004E0D63">
        <w:rPr>
          <w:rFonts w:ascii="Times New Roman" w:eastAsia="Times New Roman" w:hAnsi="Times New Roman" w:cs="Times New Roman"/>
          <w:sz w:val="24"/>
          <w:szCs w:val="24"/>
        </w:rPr>
        <w:t xml:space="preserve"> </w:t>
      </w:r>
      <w:proofErr w:type="spellStart"/>
      <w:r w:rsidR="005E3E6D" w:rsidRPr="004E0D63">
        <w:rPr>
          <w:rFonts w:ascii="Times New Roman" w:eastAsia="Times New Roman" w:hAnsi="Times New Roman" w:cs="Times New Roman"/>
          <w:sz w:val="24"/>
          <w:szCs w:val="24"/>
        </w:rPr>
        <w:t>zon</w:t>
      </w:r>
      <w:proofErr w:type="spellEnd"/>
      <w:r w:rsidR="005E3E6D" w:rsidRPr="004E0D63">
        <w:rPr>
          <w:rFonts w:ascii="Times New Roman" w:eastAsia="Times New Roman" w:hAnsi="Times New Roman" w:cs="Times New Roman"/>
          <w:sz w:val="24"/>
          <w:szCs w:val="24"/>
        </w:rPr>
        <w:t xml:space="preserve"> 1 ve zon 2 n</w:t>
      </w:r>
      <w:r w:rsidR="001C1764" w:rsidRPr="004E0D63">
        <w:rPr>
          <w:rFonts w:ascii="Times New Roman" w:eastAsia="Times New Roman" w:hAnsi="Times New Roman" w:cs="Times New Roman"/>
          <w:sz w:val="24"/>
          <w:szCs w:val="24"/>
        </w:rPr>
        <w:t xml:space="preserve">erozu oldukça nadirdir. </w:t>
      </w:r>
      <w:r w:rsidR="005E3E6D" w:rsidRPr="004E0D63">
        <w:rPr>
          <w:rFonts w:ascii="Times New Roman" w:eastAsia="Times New Roman" w:hAnsi="Times New Roman" w:cs="Times New Roman"/>
          <w:sz w:val="24"/>
          <w:szCs w:val="24"/>
        </w:rPr>
        <w:t>Sentrilobuler nekroz (zon 3); zonal nek</w:t>
      </w:r>
      <w:r w:rsidR="0029604B" w:rsidRPr="004E0D63">
        <w:rPr>
          <w:rFonts w:ascii="Times New Roman" w:eastAsia="Times New Roman" w:hAnsi="Times New Roman" w:cs="Times New Roman"/>
          <w:sz w:val="24"/>
          <w:szCs w:val="24"/>
        </w:rPr>
        <w:t>rozun en sık görülen tipidir,</w:t>
      </w:r>
      <w:r w:rsidR="00040044">
        <w:rPr>
          <w:rFonts w:ascii="Times New Roman" w:eastAsia="Times New Roman" w:hAnsi="Times New Roman" w:cs="Times New Roman"/>
          <w:sz w:val="24"/>
          <w:szCs w:val="24"/>
        </w:rPr>
        <w:t xml:space="preserve"> </w:t>
      </w:r>
      <w:proofErr w:type="spellStart"/>
      <w:r w:rsidR="005E3E6D" w:rsidRPr="004E0D63">
        <w:rPr>
          <w:rFonts w:ascii="Times New Roman" w:eastAsia="Times New Roman" w:hAnsi="Times New Roman" w:cs="Times New Roman"/>
          <w:sz w:val="24"/>
          <w:szCs w:val="24"/>
        </w:rPr>
        <w:t>inflamatuar</w:t>
      </w:r>
      <w:proofErr w:type="spellEnd"/>
      <w:r w:rsidR="005E3E6D" w:rsidRPr="004E0D63">
        <w:rPr>
          <w:rFonts w:ascii="Times New Roman" w:eastAsia="Times New Roman" w:hAnsi="Times New Roman" w:cs="Times New Roman"/>
          <w:sz w:val="24"/>
          <w:szCs w:val="24"/>
        </w:rPr>
        <w:t xml:space="preserve"> yanıt oldukça </w:t>
      </w:r>
      <w:r w:rsidR="0029604B" w:rsidRPr="004E0D63">
        <w:rPr>
          <w:rFonts w:ascii="Times New Roman" w:eastAsia="Times New Roman" w:hAnsi="Times New Roman" w:cs="Times New Roman"/>
          <w:sz w:val="24"/>
          <w:szCs w:val="24"/>
        </w:rPr>
        <w:t>yoğun</w:t>
      </w:r>
      <w:r w:rsidR="001C1764" w:rsidRPr="004E0D63">
        <w:rPr>
          <w:rFonts w:ascii="Times New Roman" w:eastAsia="Times New Roman" w:hAnsi="Times New Roman" w:cs="Times New Roman"/>
          <w:sz w:val="24"/>
          <w:szCs w:val="24"/>
        </w:rPr>
        <w:t xml:space="preserve"> görülür. </w:t>
      </w:r>
      <w:r w:rsidR="005E3E6D" w:rsidRPr="004E0D63">
        <w:rPr>
          <w:rFonts w:ascii="Times New Roman" w:eastAsia="Times New Roman" w:hAnsi="Times New Roman" w:cs="Times New Roman"/>
          <w:sz w:val="24"/>
          <w:szCs w:val="24"/>
        </w:rPr>
        <w:t>Non</w:t>
      </w:r>
      <w:r w:rsidR="001C1764" w:rsidRPr="004E0D63">
        <w:rPr>
          <w:rFonts w:ascii="Times New Roman" w:eastAsia="Times New Roman" w:hAnsi="Times New Roman" w:cs="Times New Roman"/>
          <w:sz w:val="24"/>
          <w:szCs w:val="24"/>
        </w:rPr>
        <w:t>-</w:t>
      </w:r>
      <w:r w:rsidR="005E3E6D" w:rsidRPr="004E0D63">
        <w:rPr>
          <w:rFonts w:ascii="Times New Roman" w:eastAsia="Times New Roman" w:hAnsi="Times New Roman" w:cs="Times New Roman"/>
          <w:sz w:val="24"/>
          <w:szCs w:val="24"/>
        </w:rPr>
        <w:t xml:space="preserve">zonal nekroz </w:t>
      </w:r>
      <w:r w:rsidR="005E3E6D" w:rsidRPr="004E0D63">
        <w:rPr>
          <w:rFonts w:ascii="Times New Roman" w:eastAsia="Times New Roman" w:hAnsi="Times New Roman" w:cs="Times New Roman"/>
          <w:sz w:val="24"/>
          <w:szCs w:val="24"/>
        </w:rPr>
        <w:lastRenderedPageBreak/>
        <w:t>viral hepatit benzeri paternl</w:t>
      </w:r>
      <w:r w:rsidR="0029604B" w:rsidRPr="004E0D63">
        <w:rPr>
          <w:rFonts w:ascii="Times New Roman" w:eastAsia="Times New Roman" w:hAnsi="Times New Roman" w:cs="Times New Roman"/>
          <w:sz w:val="24"/>
          <w:szCs w:val="24"/>
        </w:rPr>
        <w:t>erde ortaya çıkar ve genellikle</w:t>
      </w:r>
      <w:r w:rsidR="005E3E6D" w:rsidRPr="004E0D63">
        <w:rPr>
          <w:rFonts w:ascii="Times New Roman" w:eastAsia="Times New Roman" w:hAnsi="Times New Roman" w:cs="Times New Roman"/>
          <w:sz w:val="24"/>
          <w:szCs w:val="24"/>
        </w:rPr>
        <w:t xml:space="preserve"> ön g</w:t>
      </w:r>
      <w:r w:rsidR="0029604B" w:rsidRPr="004E0D63">
        <w:rPr>
          <w:rFonts w:ascii="Times New Roman" w:eastAsia="Times New Roman" w:hAnsi="Times New Roman" w:cs="Times New Roman"/>
          <w:sz w:val="24"/>
          <w:szCs w:val="24"/>
        </w:rPr>
        <w:t>örülemeyen idiosenkratik hasara yol aça</w:t>
      </w:r>
      <w:r w:rsidR="001C1764" w:rsidRPr="004E0D63">
        <w:rPr>
          <w:rFonts w:ascii="Times New Roman" w:eastAsia="Times New Roman" w:hAnsi="Times New Roman" w:cs="Times New Roman"/>
          <w:sz w:val="24"/>
          <w:szCs w:val="24"/>
        </w:rPr>
        <w:t>n ilaçlar ile gelişir</w:t>
      </w:r>
      <w:r w:rsidR="00040044">
        <w:rPr>
          <w:rFonts w:ascii="Times New Roman" w:eastAsia="Times New Roman" w:hAnsi="Times New Roman" w:cs="Times New Roman"/>
          <w:sz w:val="24"/>
          <w:szCs w:val="24"/>
        </w:rPr>
        <w:t xml:space="preserve"> </w:t>
      </w:r>
      <w:r w:rsidR="0029604B" w:rsidRPr="004E0D63">
        <w:rPr>
          <w:rFonts w:ascii="Times New Roman" w:eastAsia="Times New Roman" w:hAnsi="Times New Roman" w:cs="Times New Roman"/>
          <w:sz w:val="24"/>
          <w:szCs w:val="24"/>
        </w:rPr>
        <w:t>(</w:t>
      </w:r>
      <w:r w:rsidR="005E3E6D" w:rsidRPr="004E0D63">
        <w:rPr>
          <w:rFonts w:ascii="Times New Roman" w:eastAsia="Times New Roman" w:hAnsi="Times New Roman" w:cs="Times New Roman"/>
          <w:sz w:val="24"/>
          <w:szCs w:val="24"/>
        </w:rPr>
        <w:t>aspirin,</w:t>
      </w:r>
      <w:r w:rsidR="0029604B" w:rsidRPr="004E0D63">
        <w:rPr>
          <w:rFonts w:ascii="Times New Roman" w:eastAsia="Times New Roman" w:hAnsi="Times New Roman" w:cs="Times New Roman"/>
          <w:sz w:val="24"/>
          <w:szCs w:val="24"/>
        </w:rPr>
        <w:t xml:space="preserve"> </w:t>
      </w:r>
      <w:proofErr w:type="spellStart"/>
      <w:r w:rsidR="005E3E6D" w:rsidRPr="004E0D63">
        <w:rPr>
          <w:rFonts w:ascii="Times New Roman" w:eastAsia="Times New Roman" w:hAnsi="Times New Roman" w:cs="Times New Roman"/>
          <w:sz w:val="24"/>
          <w:szCs w:val="24"/>
        </w:rPr>
        <w:t>fenitoin</w:t>
      </w:r>
      <w:proofErr w:type="spellEnd"/>
      <w:r w:rsidR="005E3E6D" w:rsidRPr="004E0D63">
        <w:rPr>
          <w:rFonts w:ascii="Times New Roman" w:eastAsia="Times New Roman" w:hAnsi="Times New Roman" w:cs="Times New Roman"/>
          <w:sz w:val="24"/>
          <w:szCs w:val="24"/>
        </w:rPr>
        <w:t xml:space="preserve">, </w:t>
      </w:r>
      <w:proofErr w:type="spellStart"/>
      <w:r w:rsidR="005E3E6D" w:rsidRPr="004E0D63">
        <w:rPr>
          <w:rFonts w:ascii="Times New Roman" w:eastAsia="Times New Roman" w:hAnsi="Times New Roman" w:cs="Times New Roman"/>
          <w:sz w:val="24"/>
          <w:szCs w:val="24"/>
        </w:rPr>
        <w:t>metil</w:t>
      </w:r>
      <w:r w:rsidR="0029604B" w:rsidRPr="004E0D63">
        <w:rPr>
          <w:rFonts w:ascii="Times New Roman" w:eastAsia="Times New Roman" w:hAnsi="Times New Roman" w:cs="Times New Roman"/>
          <w:sz w:val="24"/>
          <w:szCs w:val="24"/>
        </w:rPr>
        <w:t>dopa</w:t>
      </w:r>
      <w:proofErr w:type="spellEnd"/>
      <w:r w:rsidR="0029604B" w:rsidRPr="004E0D63">
        <w:rPr>
          <w:rFonts w:ascii="Times New Roman" w:eastAsia="Times New Roman" w:hAnsi="Times New Roman" w:cs="Times New Roman"/>
          <w:sz w:val="24"/>
          <w:szCs w:val="24"/>
        </w:rPr>
        <w:t xml:space="preserve">, </w:t>
      </w:r>
      <w:proofErr w:type="spellStart"/>
      <w:r w:rsidR="0029604B" w:rsidRPr="004E0D63">
        <w:rPr>
          <w:rFonts w:ascii="Times New Roman" w:eastAsia="Times New Roman" w:hAnsi="Times New Roman" w:cs="Times New Roman"/>
          <w:sz w:val="24"/>
          <w:szCs w:val="24"/>
        </w:rPr>
        <w:t>izoniazid</w:t>
      </w:r>
      <w:proofErr w:type="spellEnd"/>
      <w:r w:rsidR="0029604B" w:rsidRPr="004E0D63">
        <w:rPr>
          <w:rFonts w:ascii="Times New Roman" w:eastAsia="Times New Roman" w:hAnsi="Times New Roman" w:cs="Times New Roman"/>
          <w:sz w:val="24"/>
          <w:szCs w:val="24"/>
        </w:rPr>
        <w:t>, diklofenek vb.</w:t>
      </w:r>
      <w:r w:rsidR="005E3E6D" w:rsidRPr="004E0D63">
        <w:rPr>
          <w:rFonts w:ascii="Times New Roman" w:eastAsia="Times New Roman" w:hAnsi="Times New Roman" w:cs="Times New Roman"/>
          <w:sz w:val="24"/>
          <w:szCs w:val="24"/>
        </w:rPr>
        <w:t>).</w:t>
      </w:r>
    </w:p>
    <w:p w14:paraId="4025F2E4" w14:textId="024FD23D" w:rsidR="0046347F"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Hyman Zimmermann tarafından ortaya konulan bir gözleme göre (Hy’s rule) ilaca bağlı akut </w:t>
      </w:r>
      <w:r w:rsidR="001E1146" w:rsidRPr="004E0D63">
        <w:rPr>
          <w:rFonts w:ascii="Times New Roman" w:eastAsia="Times New Roman" w:hAnsi="Times New Roman" w:cs="Times New Roman"/>
          <w:sz w:val="24"/>
          <w:szCs w:val="24"/>
        </w:rPr>
        <w:t xml:space="preserve">hepatosellüler </w:t>
      </w:r>
      <w:r w:rsidRPr="004E0D63">
        <w:rPr>
          <w:rFonts w:ascii="Times New Roman" w:eastAsia="Times New Roman" w:hAnsi="Times New Roman" w:cs="Times New Roman"/>
          <w:sz w:val="24"/>
          <w:szCs w:val="24"/>
        </w:rPr>
        <w:t>hasarı olan hastalarda sa</w:t>
      </w:r>
      <w:r w:rsidR="00040044">
        <w:rPr>
          <w:rFonts w:ascii="Times New Roman" w:eastAsia="Times New Roman" w:hAnsi="Times New Roman" w:cs="Times New Roman"/>
          <w:sz w:val="24"/>
          <w:szCs w:val="24"/>
        </w:rPr>
        <w:t xml:space="preserve">rılık (total </w:t>
      </w:r>
      <w:proofErr w:type="spellStart"/>
      <w:r w:rsidR="00040044">
        <w:rPr>
          <w:rFonts w:ascii="Times New Roman" w:eastAsia="Times New Roman" w:hAnsi="Times New Roman" w:cs="Times New Roman"/>
          <w:sz w:val="24"/>
          <w:szCs w:val="24"/>
        </w:rPr>
        <w:t>bilirubin</w:t>
      </w:r>
      <w:proofErr w:type="spellEnd"/>
      <w:r w:rsidR="00040044">
        <w:rPr>
          <w:rFonts w:ascii="Times New Roman" w:eastAsia="Times New Roman" w:hAnsi="Times New Roman" w:cs="Times New Roman"/>
          <w:sz w:val="24"/>
          <w:szCs w:val="24"/>
        </w:rPr>
        <w:t xml:space="preserve"> düzeyi ≥</w:t>
      </w:r>
      <w:proofErr w:type="gramStart"/>
      <w:r w:rsidRPr="004E0D63">
        <w:rPr>
          <w:rFonts w:ascii="Times New Roman" w:eastAsia="Times New Roman" w:hAnsi="Times New Roman" w:cs="Times New Roman"/>
          <w:sz w:val="24"/>
          <w:szCs w:val="24"/>
        </w:rPr>
        <w:t>2.5</w:t>
      </w:r>
      <w:proofErr w:type="gramEnd"/>
      <w:r w:rsidRPr="004E0D63">
        <w:rPr>
          <w:rFonts w:ascii="Times New Roman" w:eastAsia="Times New Roman" w:hAnsi="Times New Roman" w:cs="Times New Roman"/>
          <w:sz w:val="24"/>
          <w:szCs w:val="24"/>
        </w:rPr>
        <w:t xml:space="preserve"> mg/dl) gelişmesi kötü prognoz ile ilişkilendirilmiş ve bu hastalarda ortalama %10 civarında morta</w:t>
      </w:r>
      <w:r w:rsidR="001C1764" w:rsidRPr="004E0D63">
        <w:rPr>
          <w:rFonts w:ascii="Times New Roman" w:eastAsia="Times New Roman" w:hAnsi="Times New Roman" w:cs="Times New Roman"/>
          <w:sz w:val="24"/>
          <w:szCs w:val="24"/>
        </w:rPr>
        <w:t>lite olduğu ileri sürülmüştür (10</w:t>
      </w:r>
      <w:r w:rsidRPr="004E0D63">
        <w:rPr>
          <w:rFonts w:ascii="Times New Roman" w:eastAsia="Times New Roman" w:hAnsi="Times New Roman" w:cs="Times New Roman"/>
          <w:sz w:val="24"/>
          <w:szCs w:val="24"/>
        </w:rPr>
        <w:t xml:space="preserve">). Bu gözlem FDA gibi kuruluşlarca da geniş bir kabul görmüştür ve klinik çalışmaları devam eden ilaçların hepatotoksisite potansiyelini değerlendirmekte kullanılmaktadır. Yapılan çalışmaların meta-analizlerin değerlendirilmesinde, </w:t>
      </w:r>
      <w:r w:rsidR="001E1146" w:rsidRPr="004E0D63">
        <w:rPr>
          <w:rFonts w:ascii="Times New Roman" w:eastAsia="Times New Roman" w:hAnsi="Times New Roman" w:cs="Times New Roman"/>
          <w:sz w:val="24"/>
          <w:szCs w:val="24"/>
        </w:rPr>
        <w:t xml:space="preserve">hepatosellüler </w:t>
      </w:r>
      <w:r w:rsidRPr="004E0D63">
        <w:rPr>
          <w:rFonts w:ascii="Times New Roman" w:eastAsia="Times New Roman" w:hAnsi="Times New Roman" w:cs="Times New Roman"/>
          <w:sz w:val="24"/>
          <w:szCs w:val="24"/>
        </w:rPr>
        <w:t>tipte hasar ve bilirubin yüksekliği ile birlikte ileri yaş, kadın cinsiyet ve serum AST düzeylerinde yükseklik de bağımsız olarak kötü prognozla ilişkilendirilmiştir</w:t>
      </w:r>
      <w:r w:rsidR="0029604B" w:rsidRPr="004E0D63">
        <w:rPr>
          <w:rFonts w:ascii="Times New Roman" w:eastAsia="Times New Roman" w:hAnsi="Times New Roman" w:cs="Times New Roman"/>
          <w:sz w:val="24"/>
          <w:szCs w:val="24"/>
        </w:rPr>
        <w:t xml:space="preserve"> </w:t>
      </w:r>
      <w:r w:rsidR="001C1764" w:rsidRPr="004E0D63">
        <w:rPr>
          <w:rFonts w:ascii="Times New Roman" w:eastAsia="Times New Roman" w:hAnsi="Times New Roman" w:cs="Times New Roman"/>
          <w:sz w:val="24"/>
          <w:szCs w:val="24"/>
        </w:rPr>
        <w:t>(10</w:t>
      </w:r>
      <w:r w:rsidRPr="004E0D63">
        <w:rPr>
          <w:rFonts w:ascii="Times New Roman" w:eastAsia="Times New Roman" w:hAnsi="Times New Roman" w:cs="Times New Roman"/>
          <w:sz w:val="24"/>
          <w:szCs w:val="24"/>
        </w:rPr>
        <w:t>).</w:t>
      </w:r>
    </w:p>
    <w:p w14:paraId="3A135EB2" w14:textId="77777777" w:rsidR="0046347F"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b/>
          <w:sz w:val="24"/>
          <w:szCs w:val="24"/>
        </w:rPr>
        <w:t xml:space="preserve">Kolestatik Tip Hasar: </w:t>
      </w:r>
      <w:r w:rsidRPr="004E0D63">
        <w:rPr>
          <w:rFonts w:ascii="Times New Roman" w:eastAsia="Times New Roman" w:hAnsi="Times New Roman" w:cs="Times New Roman"/>
          <w:sz w:val="24"/>
          <w:szCs w:val="24"/>
        </w:rPr>
        <w:t>Hastalar sıklıkla sarılık ve kaşıntı yakınmasıyla kliniğe başvururlar. Safra yollarında hasar oluşturan ilaçlar karşımıza akut kolanjit, kronik kolanjit şeklinde çıkabilir. Kolestaz ile birlikte inflamasyonlu veya inflamasyonsuz safra duktus harabiyeti izlenir. Amoksisilin/kalvulonik asit, fenotiazinler, karbamazepin, trisiklik antidepresanlar gibi bazı ilaçlar akut kolanjite neden olur</w:t>
      </w:r>
      <w:r w:rsidR="00B63ACE" w:rsidRPr="004E0D63">
        <w:rPr>
          <w:rFonts w:ascii="Times New Roman" w:eastAsia="Times New Roman" w:hAnsi="Times New Roman" w:cs="Times New Roman"/>
          <w:sz w:val="24"/>
          <w:szCs w:val="24"/>
        </w:rPr>
        <w:t>lar.</w:t>
      </w:r>
      <w:r w:rsidRPr="004E0D63">
        <w:rPr>
          <w:rFonts w:ascii="Times New Roman" w:eastAsia="Times New Roman" w:hAnsi="Times New Roman" w:cs="Times New Roman"/>
          <w:sz w:val="24"/>
          <w:szCs w:val="24"/>
        </w:rPr>
        <w:t xml:space="preserve"> </w:t>
      </w:r>
      <w:r w:rsidR="00B63ACE" w:rsidRPr="004E0D63">
        <w:rPr>
          <w:rFonts w:ascii="Times New Roman" w:eastAsia="Times New Roman" w:hAnsi="Times New Roman" w:cs="Times New Roman"/>
          <w:sz w:val="24"/>
          <w:szCs w:val="24"/>
        </w:rPr>
        <w:t>Histopatolojide</w:t>
      </w:r>
      <w:r w:rsidRPr="004E0D63">
        <w:rPr>
          <w:rFonts w:ascii="Times New Roman" w:eastAsia="Times New Roman" w:hAnsi="Times New Roman" w:cs="Times New Roman"/>
          <w:sz w:val="24"/>
          <w:szCs w:val="24"/>
        </w:rPr>
        <w:t xml:space="preserve"> fokal de</w:t>
      </w:r>
      <w:r w:rsidR="00B63ACE" w:rsidRPr="004E0D63">
        <w:rPr>
          <w:rFonts w:ascii="Times New Roman" w:eastAsia="Times New Roman" w:hAnsi="Times New Roman" w:cs="Times New Roman"/>
          <w:sz w:val="24"/>
          <w:szCs w:val="24"/>
        </w:rPr>
        <w:t>strüktif safra yolu hasarı ile nötrofil</w:t>
      </w:r>
      <w:r w:rsidRPr="004E0D63">
        <w:rPr>
          <w:rFonts w:ascii="Times New Roman" w:eastAsia="Times New Roman" w:hAnsi="Times New Roman" w:cs="Times New Roman"/>
          <w:sz w:val="24"/>
          <w:szCs w:val="24"/>
        </w:rPr>
        <w:t xml:space="preserve"> infiltrasyonu ile karakter</w:t>
      </w:r>
      <w:r w:rsidR="00B63ACE" w:rsidRPr="004E0D63">
        <w:rPr>
          <w:rFonts w:ascii="Times New Roman" w:eastAsia="Times New Roman" w:hAnsi="Times New Roman" w:cs="Times New Roman"/>
          <w:sz w:val="24"/>
          <w:szCs w:val="24"/>
        </w:rPr>
        <w:t>ize</w:t>
      </w:r>
      <w:r w:rsidRPr="004E0D63">
        <w:rPr>
          <w:rFonts w:ascii="Times New Roman" w:eastAsia="Times New Roman" w:hAnsi="Times New Roman" w:cs="Times New Roman"/>
          <w:sz w:val="24"/>
          <w:szCs w:val="24"/>
        </w:rPr>
        <w:t>dir. Kronik kolanjit şeklinde lezyon yapan</w:t>
      </w:r>
      <w:r w:rsidR="00B63ACE" w:rsidRPr="004E0D63">
        <w:rPr>
          <w:rFonts w:ascii="Times New Roman" w:eastAsia="Times New Roman" w:hAnsi="Times New Roman" w:cs="Times New Roman"/>
          <w:sz w:val="24"/>
          <w:szCs w:val="24"/>
        </w:rPr>
        <w:t xml:space="preserve"> ilaçlar genelde primer biliyer kolanjit</w:t>
      </w:r>
      <w:r w:rsidRPr="004E0D63">
        <w:rPr>
          <w:rFonts w:ascii="Times New Roman" w:eastAsia="Times New Roman" w:hAnsi="Times New Roman" w:cs="Times New Roman"/>
          <w:sz w:val="24"/>
          <w:szCs w:val="24"/>
        </w:rPr>
        <w:t xml:space="preserve"> benzeri değişiklikler </w:t>
      </w:r>
      <w:r w:rsidR="00B63ACE" w:rsidRPr="004E0D63">
        <w:rPr>
          <w:rFonts w:ascii="Times New Roman" w:eastAsia="Times New Roman" w:hAnsi="Times New Roman" w:cs="Times New Roman"/>
          <w:sz w:val="24"/>
          <w:szCs w:val="24"/>
        </w:rPr>
        <w:t>yaparlar</w:t>
      </w:r>
      <w:r w:rsidRPr="004E0D63">
        <w:rPr>
          <w:rFonts w:ascii="Times New Roman" w:eastAsia="Times New Roman" w:hAnsi="Times New Roman" w:cs="Times New Roman"/>
          <w:sz w:val="24"/>
          <w:szCs w:val="24"/>
        </w:rPr>
        <w:t>. Bu şekilde hasar yapan bazı ilaçlara örnek fenotiyazinler, tetrasiklin, makrolidler verilebilir.</w:t>
      </w:r>
    </w:p>
    <w:p w14:paraId="00E7CEEE" w14:textId="77777777" w:rsidR="0046347F"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Kolestaz hasar</w:t>
      </w:r>
      <w:r w:rsidR="00B63ACE" w:rsidRPr="004E0D63">
        <w:rPr>
          <w:rFonts w:ascii="Times New Roman" w:eastAsia="Times New Roman" w:hAnsi="Times New Roman" w:cs="Times New Roman"/>
          <w:sz w:val="24"/>
          <w:szCs w:val="24"/>
        </w:rPr>
        <w:t>ı</w:t>
      </w:r>
      <w:r w:rsidRPr="004E0D63">
        <w:rPr>
          <w:rFonts w:ascii="Times New Roman" w:eastAsia="Times New Roman" w:hAnsi="Times New Roman" w:cs="Times New Roman"/>
          <w:sz w:val="24"/>
          <w:szCs w:val="24"/>
        </w:rPr>
        <w:t xml:space="preserve"> dört tip olarak tanımlanmıştır. </w:t>
      </w:r>
      <w:r w:rsidRPr="004E0D63">
        <w:rPr>
          <w:rFonts w:ascii="Times New Roman" w:eastAsia="Times New Roman" w:hAnsi="Times New Roman" w:cs="Times New Roman"/>
          <w:i/>
          <w:sz w:val="24"/>
          <w:szCs w:val="24"/>
        </w:rPr>
        <w:t>Kanaliküler (püre, bland veya noninflamatuar) tipte;</w:t>
      </w:r>
      <w:r w:rsidRPr="004E0D63">
        <w:rPr>
          <w:rFonts w:ascii="Times New Roman" w:eastAsia="Times New Roman" w:hAnsi="Times New Roman" w:cs="Times New Roman"/>
          <w:sz w:val="24"/>
          <w:szCs w:val="24"/>
        </w:rPr>
        <w:t xml:space="preserve"> </w:t>
      </w:r>
      <w:r w:rsidR="00B63ACE" w:rsidRPr="004E0D63">
        <w:rPr>
          <w:rFonts w:ascii="Times New Roman" w:eastAsia="Times New Roman" w:hAnsi="Times New Roman" w:cs="Times New Roman"/>
          <w:sz w:val="24"/>
          <w:szCs w:val="24"/>
        </w:rPr>
        <w:t xml:space="preserve">serum </w:t>
      </w:r>
      <w:r w:rsidRPr="004E0D63">
        <w:rPr>
          <w:rFonts w:ascii="Times New Roman" w:eastAsia="Times New Roman" w:hAnsi="Times New Roman" w:cs="Times New Roman"/>
          <w:sz w:val="24"/>
          <w:szCs w:val="24"/>
        </w:rPr>
        <w:t xml:space="preserve">ALP, konjuge bilirubin ve GGT düzeylerinde artış olur. Aminotransferaz düzeyleri ise minimal artabilir. Karaciğer biyopsisinde kolestaz, dilate safra kanalları ve safra tıkaçları görülür. Minimal inflamasyon ve nekroz da saptanabilir. Bu tip hasar sıklıkla anabolik steroidler veya oral kontraseptiflerle görülmektedir.  </w:t>
      </w:r>
    </w:p>
    <w:p w14:paraId="11715591" w14:textId="3FD319C3" w:rsidR="0046347F"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i/>
          <w:sz w:val="24"/>
          <w:szCs w:val="24"/>
        </w:rPr>
        <w:t>Hepatokanaliküler (kolanjiyolitik, kolestatik veya inflamatuar) tipte</w:t>
      </w:r>
      <w:r w:rsidRPr="004E0D63">
        <w:rPr>
          <w:rFonts w:ascii="Times New Roman" w:eastAsia="Times New Roman" w:hAnsi="Times New Roman" w:cs="Times New Roman"/>
          <w:sz w:val="24"/>
          <w:szCs w:val="24"/>
        </w:rPr>
        <w:t xml:space="preserve"> ise klinik biraz daha ağırdır. Hastalar akut biliyer obstrüksiyonu düşündürebilecek şekilde ateş ve karın ağrısı ve bazı durumlarda hipersensistivite </w:t>
      </w:r>
      <w:r w:rsidR="00B63ACE" w:rsidRPr="004E0D63">
        <w:rPr>
          <w:rFonts w:ascii="Times New Roman" w:eastAsia="Times New Roman" w:hAnsi="Times New Roman" w:cs="Times New Roman"/>
          <w:sz w:val="24"/>
          <w:szCs w:val="24"/>
        </w:rPr>
        <w:t xml:space="preserve">reaksiyonu </w:t>
      </w:r>
      <w:r w:rsidRPr="004E0D63">
        <w:rPr>
          <w:rFonts w:ascii="Times New Roman" w:eastAsia="Times New Roman" w:hAnsi="Times New Roman" w:cs="Times New Roman"/>
          <w:sz w:val="24"/>
          <w:szCs w:val="24"/>
        </w:rPr>
        <w:t>bulguları ile başvurur. Karaciğer biyopsisinde belirgin sentrilobülar kolestaza ek olarak değişik derecelerde portal inflamasyon, kolestaz zonlarında lokalize hepatosit nekrozu görülebilir. Amoksisilin klavulanik asit, makrolid grubu antibiyotikler, azathioprin ve karbamazepin hepatokanaliküler tip hasar oluştururlar (</w:t>
      </w:r>
      <w:r w:rsidR="001C1764" w:rsidRPr="004E0D63">
        <w:rPr>
          <w:rFonts w:ascii="Times New Roman" w:eastAsia="Times New Roman" w:hAnsi="Times New Roman" w:cs="Times New Roman"/>
          <w:sz w:val="24"/>
          <w:szCs w:val="24"/>
        </w:rPr>
        <w:t>10</w:t>
      </w:r>
      <w:r w:rsidRPr="004E0D63">
        <w:rPr>
          <w:rFonts w:ascii="Times New Roman" w:eastAsia="Times New Roman" w:hAnsi="Times New Roman" w:cs="Times New Roman"/>
          <w:sz w:val="24"/>
          <w:szCs w:val="24"/>
        </w:rPr>
        <w:t xml:space="preserve">). </w:t>
      </w:r>
    </w:p>
    <w:p w14:paraId="07CC330E" w14:textId="77777777" w:rsidR="0046347F"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İlaca bağlı kolestazın diğer tipleri </w:t>
      </w:r>
      <w:r w:rsidRPr="004E0D63">
        <w:rPr>
          <w:rFonts w:ascii="Times New Roman" w:eastAsia="Times New Roman" w:hAnsi="Times New Roman" w:cs="Times New Roman"/>
          <w:i/>
          <w:sz w:val="24"/>
          <w:szCs w:val="24"/>
        </w:rPr>
        <w:t>duktopenik kolestaz</w:t>
      </w:r>
      <w:r w:rsidRPr="004E0D63">
        <w:rPr>
          <w:rFonts w:ascii="Times New Roman" w:eastAsia="Times New Roman" w:hAnsi="Times New Roman" w:cs="Times New Roman"/>
          <w:sz w:val="24"/>
          <w:szCs w:val="24"/>
        </w:rPr>
        <w:t xml:space="preserve"> ve</w:t>
      </w:r>
      <w:r w:rsidRPr="004E0D63">
        <w:rPr>
          <w:rFonts w:ascii="Times New Roman" w:eastAsia="Times New Roman" w:hAnsi="Times New Roman" w:cs="Times New Roman"/>
          <w:i/>
          <w:sz w:val="24"/>
          <w:szCs w:val="24"/>
        </w:rPr>
        <w:t xml:space="preserve"> sklerozan kolanjit</w:t>
      </w:r>
      <w:r w:rsidRPr="004E0D63">
        <w:rPr>
          <w:rFonts w:ascii="Times New Roman" w:eastAsia="Times New Roman" w:hAnsi="Times New Roman" w:cs="Times New Roman"/>
          <w:sz w:val="24"/>
          <w:szCs w:val="24"/>
        </w:rPr>
        <w:t xml:space="preserve"> </w:t>
      </w:r>
      <w:r w:rsidR="00B63ACE" w:rsidRPr="004E0D63">
        <w:rPr>
          <w:rFonts w:ascii="Times New Roman" w:eastAsia="Times New Roman" w:hAnsi="Times New Roman" w:cs="Times New Roman"/>
          <w:sz w:val="24"/>
          <w:szCs w:val="24"/>
        </w:rPr>
        <w:t xml:space="preserve">tipi </w:t>
      </w:r>
      <w:r w:rsidRPr="004E0D63">
        <w:rPr>
          <w:rFonts w:ascii="Times New Roman" w:eastAsia="Times New Roman" w:hAnsi="Times New Roman" w:cs="Times New Roman"/>
          <w:sz w:val="24"/>
          <w:szCs w:val="24"/>
        </w:rPr>
        <w:t xml:space="preserve">olup </w:t>
      </w:r>
      <w:r w:rsidR="00B63ACE" w:rsidRPr="004E0D63">
        <w:rPr>
          <w:rFonts w:ascii="Times New Roman" w:eastAsia="Times New Roman" w:hAnsi="Times New Roman" w:cs="Times New Roman"/>
          <w:sz w:val="24"/>
          <w:szCs w:val="24"/>
        </w:rPr>
        <w:t xml:space="preserve">oldukça </w:t>
      </w:r>
      <w:r w:rsidRPr="004E0D63">
        <w:rPr>
          <w:rFonts w:ascii="Times New Roman" w:eastAsia="Times New Roman" w:hAnsi="Times New Roman" w:cs="Times New Roman"/>
          <w:sz w:val="24"/>
          <w:szCs w:val="24"/>
        </w:rPr>
        <w:t>nadir olarak gözlenir</w:t>
      </w:r>
      <w:r w:rsidR="00B63ACE" w:rsidRPr="004E0D63">
        <w:rPr>
          <w:rFonts w:ascii="Times New Roman" w:eastAsia="Times New Roman" w:hAnsi="Times New Roman" w:cs="Times New Roman"/>
          <w:sz w:val="24"/>
          <w:szCs w:val="24"/>
        </w:rPr>
        <w:t>ler</w:t>
      </w:r>
      <w:r w:rsidRPr="004E0D63">
        <w:rPr>
          <w:rFonts w:ascii="Times New Roman" w:eastAsia="Times New Roman" w:hAnsi="Times New Roman" w:cs="Times New Roman"/>
          <w:sz w:val="24"/>
          <w:szCs w:val="24"/>
        </w:rPr>
        <w:t xml:space="preserve">. </w:t>
      </w:r>
    </w:p>
    <w:p w14:paraId="6B3B77B6" w14:textId="77777777" w:rsidR="0046347F"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b/>
          <w:sz w:val="24"/>
          <w:szCs w:val="24"/>
        </w:rPr>
        <w:t xml:space="preserve">Miks Tip Hasar: </w:t>
      </w:r>
      <w:r w:rsidR="001E1146" w:rsidRPr="004E0D63">
        <w:rPr>
          <w:rFonts w:ascii="Times New Roman" w:eastAsia="Times New Roman" w:hAnsi="Times New Roman" w:cs="Times New Roman"/>
          <w:sz w:val="24"/>
          <w:szCs w:val="24"/>
        </w:rPr>
        <w:t xml:space="preserve">Hepatosellüler </w:t>
      </w:r>
      <w:r w:rsidRPr="004E0D63">
        <w:rPr>
          <w:rFonts w:ascii="Times New Roman" w:eastAsia="Times New Roman" w:hAnsi="Times New Roman" w:cs="Times New Roman"/>
          <w:sz w:val="24"/>
          <w:szCs w:val="24"/>
        </w:rPr>
        <w:t>ve kolestatik hasara ait klinik ve laboratuar bulguları saptanabilir. Hipersensitivite reaksiyonları daha sık görülür. Miks</w:t>
      </w:r>
      <w:r w:rsidR="006D171C" w:rsidRPr="004E0D63">
        <w:rPr>
          <w:rFonts w:ascii="Times New Roman" w:eastAsia="Times New Roman" w:hAnsi="Times New Roman" w:cs="Times New Roman"/>
          <w:sz w:val="24"/>
          <w:szCs w:val="24"/>
        </w:rPr>
        <w:t>t</w:t>
      </w:r>
      <w:r w:rsidRPr="004E0D63">
        <w:rPr>
          <w:rFonts w:ascii="Times New Roman" w:eastAsia="Times New Roman" w:hAnsi="Times New Roman" w:cs="Times New Roman"/>
          <w:sz w:val="24"/>
          <w:szCs w:val="24"/>
        </w:rPr>
        <w:t xml:space="preserve"> tipte </w:t>
      </w:r>
      <w:r w:rsidR="006D171C" w:rsidRPr="004E0D63">
        <w:rPr>
          <w:rFonts w:ascii="Times New Roman" w:eastAsia="Times New Roman" w:hAnsi="Times New Roman" w:cs="Times New Roman"/>
          <w:sz w:val="24"/>
          <w:szCs w:val="24"/>
        </w:rPr>
        <w:t xml:space="preserve">biyokimyasal değişiklik </w:t>
      </w:r>
      <w:r w:rsidRPr="004E0D63">
        <w:rPr>
          <w:rFonts w:ascii="Times New Roman" w:eastAsia="Times New Roman" w:hAnsi="Times New Roman" w:cs="Times New Roman"/>
          <w:sz w:val="24"/>
          <w:szCs w:val="24"/>
        </w:rPr>
        <w:t>saptanan bir olguda olası</w:t>
      </w:r>
      <w:r w:rsidR="006D171C" w:rsidRPr="004E0D63">
        <w:rPr>
          <w:rFonts w:ascii="Times New Roman" w:eastAsia="Times New Roman" w:hAnsi="Times New Roman" w:cs="Times New Roman"/>
          <w:sz w:val="24"/>
          <w:szCs w:val="24"/>
        </w:rPr>
        <w:t xml:space="preserve"> hasarın</w:t>
      </w:r>
      <w:r w:rsidRPr="004E0D63">
        <w:rPr>
          <w:rFonts w:ascii="Times New Roman" w:eastAsia="Times New Roman" w:hAnsi="Times New Roman" w:cs="Times New Roman"/>
          <w:sz w:val="24"/>
          <w:szCs w:val="24"/>
        </w:rPr>
        <w:t xml:space="preserve"> neden</w:t>
      </w:r>
      <w:r w:rsidR="006D171C" w:rsidRPr="004E0D63">
        <w:rPr>
          <w:rFonts w:ascii="Times New Roman" w:eastAsia="Times New Roman" w:hAnsi="Times New Roman" w:cs="Times New Roman"/>
          <w:sz w:val="24"/>
          <w:szCs w:val="24"/>
        </w:rPr>
        <w:t>in</w:t>
      </w:r>
      <w:r w:rsidRPr="004E0D63">
        <w:rPr>
          <w:rFonts w:ascii="Times New Roman" w:eastAsia="Times New Roman" w:hAnsi="Times New Roman" w:cs="Times New Roman"/>
          <w:sz w:val="24"/>
          <w:szCs w:val="24"/>
        </w:rPr>
        <w:t xml:space="preserve"> büyük ihtimalle ilaç toksisitesi olabileceği düşünülmelidir. Kolestatik hasar yapan tüm ilaçlar miks</w:t>
      </w:r>
      <w:r w:rsidR="006D171C" w:rsidRPr="004E0D63">
        <w:rPr>
          <w:rFonts w:ascii="Times New Roman" w:eastAsia="Times New Roman" w:hAnsi="Times New Roman" w:cs="Times New Roman"/>
          <w:sz w:val="24"/>
          <w:szCs w:val="24"/>
        </w:rPr>
        <w:t>t</w:t>
      </w:r>
      <w:r w:rsidRPr="004E0D63">
        <w:rPr>
          <w:rFonts w:ascii="Times New Roman" w:eastAsia="Times New Roman" w:hAnsi="Times New Roman" w:cs="Times New Roman"/>
          <w:sz w:val="24"/>
          <w:szCs w:val="24"/>
        </w:rPr>
        <w:t xml:space="preserve"> tipte hasar da yapabilir.</w:t>
      </w:r>
    </w:p>
    <w:p w14:paraId="5CEC2B45" w14:textId="636C5FE6" w:rsidR="00337C87"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Kolestatik ve miks</w:t>
      </w:r>
      <w:r w:rsidR="006D171C" w:rsidRPr="004E0D63">
        <w:rPr>
          <w:rFonts w:ascii="Times New Roman" w:eastAsia="Times New Roman" w:hAnsi="Times New Roman" w:cs="Times New Roman"/>
          <w:sz w:val="24"/>
          <w:szCs w:val="24"/>
        </w:rPr>
        <w:t>t</w:t>
      </w:r>
      <w:r w:rsidRPr="004E0D63">
        <w:rPr>
          <w:rFonts w:ascii="Times New Roman" w:eastAsia="Times New Roman" w:hAnsi="Times New Roman" w:cs="Times New Roman"/>
          <w:sz w:val="24"/>
          <w:szCs w:val="24"/>
        </w:rPr>
        <w:t xml:space="preserve"> tipte hasarlar hepatosel</w:t>
      </w:r>
      <w:r w:rsidR="006D171C" w:rsidRPr="004E0D63">
        <w:rPr>
          <w:rFonts w:ascii="Times New Roman" w:eastAsia="Times New Roman" w:hAnsi="Times New Roman" w:cs="Times New Roman"/>
          <w:sz w:val="24"/>
          <w:szCs w:val="24"/>
        </w:rPr>
        <w:t>l</w:t>
      </w:r>
      <w:r w:rsidRPr="004E0D63">
        <w:rPr>
          <w:rFonts w:ascii="Times New Roman" w:eastAsia="Times New Roman" w:hAnsi="Times New Roman" w:cs="Times New Roman"/>
          <w:sz w:val="24"/>
          <w:szCs w:val="24"/>
        </w:rPr>
        <w:t>üler tipe göre nadiren akut karaciğer yetmezliğine ilerler. Kolestatik ve miks</w:t>
      </w:r>
      <w:r w:rsidR="006D171C" w:rsidRPr="004E0D63">
        <w:rPr>
          <w:rFonts w:ascii="Times New Roman" w:eastAsia="Times New Roman" w:hAnsi="Times New Roman" w:cs="Times New Roman"/>
          <w:sz w:val="24"/>
          <w:szCs w:val="24"/>
        </w:rPr>
        <w:t>t</w:t>
      </w:r>
      <w:r w:rsidRPr="004E0D63">
        <w:rPr>
          <w:rFonts w:ascii="Times New Roman" w:eastAsia="Times New Roman" w:hAnsi="Times New Roman" w:cs="Times New Roman"/>
          <w:sz w:val="24"/>
          <w:szCs w:val="24"/>
        </w:rPr>
        <w:t xml:space="preserve"> tipte ilaç hasarında düzelme periyodu daha uzundur.  </w:t>
      </w:r>
    </w:p>
    <w:p w14:paraId="6B44E123" w14:textId="676CE40D" w:rsidR="00337C87" w:rsidRPr="004E0D63" w:rsidRDefault="005E3E6D">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Akut ilaç reaksiyonlarının %5-10’unda kronikleşme gelişir. Kliniğimizin yaptığı çalışmada, ilaca bağlı hepatotoksisite tanısı alan 170 hastanın %11’inde kronikleşme </w:t>
      </w:r>
      <w:r w:rsidRPr="004E0D63">
        <w:rPr>
          <w:rFonts w:ascii="Times New Roman" w:eastAsia="Times New Roman" w:hAnsi="Times New Roman" w:cs="Times New Roman"/>
          <w:sz w:val="24"/>
          <w:szCs w:val="24"/>
        </w:rPr>
        <w:lastRenderedPageBreak/>
        <w:t>gözlenmiştir</w:t>
      </w:r>
      <w:r w:rsidR="00510103"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(6). Genel olarak kronikleşme kolestatik-miks</w:t>
      </w:r>
      <w:r w:rsidR="008C7007" w:rsidRPr="004E0D63">
        <w:rPr>
          <w:rFonts w:ascii="Times New Roman" w:eastAsia="Times New Roman" w:hAnsi="Times New Roman" w:cs="Times New Roman"/>
          <w:sz w:val="24"/>
          <w:szCs w:val="24"/>
        </w:rPr>
        <w:t>t</w:t>
      </w:r>
      <w:r w:rsidRPr="004E0D63">
        <w:rPr>
          <w:rFonts w:ascii="Times New Roman" w:eastAsia="Times New Roman" w:hAnsi="Times New Roman" w:cs="Times New Roman"/>
          <w:sz w:val="24"/>
          <w:szCs w:val="24"/>
        </w:rPr>
        <w:t xml:space="preserve"> tipte daha sık görülmektedir. Histolojik olarak kanıtlanmış ilaç ilişkili k</w:t>
      </w:r>
      <w:r w:rsidR="008C7007" w:rsidRPr="004E0D63">
        <w:rPr>
          <w:rFonts w:ascii="Times New Roman" w:eastAsia="Times New Roman" w:hAnsi="Times New Roman" w:cs="Times New Roman"/>
          <w:sz w:val="24"/>
          <w:szCs w:val="24"/>
        </w:rPr>
        <w:t>araciğer fibrozisi nadir görülür</w:t>
      </w:r>
      <w:r w:rsidRPr="004E0D63">
        <w:rPr>
          <w:rFonts w:ascii="Times New Roman" w:eastAsia="Times New Roman" w:hAnsi="Times New Roman" w:cs="Times New Roman"/>
          <w:sz w:val="24"/>
          <w:szCs w:val="24"/>
        </w:rPr>
        <w:t>. Bazı ilaçlar se</w:t>
      </w:r>
      <w:r w:rsidR="008C7007" w:rsidRPr="004E0D63">
        <w:rPr>
          <w:rFonts w:ascii="Times New Roman" w:eastAsia="Times New Roman" w:hAnsi="Times New Roman" w:cs="Times New Roman"/>
          <w:sz w:val="24"/>
          <w:szCs w:val="24"/>
        </w:rPr>
        <w:t xml:space="preserve">rolojik ve morfolojik olarak de </w:t>
      </w:r>
      <w:r w:rsidRPr="004E0D63">
        <w:rPr>
          <w:rFonts w:ascii="Times New Roman" w:eastAsia="Times New Roman" w:hAnsi="Times New Roman" w:cs="Times New Roman"/>
          <w:sz w:val="24"/>
          <w:szCs w:val="24"/>
        </w:rPr>
        <w:t xml:space="preserve">novo otoimmün hepatitten ayırt edilemeyen bir kronik hepatit kliniğine neden olabilir. Örneğin akne tedavisinde kullanılan minosiklin lupus benzeri bir hepatite neden olabilir. </w:t>
      </w:r>
      <w:r w:rsidR="008C7007" w:rsidRPr="004E0D63">
        <w:rPr>
          <w:rFonts w:ascii="Times New Roman" w:eastAsia="Times New Roman" w:hAnsi="Times New Roman" w:cs="Times New Roman"/>
          <w:sz w:val="24"/>
          <w:szCs w:val="24"/>
        </w:rPr>
        <w:t>İlaca bağlı o</w:t>
      </w:r>
      <w:r w:rsidRPr="004E0D63">
        <w:rPr>
          <w:rFonts w:ascii="Times New Roman" w:eastAsia="Times New Roman" w:hAnsi="Times New Roman" w:cs="Times New Roman"/>
          <w:sz w:val="24"/>
          <w:szCs w:val="24"/>
        </w:rPr>
        <w:t xml:space="preserve">toimmün hepatit </w:t>
      </w:r>
      <w:r w:rsidR="008C7007" w:rsidRPr="004E0D63">
        <w:rPr>
          <w:rFonts w:ascii="Times New Roman" w:eastAsia="Times New Roman" w:hAnsi="Times New Roman" w:cs="Times New Roman"/>
          <w:sz w:val="24"/>
          <w:szCs w:val="24"/>
        </w:rPr>
        <w:t xml:space="preserve">tablosu </w:t>
      </w:r>
      <w:r w:rsidRPr="004E0D63">
        <w:rPr>
          <w:rFonts w:ascii="Times New Roman" w:eastAsia="Times New Roman" w:hAnsi="Times New Roman" w:cs="Times New Roman"/>
          <w:sz w:val="24"/>
          <w:szCs w:val="24"/>
        </w:rPr>
        <w:t>ilacın kullanılmasını takiben günler içinde gelişir, yüksek ANA titreleri saptanır, anti-Sm ve diğer antikorlar negatif</w:t>
      </w:r>
      <w:r w:rsidR="008C7007" w:rsidRPr="004E0D63">
        <w:rPr>
          <w:rFonts w:ascii="Times New Roman" w:eastAsia="Times New Roman" w:hAnsi="Times New Roman" w:cs="Times New Roman"/>
          <w:sz w:val="24"/>
          <w:szCs w:val="24"/>
        </w:rPr>
        <w:t xml:space="preserve"> olarak saptanır</w:t>
      </w:r>
      <w:r w:rsidRPr="004E0D63">
        <w:rPr>
          <w:rFonts w:ascii="Times New Roman" w:eastAsia="Times New Roman" w:hAnsi="Times New Roman" w:cs="Times New Roman"/>
          <w:sz w:val="24"/>
          <w:szCs w:val="24"/>
        </w:rPr>
        <w:t>. Bu hastalarda inflamatu</w:t>
      </w:r>
      <w:r w:rsidR="001E1146" w:rsidRPr="004E0D63">
        <w:rPr>
          <w:rFonts w:ascii="Times New Roman" w:eastAsia="Times New Roman" w:hAnsi="Times New Roman" w:cs="Times New Roman"/>
          <w:sz w:val="24"/>
          <w:szCs w:val="24"/>
        </w:rPr>
        <w:t>v</w:t>
      </w:r>
      <w:r w:rsidRPr="004E0D63">
        <w:rPr>
          <w:rFonts w:ascii="Times New Roman" w:eastAsia="Times New Roman" w:hAnsi="Times New Roman" w:cs="Times New Roman"/>
          <w:sz w:val="24"/>
          <w:szCs w:val="24"/>
        </w:rPr>
        <w:t xml:space="preserve">ar aktivite minimal olabilir. Belirgin fibrozis ve siroz nadir görülür ve genelde ilaç kesildikten sonra düzelme görülür. Nitrofurantoin kullanımına bağlı olarak ANA ve SMA ile ilişkili otoimmün hepatit kliniği görülebilir. </w:t>
      </w:r>
      <w:r w:rsidR="008C7007" w:rsidRPr="004E0D63">
        <w:rPr>
          <w:rFonts w:ascii="Times New Roman" w:eastAsia="Times New Roman" w:hAnsi="Times New Roman" w:cs="Times New Roman"/>
          <w:sz w:val="24"/>
          <w:szCs w:val="24"/>
        </w:rPr>
        <w:t>N</w:t>
      </w:r>
      <w:r w:rsidRPr="004E0D63">
        <w:rPr>
          <w:rFonts w:ascii="Times New Roman" w:eastAsia="Times New Roman" w:hAnsi="Times New Roman" w:cs="Times New Roman"/>
          <w:sz w:val="24"/>
          <w:szCs w:val="24"/>
        </w:rPr>
        <w:t xml:space="preserve">itrofurantoine bağlı siroz veya ciddi fibrozis daha sık görülür.  </w:t>
      </w:r>
    </w:p>
    <w:p w14:paraId="4C7DEB35" w14:textId="1E70313F" w:rsidR="00337C87" w:rsidRPr="004E0D63" w:rsidRDefault="005E3E6D">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Amoksisilin klavulanik asit, terbinafin ve amiodaron </w:t>
      </w:r>
      <w:r w:rsidR="001F6C74" w:rsidRPr="004E0D63">
        <w:rPr>
          <w:rFonts w:ascii="Times New Roman" w:eastAsia="Times New Roman" w:hAnsi="Times New Roman" w:cs="Times New Roman"/>
          <w:sz w:val="24"/>
          <w:szCs w:val="24"/>
        </w:rPr>
        <w:t>gibi bazı ilaçlar uzamış kolestaz</w:t>
      </w:r>
      <w:r w:rsidRPr="004E0D63">
        <w:rPr>
          <w:rFonts w:ascii="Times New Roman" w:eastAsia="Times New Roman" w:hAnsi="Times New Roman" w:cs="Times New Roman"/>
          <w:sz w:val="24"/>
          <w:szCs w:val="24"/>
        </w:rPr>
        <w:t xml:space="preserve"> (&gt;3 ay)</w:t>
      </w:r>
      <w:r w:rsidR="001F6C74" w:rsidRPr="004E0D63">
        <w:rPr>
          <w:rFonts w:ascii="Times New Roman" w:eastAsia="Times New Roman" w:hAnsi="Times New Roman" w:cs="Times New Roman"/>
          <w:sz w:val="24"/>
          <w:szCs w:val="24"/>
        </w:rPr>
        <w:t xml:space="preserve"> yapabilirler</w:t>
      </w:r>
      <w:r w:rsidRPr="004E0D63">
        <w:rPr>
          <w:rFonts w:ascii="Times New Roman" w:eastAsia="Times New Roman" w:hAnsi="Times New Roman" w:cs="Times New Roman"/>
          <w:sz w:val="24"/>
          <w:szCs w:val="24"/>
        </w:rPr>
        <w:t xml:space="preserve">. Uzamış kolestaz safra kanallarının kaybına ve belirgin duktopeniye </w:t>
      </w:r>
      <w:r w:rsidR="001F6C74" w:rsidRPr="004E0D63">
        <w:rPr>
          <w:rFonts w:ascii="Times New Roman" w:eastAsia="Times New Roman" w:hAnsi="Times New Roman" w:cs="Times New Roman"/>
          <w:sz w:val="24"/>
          <w:szCs w:val="24"/>
        </w:rPr>
        <w:t xml:space="preserve">yol açabilir ve </w:t>
      </w:r>
      <w:r w:rsidRPr="004E0D63">
        <w:rPr>
          <w:rFonts w:ascii="Times New Roman" w:eastAsia="Times New Roman" w:hAnsi="Times New Roman" w:cs="Times New Roman"/>
          <w:sz w:val="24"/>
          <w:szCs w:val="24"/>
        </w:rPr>
        <w:t xml:space="preserve">‘kayıp safra yolu sendromuna’ (vanishing bile duct syndrome) neden olabilir. Nadiren siroza ilerleyebilir. Karbamazepin, klorpromazin, ibuprofen, amoksisilin, klindamisin ve trimetoprim-sulfametaksazol gibi bazı ilaçlar kayıp safra yolu sendromunu tetikleyebilir. Histolojik görünüm primer biliyer </w:t>
      </w:r>
      <w:r w:rsidR="001F6C74" w:rsidRPr="004E0D63">
        <w:rPr>
          <w:rFonts w:ascii="Times New Roman" w:eastAsia="Times New Roman" w:hAnsi="Times New Roman" w:cs="Times New Roman"/>
          <w:sz w:val="24"/>
          <w:szCs w:val="24"/>
        </w:rPr>
        <w:t>kolanjit</w:t>
      </w:r>
      <w:r w:rsidRPr="004E0D63">
        <w:rPr>
          <w:rFonts w:ascii="Times New Roman" w:eastAsia="Times New Roman" w:hAnsi="Times New Roman" w:cs="Times New Roman"/>
          <w:sz w:val="24"/>
          <w:szCs w:val="24"/>
        </w:rPr>
        <w:t xml:space="preserve"> veya obstrüktif safra yolları hasarına benzeyebilir. </w:t>
      </w:r>
      <w:r w:rsidR="001F6C74" w:rsidRPr="004E0D63">
        <w:rPr>
          <w:rFonts w:ascii="Times New Roman" w:eastAsia="Times New Roman" w:hAnsi="Times New Roman" w:cs="Times New Roman"/>
          <w:sz w:val="24"/>
          <w:szCs w:val="24"/>
        </w:rPr>
        <w:t xml:space="preserve">Serum </w:t>
      </w:r>
      <w:r w:rsidRPr="004E0D63">
        <w:rPr>
          <w:rFonts w:ascii="Times New Roman" w:eastAsia="Times New Roman" w:hAnsi="Times New Roman" w:cs="Times New Roman"/>
          <w:sz w:val="24"/>
          <w:szCs w:val="24"/>
        </w:rPr>
        <w:t xml:space="preserve">ANA negatifliği ve normal safra yolu görüntülemesi ilaca bağlı hasar tanısını destekler. </w:t>
      </w:r>
    </w:p>
    <w:p w14:paraId="15B534E3" w14:textId="655078CE" w:rsidR="00337C87" w:rsidRPr="004E0D63" w:rsidRDefault="005E3E6D">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Bazı ilaçlar </w:t>
      </w:r>
      <w:r w:rsidRPr="004E0D63">
        <w:rPr>
          <w:rFonts w:ascii="Times New Roman" w:eastAsia="Times New Roman" w:hAnsi="Times New Roman" w:cs="Times New Roman"/>
          <w:i/>
          <w:sz w:val="24"/>
          <w:szCs w:val="24"/>
        </w:rPr>
        <w:t>granulomatöz hepatite</w:t>
      </w:r>
      <w:r w:rsidRPr="004E0D63">
        <w:rPr>
          <w:rFonts w:ascii="Times New Roman" w:eastAsia="Times New Roman" w:hAnsi="Times New Roman" w:cs="Times New Roman"/>
          <w:sz w:val="24"/>
          <w:szCs w:val="24"/>
        </w:rPr>
        <w:t xml:space="preserve"> neden olabilir. İnterferon tedavisi</w:t>
      </w:r>
      <w:r w:rsidR="0070052E" w:rsidRPr="004E0D63">
        <w:rPr>
          <w:rFonts w:ascii="Times New Roman" w:eastAsia="Times New Roman" w:hAnsi="Times New Roman" w:cs="Times New Roman"/>
          <w:sz w:val="24"/>
          <w:szCs w:val="24"/>
        </w:rPr>
        <w:t>nde</w:t>
      </w:r>
      <w:r w:rsidRPr="004E0D63">
        <w:rPr>
          <w:rFonts w:ascii="Times New Roman" w:eastAsia="Times New Roman" w:hAnsi="Times New Roman" w:cs="Times New Roman"/>
          <w:sz w:val="24"/>
          <w:szCs w:val="24"/>
        </w:rPr>
        <w:t xml:space="preserve">, çeşitli antibiyotikler (izoniazid, penisilin, sulfanamid), antikonvülzanlar (fenitoin, diazem, karbamazepin) ve ağır metal toksisitesinde granülomatöz hepatit görülebilmektedir. Bu hastalar genelde nedeni bilinmeyen ateş yakınması ile kliniğe başvururlar ve steroid tedavisine iyi yanıt verirler. </w:t>
      </w:r>
    </w:p>
    <w:p w14:paraId="21B9F887" w14:textId="77777777" w:rsidR="0070052E" w:rsidRPr="004E0D63" w:rsidRDefault="005E3E6D" w:rsidP="0070052E">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i/>
          <w:sz w:val="24"/>
          <w:szCs w:val="24"/>
        </w:rPr>
        <w:t xml:space="preserve">Makroveziküler steatoz </w:t>
      </w:r>
      <w:r w:rsidRPr="004E0D63">
        <w:rPr>
          <w:rFonts w:ascii="Times New Roman" w:eastAsia="Times New Roman" w:hAnsi="Times New Roman" w:cs="Times New Roman"/>
          <w:sz w:val="24"/>
          <w:szCs w:val="24"/>
        </w:rPr>
        <w:t>(steroid, nitrofurantain, metotreksat, NSAİİ, metoprolol, 5-FU, tamoksifen gibi</w:t>
      </w:r>
      <w:r w:rsidR="0070052E" w:rsidRPr="004E0D63">
        <w:rPr>
          <w:rFonts w:ascii="Times New Roman" w:eastAsia="Times New Roman" w:hAnsi="Times New Roman" w:cs="Times New Roman"/>
          <w:sz w:val="24"/>
          <w:szCs w:val="24"/>
        </w:rPr>
        <w:t xml:space="preserve"> ajanlar</w:t>
      </w:r>
      <w:r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i/>
          <w:sz w:val="24"/>
          <w:szCs w:val="24"/>
        </w:rPr>
        <w:t xml:space="preserve">mikroveziküler steatoz </w:t>
      </w:r>
      <w:r w:rsidRPr="004E0D63">
        <w:rPr>
          <w:rFonts w:ascii="Times New Roman" w:eastAsia="Times New Roman" w:hAnsi="Times New Roman" w:cs="Times New Roman"/>
          <w:sz w:val="24"/>
          <w:szCs w:val="24"/>
        </w:rPr>
        <w:t>(kokain, tetrasiklin, valproik asit ve</w:t>
      </w:r>
      <w:r w:rsidR="0070052E" w:rsidRPr="004E0D63">
        <w:rPr>
          <w:rFonts w:ascii="Times New Roman" w:eastAsia="Times New Roman" w:hAnsi="Times New Roman" w:cs="Times New Roman"/>
          <w:sz w:val="24"/>
          <w:szCs w:val="24"/>
        </w:rPr>
        <w:t xml:space="preserve"> zidovudin </w:t>
      </w:r>
      <w:r w:rsidRPr="004E0D63">
        <w:rPr>
          <w:rFonts w:ascii="Times New Roman" w:eastAsia="Times New Roman" w:hAnsi="Times New Roman" w:cs="Times New Roman"/>
          <w:sz w:val="24"/>
          <w:szCs w:val="24"/>
        </w:rPr>
        <w:t>gibi</w:t>
      </w:r>
      <w:r w:rsidR="0070052E" w:rsidRPr="004E0D63">
        <w:rPr>
          <w:rFonts w:ascii="Times New Roman" w:eastAsia="Times New Roman" w:hAnsi="Times New Roman" w:cs="Times New Roman"/>
          <w:sz w:val="24"/>
          <w:szCs w:val="24"/>
        </w:rPr>
        <w:t xml:space="preserve"> ilaçlar</w:t>
      </w:r>
      <w:r w:rsidRPr="004E0D63">
        <w:rPr>
          <w:rFonts w:ascii="Times New Roman" w:eastAsia="Times New Roman" w:hAnsi="Times New Roman" w:cs="Times New Roman"/>
          <w:sz w:val="24"/>
          <w:szCs w:val="24"/>
        </w:rPr>
        <w:t>) ve steatohepatit (amiodaron, irinotekan) ilaç kullanımına bağlı olarak gelişebile</w:t>
      </w:r>
      <w:r w:rsidR="0070052E" w:rsidRPr="004E0D63">
        <w:rPr>
          <w:rFonts w:ascii="Times New Roman" w:eastAsia="Times New Roman" w:hAnsi="Times New Roman" w:cs="Times New Roman"/>
          <w:sz w:val="24"/>
          <w:szCs w:val="24"/>
        </w:rPr>
        <w:t>n diğer patolojik tablolardır.</w:t>
      </w:r>
    </w:p>
    <w:p w14:paraId="08A9E1FA" w14:textId="23F3627F" w:rsidR="00337C87" w:rsidRDefault="005E3E6D" w:rsidP="0070052E">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İlaca bağlı </w:t>
      </w:r>
      <w:r w:rsidRPr="004E0D63">
        <w:rPr>
          <w:rFonts w:ascii="Times New Roman" w:eastAsia="Times New Roman" w:hAnsi="Times New Roman" w:cs="Times New Roman"/>
          <w:i/>
          <w:sz w:val="24"/>
          <w:szCs w:val="24"/>
        </w:rPr>
        <w:t xml:space="preserve">sinuzal obstrüksiyon sendromu (veno-oklüzif hastalık), peliozis hepatis </w:t>
      </w:r>
      <w:r w:rsidRPr="004E0D63">
        <w:rPr>
          <w:rFonts w:ascii="Times New Roman" w:eastAsia="Times New Roman" w:hAnsi="Times New Roman" w:cs="Times New Roman"/>
          <w:sz w:val="24"/>
          <w:szCs w:val="24"/>
        </w:rPr>
        <w:t xml:space="preserve">ve </w:t>
      </w:r>
      <w:r w:rsidRPr="004E0D63">
        <w:rPr>
          <w:rFonts w:ascii="Times New Roman" w:eastAsia="Times New Roman" w:hAnsi="Times New Roman" w:cs="Times New Roman"/>
          <w:i/>
          <w:sz w:val="24"/>
          <w:szCs w:val="24"/>
        </w:rPr>
        <w:t xml:space="preserve">hepatik ven trombozu </w:t>
      </w:r>
      <w:r w:rsidRPr="004E0D63">
        <w:rPr>
          <w:rFonts w:ascii="Times New Roman" w:eastAsia="Times New Roman" w:hAnsi="Times New Roman" w:cs="Times New Roman"/>
          <w:sz w:val="24"/>
          <w:szCs w:val="24"/>
        </w:rPr>
        <w:t>gibi vasküler pa</w:t>
      </w:r>
      <w:r w:rsidR="0070052E" w:rsidRPr="004E0D63">
        <w:rPr>
          <w:rFonts w:ascii="Times New Roman" w:eastAsia="Times New Roman" w:hAnsi="Times New Roman" w:cs="Times New Roman"/>
          <w:sz w:val="24"/>
          <w:szCs w:val="24"/>
        </w:rPr>
        <w:t>tolojiler de gelişebilir. Sinuzoida</w:t>
      </w:r>
      <w:r w:rsidRPr="004E0D63">
        <w:rPr>
          <w:rFonts w:ascii="Times New Roman" w:eastAsia="Times New Roman" w:hAnsi="Times New Roman" w:cs="Times New Roman"/>
          <w:sz w:val="24"/>
          <w:szCs w:val="24"/>
        </w:rPr>
        <w:t xml:space="preserve">l obstrüksiyon sendromunda </w:t>
      </w:r>
      <w:r w:rsidR="0070052E" w:rsidRPr="004E0D63">
        <w:rPr>
          <w:rFonts w:ascii="Times New Roman" w:eastAsia="Times New Roman" w:hAnsi="Times New Roman" w:cs="Times New Roman"/>
          <w:sz w:val="24"/>
          <w:szCs w:val="24"/>
        </w:rPr>
        <w:t xml:space="preserve">sinüzoidlerde ve </w:t>
      </w:r>
      <w:r w:rsidRPr="004E0D63">
        <w:rPr>
          <w:rFonts w:ascii="Times New Roman" w:eastAsia="Times New Roman" w:hAnsi="Times New Roman" w:cs="Times New Roman"/>
          <w:sz w:val="24"/>
          <w:szCs w:val="24"/>
        </w:rPr>
        <w:t xml:space="preserve">hepatik venüllerde endotel hasarı vardır. Bu durum endotel şişmesine ve tromboza neden olur. Takiben venöz çıkış obstrüksiyonu ve buna bağlı konjesyon, sinüzoidal dilatasyon, </w:t>
      </w:r>
      <w:r w:rsidR="001E1146" w:rsidRPr="004E0D63">
        <w:rPr>
          <w:rFonts w:ascii="Times New Roman" w:eastAsia="Times New Roman" w:hAnsi="Times New Roman" w:cs="Times New Roman"/>
          <w:sz w:val="24"/>
          <w:szCs w:val="24"/>
        </w:rPr>
        <w:t xml:space="preserve">hepatosellüler </w:t>
      </w:r>
      <w:r w:rsidRPr="004E0D63">
        <w:rPr>
          <w:rFonts w:ascii="Times New Roman" w:eastAsia="Times New Roman" w:hAnsi="Times New Roman" w:cs="Times New Roman"/>
          <w:sz w:val="24"/>
          <w:szCs w:val="24"/>
        </w:rPr>
        <w:t>nekroz ve fibrozis gelişebilir. Bu duruma neden olan ilaçlar genelde sitotoksik kematerapi</w:t>
      </w:r>
      <w:r w:rsidR="0070052E" w:rsidRPr="004E0D63">
        <w:rPr>
          <w:rFonts w:ascii="Times New Roman" w:eastAsia="Times New Roman" w:hAnsi="Times New Roman" w:cs="Times New Roman"/>
          <w:sz w:val="24"/>
          <w:szCs w:val="24"/>
        </w:rPr>
        <w:t>klerdir</w:t>
      </w:r>
      <w:r w:rsidRPr="004E0D63">
        <w:rPr>
          <w:rFonts w:ascii="Times New Roman" w:eastAsia="Times New Roman" w:hAnsi="Times New Roman" w:cs="Times New Roman"/>
          <w:sz w:val="24"/>
          <w:szCs w:val="24"/>
        </w:rPr>
        <w:t>. Peliozis hepatit karaciğer parankimi içinde kanla dolu kavitelerin olmasıdır. Sıklıkla androjen ve oral kontrasep</w:t>
      </w:r>
      <w:r w:rsidR="0070052E" w:rsidRPr="004E0D63">
        <w:rPr>
          <w:rFonts w:ascii="Times New Roman" w:eastAsia="Times New Roman" w:hAnsi="Times New Roman" w:cs="Times New Roman"/>
          <w:sz w:val="24"/>
          <w:szCs w:val="24"/>
        </w:rPr>
        <w:t>tif kullanımıyla görülebilmektedir.</w:t>
      </w:r>
      <w:r w:rsidRPr="004E0D63">
        <w:rPr>
          <w:rFonts w:ascii="Times New Roman" w:eastAsia="Times New Roman" w:hAnsi="Times New Roman" w:cs="Times New Roman"/>
          <w:sz w:val="24"/>
          <w:szCs w:val="24"/>
        </w:rPr>
        <w:t xml:space="preserve"> Hepatik ven trombozu</w:t>
      </w:r>
      <w:r w:rsidR="0070052E" w:rsidRPr="004E0D63">
        <w:rPr>
          <w:rFonts w:ascii="Times New Roman" w:eastAsia="Times New Roman" w:hAnsi="Times New Roman" w:cs="Times New Roman"/>
          <w:sz w:val="24"/>
          <w:szCs w:val="24"/>
        </w:rPr>
        <w:t>,</w:t>
      </w:r>
      <w:r w:rsidRPr="004E0D63">
        <w:rPr>
          <w:rFonts w:ascii="Times New Roman" w:eastAsia="Times New Roman" w:hAnsi="Times New Roman" w:cs="Times New Roman"/>
          <w:sz w:val="24"/>
          <w:szCs w:val="24"/>
        </w:rPr>
        <w:t xml:space="preserve"> oral kontraseptif ve dakarbazin gibi ilaçların nadir bir komplikasyonu olup Budd-Chiari </w:t>
      </w:r>
      <w:r w:rsidR="001E1146" w:rsidRPr="004E0D63">
        <w:rPr>
          <w:rFonts w:ascii="Times New Roman" w:eastAsia="Times New Roman" w:hAnsi="Times New Roman" w:cs="Times New Roman"/>
          <w:sz w:val="24"/>
          <w:szCs w:val="24"/>
        </w:rPr>
        <w:t xml:space="preserve">sendromu </w:t>
      </w:r>
      <w:r w:rsidRPr="004E0D63">
        <w:rPr>
          <w:rFonts w:ascii="Times New Roman" w:eastAsia="Times New Roman" w:hAnsi="Times New Roman" w:cs="Times New Roman"/>
          <w:sz w:val="24"/>
          <w:szCs w:val="24"/>
        </w:rPr>
        <w:t>benzeri bir klinik tabloya neden olmaktadır (</w:t>
      </w:r>
      <w:r w:rsidR="00BD1C8A" w:rsidRPr="004E0D63">
        <w:rPr>
          <w:rFonts w:ascii="Times New Roman" w:eastAsia="Times New Roman" w:hAnsi="Times New Roman" w:cs="Times New Roman"/>
          <w:sz w:val="24"/>
          <w:szCs w:val="24"/>
        </w:rPr>
        <w:t>11,12</w:t>
      </w:r>
      <w:r w:rsidRPr="004E0D63">
        <w:rPr>
          <w:rFonts w:ascii="Times New Roman" w:eastAsia="Times New Roman" w:hAnsi="Times New Roman" w:cs="Times New Roman"/>
          <w:sz w:val="24"/>
          <w:szCs w:val="24"/>
        </w:rPr>
        <w:t>). Bununla birlikte oral kontraseptifler gibi çeşitli hormon tedavileri hepatosit dediferansiyonuna neden olarak beni</w:t>
      </w:r>
      <w:r w:rsidR="0070052E" w:rsidRPr="004E0D63">
        <w:rPr>
          <w:rFonts w:ascii="Times New Roman" w:eastAsia="Times New Roman" w:hAnsi="Times New Roman" w:cs="Times New Roman"/>
          <w:sz w:val="24"/>
          <w:szCs w:val="24"/>
        </w:rPr>
        <w:t xml:space="preserve">gn adenomlara, nadiren de </w:t>
      </w:r>
      <w:proofErr w:type="spellStart"/>
      <w:r w:rsidR="0070052E" w:rsidRPr="004E0D63">
        <w:rPr>
          <w:rFonts w:ascii="Times New Roman" w:eastAsia="Times New Roman" w:hAnsi="Times New Roman" w:cs="Times New Roman"/>
          <w:sz w:val="24"/>
          <w:szCs w:val="24"/>
        </w:rPr>
        <w:t>karsinom</w:t>
      </w:r>
      <w:r w:rsidRPr="004E0D63">
        <w:rPr>
          <w:rFonts w:ascii="Times New Roman" w:eastAsia="Times New Roman" w:hAnsi="Times New Roman" w:cs="Times New Roman"/>
          <w:sz w:val="24"/>
          <w:szCs w:val="24"/>
        </w:rPr>
        <w:t>lara</w:t>
      </w:r>
      <w:proofErr w:type="spellEnd"/>
      <w:r w:rsidRPr="004E0D63">
        <w:rPr>
          <w:rFonts w:ascii="Times New Roman" w:eastAsia="Times New Roman" w:hAnsi="Times New Roman" w:cs="Times New Roman"/>
          <w:sz w:val="24"/>
          <w:szCs w:val="24"/>
        </w:rPr>
        <w:t xml:space="preserve"> neden olabilmektedir</w:t>
      </w:r>
      <w:r w:rsidR="0070052E" w:rsidRPr="004E0D63">
        <w:rPr>
          <w:rFonts w:ascii="Times New Roman" w:eastAsia="Times New Roman" w:hAnsi="Times New Roman" w:cs="Times New Roman"/>
          <w:sz w:val="24"/>
          <w:szCs w:val="24"/>
        </w:rPr>
        <w:t>ler</w:t>
      </w:r>
      <w:r w:rsidRPr="004E0D63">
        <w:rPr>
          <w:rFonts w:ascii="Times New Roman" w:eastAsia="Times New Roman" w:hAnsi="Times New Roman" w:cs="Times New Roman"/>
          <w:sz w:val="24"/>
          <w:szCs w:val="24"/>
        </w:rPr>
        <w:t xml:space="preserve"> (4,5).</w:t>
      </w:r>
    </w:p>
    <w:p w14:paraId="4B412ED3" w14:textId="77777777" w:rsidR="00040044" w:rsidRDefault="00040044" w:rsidP="0070052E">
      <w:pPr>
        <w:ind w:firstLine="708"/>
        <w:jc w:val="both"/>
        <w:rPr>
          <w:rFonts w:ascii="Times New Roman" w:eastAsia="Times New Roman" w:hAnsi="Times New Roman" w:cs="Times New Roman"/>
          <w:sz w:val="24"/>
          <w:szCs w:val="24"/>
        </w:rPr>
      </w:pPr>
    </w:p>
    <w:p w14:paraId="4B5B12E6" w14:textId="77777777" w:rsidR="001238C5" w:rsidRPr="004E0D63" w:rsidRDefault="001238C5" w:rsidP="0070052E">
      <w:pPr>
        <w:ind w:firstLine="708"/>
        <w:jc w:val="both"/>
        <w:rPr>
          <w:rFonts w:ascii="Times New Roman" w:eastAsia="Times New Roman" w:hAnsi="Times New Roman" w:cs="Times New Roman"/>
          <w:sz w:val="24"/>
          <w:szCs w:val="24"/>
        </w:rPr>
      </w:pPr>
    </w:p>
    <w:p w14:paraId="784EEB44" w14:textId="77777777" w:rsidR="00337C87" w:rsidRPr="004E0D63" w:rsidRDefault="005E3E6D" w:rsidP="001E1146">
      <w:pPr>
        <w:ind w:firstLine="708"/>
        <w:jc w:val="both"/>
        <w:outlineLvl w:val="0"/>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lastRenderedPageBreak/>
        <w:t xml:space="preserve"> </w:t>
      </w:r>
      <w:r w:rsidRPr="004E0D63">
        <w:rPr>
          <w:rFonts w:ascii="Times New Roman" w:eastAsia="Times New Roman" w:hAnsi="Times New Roman" w:cs="Times New Roman"/>
          <w:b/>
          <w:sz w:val="24"/>
          <w:szCs w:val="24"/>
        </w:rPr>
        <w:t>KARACİĞER TOKSİSİTE MEKANİZMASINA GÖRE SINIFLANDIRMA</w:t>
      </w:r>
    </w:p>
    <w:p w14:paraId="0630F48A" w14:textId="12EFCA1B" w:rsidR="0070052E" w:rsidRPr="004E0D63" w:rsidRDefault="005E3E6D" w:rsidP="0070052E">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İlaca bağlı karaciğer hasarı, oluşum mekanizması (Doz bağımlı, İdiyosenkratik) ve klinikopatolojik özelli</w:t>
      </w:r>
      <w:r w:rsidR="004D1909" w:rsidRPr="004E0D63">
        <w:rPr>
          <w:rFonts w:ascii="Times New Roman" w:eastAsia="Times New Roman" w:hAnsi="Times New Roman" w:cs="Times New Roman"/>
          <w:sz w:val="24"/>
          <w:szCs w:val="24"/>
        </w:rPr>
        <w:t>klerine</w:t>
      </w:r>
      <w:r w:rsidR="0070052E" w:rsidRPr="004E0D63">
        <w:rPr>
          <w:rFonts w:ascii="Times New Roman" w:eastAsia="Times New Roman" w:hAnsi="Times New Roman" w:cs="Times New Roman"/>
          <w:sz w:val="24"/>
          <w:szCs w:val="24"/>
        </w:rPr>
        <w:t xml:space="preserve"> göre sınıflandırılabilir.</w:t>
      </w:r>
    </w:p>
    <w:p w14:paraId="7D9FF423" w14:textId="0D1D07B9" w:rsidR="0070052E" w:rsidRPr="004E0D63" w:rsidRDefault="001D3CB1" w:rsidP="0070052E">
      <w:pPr>
        <w:pStyle w:val="ListParagraph"/>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Doz bağımlı (</w:t>
      </w:r>
      <w:proofErr w:type="spellStart"/>
      <w:r>
        <w:rPr>
          <w:rFonts w:ascii="Times New Roman" w:eastAsia="Times New Roman" w:hAnsi="Times New Roman" w:cs="Times New Roman"/>
          <w:b/>
          <w:sz w:val="24"/>
          <w:szCs w:val="24"/>
        </w:rPr>
        <w:t>İ</w:t>
      </w:r>
      <w:r w:rsidR="005E3E6D" w:rsidRPr="004E0D63">
        <w:rPr>
          <w:rFonts w:ascii="Times New Roman" w:eastAsia="Times New Roman" w:hAnsi="Times New Roman" w:cs="Times New Roman"/>
          <w:b/>
          <w:sz w:val="24"/>
          <w:szCs w:val="24"/>
        </w:rPr>
        <w:t>ntrinsik</w:t>
      </w:r>
      <w:proofErr w:type="spellEnd"/>
      <w:r w:rsidR="005E3E6D" w:rsidRPr="004E0D63">
        <w:rPr>
          <w:rFonts w:ascii="Times New Roman" w:eastAsia="Times New Roman" w:hAnsi="Times New Roman" w:cs="Times New Roman"/>
          <w:b/>
          <w:sz w:val="24"/>
          <w:szCs w:val="24"/>
        </w:rPr>
        <w:t xml:space="preserve">) </w:t>
      </w:r>
      <w:proofErr w:type="spellStart"/>
      <w:r w:rsidR="005E3E6D" w:rsidRPr="004E0D63">
        <w:rPr>
          <w:rFonts w:ascii="Times New Roman" w:eastAsia="Times New Roman" w:hAnsi="Times New Roman" w:cs="Times New Roman"/>
          <w:b/>
          <w:sz w:val="24"/>
          <w:szCs w:val="24"/>
        </w:rPr>
        <w:t>hepatotoksisite</w:t>
      </w:r>
      <w:proofErr w:type="spellEnd"/>
      <w:r w:rsidR="005E3E6D" w:rsidRPr="004E0D63">
        <w:rPr>
          <w:rFonts w:ascii="Times New Roman" w:eastAsia="Times New Roman" w:hAnsi="Times New Roman" w:cs="Times New Roman"/>
          <w:b/>
          <w:sz w:val="24"/>
          <w:szCs w:val="24"/>
        </w:rPr>
        <w:t>:</w:t>
      </w:r>
    </w:p>
    <w:p w14:paraId="2A3C81A9" w14:textId="19D3309E" w:rsidR="0046347F"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Doz bağımlı </w:t>
      </w:r>
      <w:r w:rsidR="004D1909" w:rsidRPr="004E0D63">
        <w:rPr>
          <w:rFonts w:ascii="Times New Roman" w:eastAsia="Times New Roman" w:hAnsi="Times New Roman" w:cs="Times New Roman"/>
          <w:sz w:val="24"/>
          <w:szCs w:val="24"/>
        </w:rPr>
        <w:t>t</w:t>
      </w:r>
      <w:r w:rsidRPr="004E0D63">
        <w:rPr>
          <w:rFonts w:ascii="Times New Roman" w:eastAsia="Times New Roman" w:hAnsi="Times New Roman" w:cs="Times New Roman"/>
          <w:sz w:val="24"/>
          <w:szCs w:val="24"/>
        </w:rPr>
        <w:t>oksisitede ilaç dozu belli b</w:t>
      </w:r>
      <w:r w:rsidR="0070052E" w:rsidRPr="004E0D63">
        <w:rPr>
          <w:rFonts w:ascii="Times New Roman" w:eastAsia="Times New Roman" w:hAnsi="Times New Roman" w:cs="Times New Roman"/>
          <w:sz w:val="24"/>
          <w:szCs w:val="24"/>
        </w:rPr>
        <w:t xml:space="preserve">ir eşik değeri aşarsa </w:t>
      </w:r>
      <w:r w:rsidR="004D1909" w:rsidRPr="004E0D63">
        <w:rPr>
          <w:rFonts w:ascii="Times New Roman" w:eastAsia="Times New Roman" w:hAnsi="Times New Roman" w:cs="Times New Roman"/>
          <w:sz w:val="24"/>
          <w:szCs w:val="24"/>
        </w:rPr>
        <w:t>hepato</w:t>
      </w:r>
      <w:r w:rsidR="0070052E" w:rsidRPr="004E0D63">
        <w:rPr>
          <w:rFonts w:ascii="Times New Roman" w:eastAsia="Times New Roman" w:hAnsi="Times New Roman" w:cs="Times New Roman"/>
          <w:sz w:val="24"/>
          <w:szCs w:val="24"/>
        </w:rPr>
        <w:t>toksisite</w:t>
      </w:r>
      <w:r w:rsidR="004D1909" w:rsidRPr="004E0D63">
        <w:rPr>
          <w:rFonts w:ascii="Times New Roman" w:eastAsia="Times New Roman" w:hAnsi="Times New Roman" w:cs="Times New Roman"/>
          <w:sz w:val="24"/>
          <w:szCs w:val="24"/>
        </w:rPr>
        <w:t xml:space="preserve"> g</w:t>
      </w:r>
      <w:r w:rsidRPr="004E0D63">
        <w:rPr>
          <w:rFonts w:ascii="Times New Roman" w:eastAsia="Times New Roman" w:hAnsi="Times New Roman" w:cs="Times New Roman"/>
          <w:sz w:val="24"/>
          <w:szCs w:val="24"/>
        </w:rPr>
        <w:t>elişmektedir</w:t>
      </w:r>
      <w:r w:rsidR="004D1909" w:rsidRPr="004E0D63">
        <w:rPr>
          <w:rFonts w:ascii="Times New Roman" w:eastAsia="Times New Roman" w:hAnsi="Times New Roman" w:cs="Times New Roman"/>
          <w:sz w:val="24"/>
          <w:szCs w:val="24"/>
        </w:rPr>
        <w:t>. D</w:t>
      </w:r>
      <w:r w:rsidRPr="004E0D63">
        <w:rPr>
          <w:rFonts w:ascii="Times New Roman" w:eastAsia="Times New Roman" w:hAnsi="Times New Roman" w:cs="Times New Roman"/>
          <w:sz w:val="24"/>
          <w:szCs w:val="24"/>
        </w:rPr>
        <w:t>eneysel çalışmalar ile tespit edilebildiği için öngörülebilir b</w:t>
      </w:r>
      <w:r w:rsidR="00040044">
        <w:rPr>
          <w:rFonts w:ascii="Times New Roman" w:eastAsia="Times New Roman" w:hAnsi="Times New Roman" w:cs="Times New Roman"/>
          <w:sz w:val="24"/>
          <w:szCs w:val="24"/>
        </w:rPr>
        <w:t>ir</w:t>
      </w:r>
      <w:r w:rsidRPr="004E0D63">
        <w:rPr>
          <w:rFonts w:ascii="Times New Roman" w:eastAsia="Times New Roman" w:hAnsi="Times New Roman" w:cs="Times New Roman"/>
          <w:sz w:val="24"/>
          <w:szCs w:val="24"/>
        </w:rPr>
        <w:t xml:space="preserve"> </w:t>
      </w:r>
      <w:proofErr w:type="spellStart"/>
      <w:r w:rsidRPr="004E0D63">
        <w:rPr>
          <w:rFonts w:ascii="Times New Roman" w:eastAsia="Times New Roman" w:hAnsi="Times New Roman" w:cs="Times New Roman"/>
          <w:sz w:val="24"/>
          <w:szCs w:val="24"/>
        </w:rPr>
        <w:t>hepatotoksisitedir</w:t>
      </w:r>
      <w:proofErr w:type="spellEnd"/>
      <w:r w:rsidRPr="004E0D63">
        <w:rPr>
          <w:rFonts w:ascii="Times New Roman" w:eastAsia="Times New Roman" w:hAnsi="Times New Roman" w:cs="Times New Roman"/>
          <w:sz w:val="24"/>
          <w:szCs w:val="24"/>
        </w:rPr>
        <w:t>.</w:t>
      </w:r>
      <w:r w:rsidR="004D1909"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Hücre ve organellerde hasar yaratarak direk ya da metabolik yollarla hepatotoksik hasar ortaya çıkabilir.  Asetaminofen, amiodaron, siklofosfamit, siklosporin, metotreksat, tetrasiklin gibi ilaçlar doz bağım</w:t>
      </w:r>
      <w:r w:rsidR="0046347F" w:rsidRPr="004E0D63">
        <w:rPr>
          <w:rFonts w:ascii="Times New Roman" w:eastAsia="Times New Roman" w:hAnsi="Times New Roman" w:cs="Times New Roman"/>
          <w:sz w:val="24"/>
          <w:szCs w:val="24"/>
        </w:rPr>
        <w:t xml:space="preserve">lı hepatotoksisite yapmaktadır. </w:t>
      </w:r>
    </w:p>
    <w:p w14:paraId="2F1DF616" w14:textId="77777777" w:rsidR="0046347F" w:rsidRPr="004E0D63" w:rsidRDefault="005E3E6D" w:rsidP="0046347F">
      <w:pPr>
        <w:pStyle w:val="ListParagraph"/>
        <w:numPr>
          <w:ilvl w:val="0"/>
          <w:numId w:val="5"/>
        </w:numPr>
        <w:jc w:val="both"/>
        <w:rPr>
          <w:rFonts w:ascii="Times New Roman" w:eastAsia="Times New Roman" w:hAnsi="Times New Roman" w:cs="Times New Roman"/>
          <w:sz w:val="24"/>
          <w:szCs w:val="24"/>
        </w:rPr>
      </w:pPr>
      <w:r w:rsidRPr="004E0D63">
        <w:rPr>
          <w:rFonts w:ascii="Times New Roman" w:eastAsia="Times New Roman" w:hAnsi="Times New Roman" w:cs="Times New Roman"/>
          <w:b/>
          <w:sz w:val="24"/>
          <w:szCs w:val="24"/>
        </w:rPr>
        <w:t>Doz bağımlı olmayan (İdiyosenkratik) hepatotoksisite:</w:t>
      </w:r>
    </w:p>
    <w:p w14:paraId="10542FB5" w14:textId="55C18780" w:rsidR="0046347F" w:rsidRPr="001238C5" w:rsidRDefault="005E3E6D" w:rsidP="001238C5">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Bu tip ilaç reaksiyonunda normalde tolere edebilebi</w:t>
      </w:r>
      <w:r w:rsidR="0046347F" w:rsidRPr="004E0D63">
        <w:rPr>
          <w:rFonts w:ascii="Times New Roman" w:eastAsia="Times New Roman" w:hAnsi="Times New Roman" w:cs="Times New Roman"/>
          <w:sz w:val="24"/>
          <w:szCs w:val="24"/>
        </w:rPr>
        <w:t>len ilaçlara karşı hastaya özgü</w:t>
      </w:r>
      <w:r w:rsidR="001238C5">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 xml:space="preserve">nedenlerle </w:t>
      </w:r>
      <w:proofErr w:type="spellStart"/>
      <w:r w:rsidRPr="004E0D63">
        <w:rPr>
          <w:rFonts w:ascii="Times New Roman" w:eastAsia="Times New Roman" w:hAnsi="Times New Roman" w:cs="Times New Roman"/>
          <w:sz w:val="24"/>
          <w:szCs w:val="24"/>
        </w:rPr>
        <w:t>toksik</w:t>
      </w:r>
      <w:proofErr w:type="spellEnd"/>
      <w:r w:rsidRPr="004E0D63">
        <w:rPr>
          <w:rFonts w:ascii="Times New Roman" w:eastAsia="Times New Roman" w:hAnsi="Times New Roman" w:cs="Times New Roman"/>
          <w:sz w:val="24"/>
          <w:szCs w:val="24"/>
        </w:rPr>
        <w:t xml:space="preserve"> reaksiyon gelişmesidir. Nadir görülen bir durumdur. Bu hastalarda ilaç toksisistesinin nedeni aydınlatılamamış olup genetik ve çevresel fak</w:t>
      </w:r>
      <w:r w:rsidR="005F7BA4" w:rsidRPr="004E0D63">
        <w:rPr>
          <w:rFonts w:ascii="Times New Roman" w:eastAsia="Times New Roman" w:hAnsi="Times New Roman" w:cs="Times New Roman"/>
          <w:sz w:val="24"/>
          <w:szCs w:val="24"/>
        </w:rPr>
        <w:t>törler sorumlu tutulmaktadır (13</w:t>
      </w:r>
      <w:r w:rsidRPr="004E0D63">
        <w:rPr>
          <w:rFonts w:ascii="Times New Roman" w:eastAsia="Times New Roman" w:hAnsi="Times New Roman" w:cs="Times New Roman"/>
          <w:sz w:val="24"/>
          <w:szCs w:val="24"/>
        </w:rPr>
        <w:t>)</w:t>
      </w:r>
      <w:r w:rsidR="00CC2B53" w:rsidRPr="004E0D63">
        <w:rPr>
          <w:rFonts w:ascii="Times New Roman" w:eastAsia="Times New Roman" w:hAnsi="Times New Roman" w:cs="Times New Roman"/>
          <w:sz w:val="24"/>
          <w:szCs w:val="24"/>
        </w:rPr>
        <w:t>.</w:t>
      </w:r>
    </w:p>
    <w:p w14:paraId="06D8917F" w14:textId="3A95CF38" w:rsidR="0046347F"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İdiyosenkratik ilaç reaksiyonları allerjik ve non-allerjik olarak iki gruba ayrılmaktadır. Allerjik reaksiyonlarda adaptif immün sistem devreye girmektedir. Bu tip ilaç reaksiyonlarında karakteristik olarak ateş, raş ve eozinofili görülmektedir. Otoantikorlar (örneğin ANA) gelişebilmektedir. Latent peryod genelde kısadır (bir ay veya daha kısa süre). İlaca yeniden maruz kalındığında hızlı bir şekilde hepatotoksisite gelişmektedir. İdiyosenkratik ilaç reaksiyonlarının genelde dozdan bağımsız olduğu kabul edilmektedir. Fakat herhangi bir ilacın &lt;10 mg/gün kullanımında alerjik reaksiyonl</w:t>
      </w:r>
      <w:r w:rsidR="005F7BA4" w:rsidRPr="004E0D63">
        <w:rPr>
          <w:rFonts w:ascii="Times New Roman" w:eastAsia="Times New Roman" w:hAnsi="Times New Roman" w:cs="Times New Roman"/>
          <w:sz w:val="24"/>
          <w:szCs w:val="24"/>
        </w:rPr>
        <w:t>ar çok nadiren gelişmektedir (14</w:t>
      </w:r>
      <w:r w:rsidRPr="004E0D63">
        <w:rPr>
          <w:rFonts w:ascii="Times New Roman" w:eastAsia="Times New Roman" w:hAnsi="Times New Roman" w:cs="Times New Roman"/>
          <w:sz w:val="24"/>
          <w:szCs w:val="24"/>
        </w:rPr>
        <w:t>).</w:t>
      </w:r>
      <w:r w:rsidRPr="004E0D63">
        <w:rPr>
          <w:rFonts w:ascii="Times New Roman" w:eastAsia="Times New Roman" w:hAnsi="Times New Roman" w:cs="Times New Roman"/>
          <w:color w:val="FF0000"/>
          <w:sz w:val="24"/>
          <w:szCs w:val="24"/>
        </w:rPr>
        <w:t xml:space="preserve"> </w:t>
      </w:r>
      <w:r w:rsidRPr="004E0D63">
        <w:rPr>
          <w:rFonts w:ascii="Times New Roman" w:eastAsia="Times New Roman" w:hAnsi="Times New Roman" w:cs="Times New Roman"/>
          <w:sz w:val="24"/>
          <w:szCs w:val="24"/>
        </w:rPr>
        <w:t>Allopurinol, diklofenak, halotan, metildopa, minosiklin, fenitoin, propiltiyourasil, ACE inhibitörleri, amoksisilin klavulonik asit, eritromisin, sulindak ve trisiklik antidepresanlar idiyosenkratik alerjik</w:t>
      </w:r>
      <w:r w:rsidR="0046347F" w:rsidRPr="004E0D63">
        <w:rPr>
          <w:rFonts w:ascii="Times New Roman" w:eastAsia="Times New Roman" w:hAnsi="Times New Roman" w:cs="Times New Roman"/>
          <w:sz w:val="24"/>
          <w:szCs w:val="24"/>
        </w:rPr>
        <w:t xml:space="preserve"> hepatotoksisiteye yol açarlar. </w:t>
      </w:r>
    </w:p>
    <w:p w14:paraId="36D359F7" w14:textId="2DBE0060" w:rsidR="0046347F" w:rsidRDefault="005E3E6D" w:rsidP="001D3CB1">
      <w:pPr>
        <w:ind w:firstLine="720"/>
        <w:jc w:val="both"/>
        <w:rPr>
          <w:rFonts w:ascii="Times New Roman" w:eastAsia="Times New Roman" w:hAnsi="Times New Roman" w:cs="Times New Roman"/>
          <w:color w:val="FF0000"/>
          <w:sz w:val="24"/>
          <w:szCs w:val="24"/>
        </w:rPr>
      </w:pPr>
      <w:r w:rsidRPr="004E0D63">
        <w:rPr>
          <w:rFonts w:ascii="Times New Roman" w:eastAsia="Times New Roman" w:hAnsi="Times New Roman" w:cs="Times New Roman"/>
          <w:sz w:val="24"/>
          <w:szCs w:val="24"/>
        </w:rPr>
        <w:t>Non-allerjik idiosenkratik ilaç reaksiyonlarında hipersensitivite bulguları genelde görülmez. Fakat bazı durumlarda alerjik mekanizmalar olaya katılıp ayırımı zorlaştırabilir. Bu tip ilaç reaksiyonlarının en dikkat çekici yanı uzun latent dönemidir. Örneğin hastanın karaciğer testleri 6 ay normal sınırlarda seyreder ve sonrasında aniden hepatotoksisite gelişir. Bu durum ilacın karaciğerde birikimine bağlı olabilir. Karaciğer testleri normale döndükten sonra bu ilaçlar yeniden kullanıldıklarında kara</w:t>
      </w:r>
      <w:r w:rsidR="005F7BA4" w:rsidRPr="004E0D63">
        <w:rPr>
          <w:rFonts w:ascii="Times New Roman" w:eastAsia="Times New Roman" w:hAnsi="Times New Roman" w:cs="Times New Roman"/>
          <w:sz w:val="24"/>
          <w:szCs w:val="24"/>
        </w:rPr>
        <w:t>ciğer hasarı gelişmemektedir (13</w:t>
      </w:r>
      <w:r w:rsidRPr="004E0D63">
        <w:rPr>
          <w:rFonts w:ascii="Times New Roman" w:eastAsia="Times New Roman" w:hAnsi="Times New Roman" w:cs="Times New Roman"/>
          <w:sz w:val="24"/>
          <w:szCs w:val="24"/>
        </w:rPr>
        <w:t>).</w:t>
      </w:r>
      <w:r w:rsidRPr="004E0D63">
        <w:rPr>
          <w:rFonts w:ascii="Times New Roman" w:eastAsia="Times New Roman" w:hAnsi="Times New Roman" w:cs="Times New Roman"/>
          <w:color w:val="FF0000"/>
          <w:sz w:val="24"/>
          <w:szCs w:val="24"/>
        </w:rPr>
        <w:t xml:space="preserve"> </w:t>
      </w:r>
      <w:r w:rsidRPr="004E0D63">
        <w:rPr>
          <w:rFonts w:ascii="Times New Roman" w:eastAsia="Times New Roman" w:hAnsi="Times New Roman" w:cs="Times New Roman"/>
          <w:sz w:val="24"/>
          <w:szCs w:val="24"/>
        </w:rPr>
        <w:t>Akarboz, amiodaron, bosentan, izoniazid, izoretinoin, ketokanazol, labetolol, valproik asit ve terbinafin non-allerjik h</w:t>
      </w:r>
      <w:r w:rsidR="005F7BA4" w:rsidRPr="004E0D63">
        <w:rPr>
          <w:rFonts w:ascii="Times New Roman" w:eastAsia="Times New Roman" w:hAnsi="Times New Roman" w:cs="Times New Roman"/>
          <w:sz w:val="24"/>
          <w:szCs w:val="24"/>
        </w:rPr>
        <w:t>epatotoksisiteye yol açarlar (13</w:t>
      </w:r>
      <w:r w:rsidRPr="004E0D63">
        <w:rPr>
          <w:rFonts w:ascii="Times New Roman" w:eastAsia="Times New Roman" w:hAnsi="Times New Roman" w:cs="Times New Roman"/>
          <w:sz w:val="24"/>
          <w:szCs w:val="24"/>
        </w:rPr>
        <w:t>).</w:t>
      </w:r>
      <w:r w:rsidRPr="004E0D63">
        <w:rPr>
          <w:rFonts w:ascii="Times New Roman" w:eastAsia="Times New Roman" w:hAnsi="Times New Roman" w:cs="Times New Roman"/>
          <w:color w:val="FF0000"/>
          <w:sz w:val="24"/>
          <w:szCs w:val="24"/>
        </w:rPr>
        <w:t xml:space="preserve"> </w:t>
      </w:r>
    </w:p>
    <w:p w14:paraId="6D21373E" w14:textId="77777777" w:rsidR="001D3CB1" w:rsidRPr="001D3CB1" w:rsidRDefault="001D3CB1" w:rsidP="001D3CB1">
      <w:pPr>
        <w:ind w:firstLine="720"/>
        <w:jc w:val="both"/>
        <w:rPr>
          <w:rFonts w:ascii="Times New Roman" w:eastAsia="Times New Roman" w:hAnsi="Times New Roman" w:cs="Times New Roman"/>
          <w:color w:val="FF0000"/>
          <w:sz w:val="24"/>
          <w:szCs w:val="24"/>
        </w:rPr>
      </w:pPr>
    </w:p>
    <w:p w14:paraId="46717D66" w14:textId="652F23E2" w:rsidR="0046347F" w:rsidRPr="004E0D63" w:rsidRDefault="005E3E6D" w:rsidP="0046347F">
      <w:pPr>
        <w:ind w:firstLine="720"/>
        <w:jc w:val="both"/>
        <w:rPr>
          <w:rFonts w:ascii="Times New Roman" w:eastAsia="Times New Roman" w:hAnsi="Times New Roman" w:cs="Times New Roman"/>
          <w:color w:val="FF0000"/>
          <w:sz w:val="24"/>
          <w:szCs w:val="24"/>
        </w:rPr>
      </w:pPr>
      <w:r w:rsidRPr="004E0D63">
        <w:rPr>
          <w:rFonts w:ascii="Times New Roman" w:eastAsia="Times New Roman" w:hAnsi="Times New Roman" w:cs="Times New Roman"/>
          <w:b/>
          <w:sz w:val="24"/>
          <w:szCs w:val="24"/>
        </w:rPr>
        <w:t>SIK KULLANILAN İLAÇLARDA KARACİĞER TOKSİSİTESİ</w:t>
      </w:r>
    </w:p>
    <w:p w14:paraId="473DF8F0" w14:textId="1C8296DD" w:rsidR="0046347F" w:rsidRPr="004E0D63" w:rsidRDefault="005E3E6D" w:rsidP="0046347F">
      <w:pPr>
        <w:ind w:firstLine="720"/>
        <w:jc w:val="both"/>
        <w:rPr>
          <w:rFonts w:ascii="Times New Roman" w:eastAsia="Times New Roman" w:hAnsi="Times New Roman" w:cs="Times New Roman"/>
          <w:color w:val="FF0000"/>
          <w:sz w:val="24"/>
          <w:szCs w:val="24"/>
        </w:rPr>
      </w:pPr>
      <w:r w:rsidRPr="004E0D63">
        <w:rPr>
          <w:rFonts w:ascii="Times New Roman" w:eastAsia="Times New Roman" w:hAnsi="Times New Roman" w:cs="Times New Roman"/>
          <w:b/>
          <w:sz w:val="24"/>
          <w:szCs w:val="24"/>
        </w:rPr>
        <w:t>Asetaminofen:</w:t>
      </w:r>
      <w:r w:rsidR="003C5B97" w:rsidRPr="004E0D63">
        <w:rPr>
          <w:rFonts w:ascii="Times New Roman" w:eastAsia="Times New Roman" w:hAnsi="Times New Roman" w:cs="Times New Roman"/>
          <w:b/>
          <w:sz w:val="24"/>
          <w:szCs w:val="24"/>
        </w:rPr>
        <w:t xml:space="preserve"> </w:t>
      </w:r>
      <w:r w:rsidRPr="004E0D63">
        <w:rPr>
          <w:rFonts w:ascii="Times New Roman" w:eastAsia="Times New Roman" w:hAnsi="Times New Roman" w:cs="Times New Roman"/>
          <w:sz w:val="24"/>
          <w:szCs w:val="24"/>
        </w:rPr>
        <w:t xml:space="preserve">Asetaminofen metabolizmasında faz 2 reaksiyonlar baskındır. Asetaminofen miktarı faz 2 kapasitesini aştığı anda bol miktarda toksik metabolit birikmeye başlar ve CYP2E1 aracılığıyla N-asetil-p-benzoquinoneimine (NAPQI) üretilir. NAPQI </w:t>
      </w:r>
      <w:r w:rsidRPr="004E0D63">
        <w:rPr>
          <w:rFonts w:ascii="Times New Roman" w:eastAsia="Times New Roman" w:hAnsi="Times New Roman" w:cs="Times New Roman"/>
          <w:sz w:val="24"/>
          <w:szCs w:val="24"/>
        </w:rPr>
        <w:lastRenderedPageBreak/>
        <w:t xml:space="preserve">hücredeki makromoleküllere kovalent bağlarla bağlanarak mitokondrial ve nükleer fonksiyonları bozar. Normal şartlarda konjugasyonla (glutatyon-S-transferaz aracılığıyla) suda çözünen, vücut için zararsız ve böbrekten atılan merkaptürik asit oluşturularak NAPQI’nın hücre içi moleküllere bağlanması engellenir. Glutatyonun tükenmesiyle NAPQI ilişkili intraselüler bileşikler oluşur. Bunu takiben hücre içi sitozolik kalsiyum miktarının artmasıyla hücre ölümüyle sonlanacak olan </w:t>
      </w:r>
      <w:r w:rsidR="003C5B97" w:rsidRPr="004E0D63">
        <w:rPr>
          <w:rFonts w:ascii="Times New Roman" w:eastAsia="Times New Roman" w:hAnsi="Times New Roman" w:cs="Times New Roman"/>
          <w:sz w:val="24"/>
          <w:szCs w:val="24"/>
        </w:rPr>
        <w:t xml:space="preserve">bir </w:t>
      </w:r>
      <w:r w:rsidRPr="004E0D63">
        <w:rPr>
          <w:rFonts w:ascii="Times New Roman" w:eastAsia="Times New Roman" w:hAnsi="Times New Roman" w:cs="Times New Roman"/>
          <w:sz w:val="24"/>
          <w:szCs w:val="24"/>
        </w:rPr>
        <w:t>süreç başlamaktadır</w:t>
      </w:r>
      <w:r w:rsidR="003C5B97" w:rsidRPr="004E0D63">
        <w:rPr>
          <w:rFonts w:ascii="Times New Roman" w:eastAsia="Times New Roman" w:hAnsi="Times New Roman" w:cs="Times New Roman"/>
          <w:sz w:val="24"/>
          <w:szCs w:val="24"/>
        </w:rPr>
        <w:t xml:space="preserve"> </w:t>
      </w:r>
      <w:r w:rsidR="005F7BA4" w:rsidRPr="004E0D63">
        <w:rPr>
          <w:rFonts w:ascii="Times New Roman" w:eastAsia="Times New Roman" w:hAnsi="Times New Roman" w:cs="Times New Roman"/>
          <w:sz w:val="24"/>
          <w:szCs w:val="24"/>
        </w:rPr>
        <w:t>(15</w:t>
      </w:r>
      <w:r w:rsidRPr="004E0D63">
        <w:rPr>
          <w:rFonts w:ascii="Times New Roman" w:eastAsia="Times New Roman" w:hAnsi="Times New Roman" w:cs="Times New Roman"/>
          <w:sz w:val="24"/>
          <w:szCs w:val="24"/>
        </w:rPr>
        <w:t>).</w:t>
      </w:r>
      <w:r w:rsidRPr="004E0D63">
        <w:rPr>
          <w:rFonts w:ascii="Times New Roman" w:eastAsia="Times New Roman" w:hAnsi="Times New Roman" w:cs="Times New Roman"/>
          <w:color w:val="FF0000"/>
          <w:sz w:val="24"/>
          <w:szCs w:val="24"/>
        </w:rPr>
        <w:t xml:space="preserve"> </w:t>
      </w:r>
      <w:proofErr w:type="gramStart"/>
      <w:r w:rsidRPr="004E0D63">
        <w:rPr>
          <w:rFonts w:ascii="Times New Roman" w:eastAsia="Times New Roman" w:hAnsi="Times New Roman" w:cs="Times New Roman"/>
          <w:sz w:val="24"/>
          <w:szCs w:val="24"/>
        </w:rPr>
        <w:t>p</w:t>
      </w:r>
      <w:proofErr w:type="gramEnd"/>
      <w:r w:rsidRPr="004E0D63">
        <w:rPr>
          <w:rFonts w:ascii="Times New Roman" w:eastAsia="Times New Roman" w:hAnsi="Times New Roman" w:cs="Times New Roman"/>
          <w:sz w:val="24"/>
          <w:szCs w:val="24"/>
        </w:rPr>
        <w:t>450 enzimleri perivenüler hepatositlerde bulunduğu için asetaminofen toksisitesi de bu bölgelerden başlamakta, takiben parankime ve tüm hepatik lobüle yayılmaktadır. Asetaminofen düşük dozlarda alındığında oldukça güvenilir bir ilaçtır (≤4 gr/gün). Minimal hepatotoksik doz 7.5 gr/gün’dür. 15 gr/gün dozun üzerine çıkıldığında ise ağır karaciğer hasarı yapabilmektedir (5). 2 haftalık süre boyunca 4 gr/gün asetaminofen alan hastaların 3’te bi</w:t>
      </w:r>
      <w:r w:rsidR="009D1630">
        <w:rPr>
          <w:rFonts w:ascii="Times New Roman" w:eastAsia="Times New Roman" w:hAnsi="Times New Roman" w:cs="Times New Roman"/>
          <w:sz w:val="24"/>
          <w:szCs w:val="24"/>
        </w:rPr>
        <w:t>rinde ALT seviyelerinde</w:t>
      </w:r>
      <w:r w:rsidR="003C5B97" w:rsidRPr="004E0D63">
        <w:rPr>
          <w:rFonts w:ascii="Times New Roman" w:eastAsia="Times New Roman" w:hAnsi="Times New Roman" w:cs="Times New Roman"/>
          <w:sz w:val="24"/>
          <w:szCs w:val="24"/>
        </w:rPr>
        <w:t xml:space="preserve"> normali</w:t>
      </w:r>
      <w:r w:rsidRPr="004E0D63">
        <w:rPr>
          <w:rFonts w:ascii="Times New Roman" w:eastAsia="Times New Roman" w:hAnsi="Times New Roman" w:cs="Times New Roman"/>
          <w:sz w:val="24"/>
          <w:szCs w:val="24"/>
        </w:rPr>
        <w:t>n 3 katı artış görülür</w:t>
      </w:r>
      <w:r w:rsidR="003C5B97"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(1</w:t>
      </w:r>
      <w:r w:rsidR="00FE5804">
        <w:rPr>
          <w:rFonts w:ascii="Times New Roman" w:eastAsia="Times New Roman" w:hAnsi="Times New Roman" w:cs="Times New Roman"/>
          <w:sz w:val="24"/>
          <w:szCs w:val="24"/>
        </w:rPr>
        <w:t>6</w:t>
      </w:r>
      <w:r w:rsidR="003F77DC">
        <w:rPr>
          <w:rFonts w:ascii="Times New Roman" w:eastAsia="Times New Roman" w:hAnsi="Times New Roman" w:cs="Times New Roman"/>
          <w:sz w:val="24"/>
          <w:szCs w:val="24"/>
        </w:rPr>
        <w:t>)</w:t>
      </w:r>
      <w:r w:rsidRPr="004E0D63">
        <w:rPr>
          <w:rFonts w:ascii="Times New Roman" w:eastAsia="Times New Roman" w:hAnsi="Times New Roman" w:cs="Times New Roman"/>
          <w:sz w:val="24"/>
          <w:szCs w:val="24"/>
        </w:rPr>
        <w:t xml:space="preserve">. </w:t>
      </w:r>
      <w:r w:rsidR="007475CC" w:rsidRPr="004E0D63">
        <w:rPr>
          <w:rFonts w:ascii="Times New Roman" w:eastAsia="Times New Roman" w:hAnsi="Times New Roman" w:cs="Times New Roman"/>
          <w:sz w:val="24"/>
          <w:szCs w:val="24"/>
        </w:rPr>
        <w:t>Ağır</w:t>
      </w:r>
      <w:r w:rsidRPr="004E0D63">
        <w:rPr>
          <w:rFonts w:ascii="Times New Roman" w:eastAsia="Times New Roman" w:hAnsi="Times New Roman" w:cs="Times New Roman"/>
          <w:sz w:val="24"/>
          <w:szCs w:val="24"/>
        </w:rPr>
        <w:t xml:space="preserve"> fulminan hepat</w:t>
      </w:r>
      <w:r w:rsidR="009D1630">
        <w:rPr>
          <w:rFonts w:ascii="Times New Roman" w:eastAsia="Times New Roman" w:hAnsi="Times New Roman" w:cs="Times New Roman"/>
          <w:sz w:val="24"/>
          <w:szCs w:val="24"/>
        </w:rPr>
        <w:t xml:space="preserve">it 25 gram üstü dozlarda ortaya </w:t>
      </w:r>
      <w:r w:rsidR="007475CC" w:rsidRPr="004E0D63">
        <w:rPr>
          <w:rFonts w:ascii="Times New Roman" w:eastAsia="Times New Roman" w:hAnsi="Times New Roman" w:cs="Times New Roman"/>
          <w:sz w:val="24"/>
          <w:szCs w:val="24"/>
        </w:rPr>
        <w:t xml:space="preserve">çıkar </w:t>
      </w:r>
      <w:r w:rsidR="003F77DC">
        <w:rPr>
          <w:rFonts w:ascii="Times New Roman" w:eastAsia="Times New Roman" w:hAnsi="Times New Roman" w:cs="Times New Roman"/>
          <w:sz w:val="24"/>
          <w:szCs w:val="24"/>
        </w:rPr>
        <w:t>(1</w:t>
      </w:r>
      <w:r w:rsidR="00FE5804">
        <w:rPr>
          <w:rFonts w:ascii="Times New Roman" w:eastAsia="Times New Roman" w:hAnsi="Times New Roman" w:cs="Times New Roman"/>
          <w:sz w:val="24"/>
          <w:szCs w:val="24"/>
        </w:rPr>
        <w:t>7</w:t>
      </w:r>
      <w:r w:rsidRPr="004E0D63">
        <w:rPr>
          <w:rFonts w:ascii="Times New Roman" w:eastAsia="Times New Roman" w:hAnsi="Times New Roman" w:cs="Times New Roman"/>
          <w:color w:val="111111"/>
          <w:sz w:val="24"/>
          <w:szCs w:val="24"/>
        </w:rPr>
        <w:t>).</w:t>
      </w:r>
      <w:r w:rsidR="005F7BA4" w:rsidRPr="004E0D63">
        <w:rPr>
          <w:rFonts w:ascii="Times New Roman" w:eastAsia="Times New Roman" w:hAnsi="Times New Roman" w:cs="Times New Roman"/>
          <w:color w:val="111111"/>
          <w:sz w:val="24"/>
          <w:szCs w:val="24"/>
        </w:rPr>
        <w:t xml:space="preserve"> </w:t>
      </w:r>
      <w:proofErr w:type="spellStart"/>
      <w:r w:rsidRPr="004E0D63">
        <w:rPr>
          <w:rFonts w:ascii="Times New Roman" w:eastAsia="Times New Roman" w:hAnsi="Times New Roman" w:cs="Times New Roman"/>
          <w:sz w:val="24"/>
          <w:szCs w:val="24"/>
        </w:rPr>
        <w:t>Malnütrisyon</w:t>
      </w:r>
      <w:proofErr w:type="spellEnd"/>
      <w:r w:rsidRPr="004E0D63">
        <w:rPr>
          <w:rFonts w:ascii="Times New Roman" w:eastAsia="Times New Roman" w:hAnsi="Times New Roman" w:cs="Times New Roman"/>
          <w:sz w:val="24"/>
          <w:szCs w:val="24"/>
        </w:rPr>
        <w:t>, alkol kullanımı</w:t>
      </w:r>
      <w:r w:rsidR="009D1630">
        <w:rPr>
          <w:rFonts w:ascii="Times New Roman" w:eastAsia="Times New Roman" w:hAnsi="Times New Roman" w:cs="Times New Roman"/>
          <w:sz w:val="24"/>
          <w:szCs w:val="24"/>
        </w:rPr>
        <w:t xml:space="preserve"> </w:t>
      </w:r>
      <w:r w:rsidR="007475CC" w:rsidRPr="004E0D63">
        <w:rPr>
          <w:rFonts w:ascii="Times New Roman" w:eastAsia="Times New Roman" w:hAnsi="Times New Roman" w:cs="Times New Roman"/>
          <w:sz w:val="24"/>
          <w:szCs w:val="24"/>
        </w:rPr>
        <w:t>(kronik alkol kullanan</w:t>
      </w:r>
      <w:r w:rsidR="005F7BA4" w:rsidRPr="004E0D63">
        <w:rPr>
          <w:rFonts w:ascii="Times New Roman" w:eastAsia="Times New Roman" w:hAnsi="Times New Roman" w:cs="Times New Roman"/>
          <w:sz w:val="24"/>
          <w:szCs w:val="24"/>
        </w:rPr>
        <w:t xml:space="preserve">, uzun süreli </w:t>
      </w:r>
      <w:proofErr w:type="gramStart"/>
      <w:r w:rsidR="005F7BA4" w:rsidRPr="004E0D63">
        <w:rPr>
          <w:rFonts w:ascii="Times New Roman" w:eastAsia="Times New Roman" w:hAnsi="Times New Roman" w:cs="Times New Roman"/>
          <w:sz w:val="24"/>
          <w:szCs w:val="24"/>
        </w:rPr>
        <w:t>açlık</w:t>
      </w:r>
      <w:r w:rsidRPr="004E0D63">
        <w:rPr>
          <w:rFonts w:ascii="Times New Roman" w:eastAsia="Times New Roman" w:hAnsi="Times New Roman" w:cs="Times New Roman"/>
          <w:sz w:val="24"/>
          <w:szCs w:val="24"/>
        </w:rPr>
        <w:t>(</w:t>
      </w:r>
      <w:proofErr w:type="gramEnd"/>
      <w:r w:rsidRPr="004E0D63">
        <w:rPr>
          <w:rFonts w:ascii="Times New Roman" w:eastAsia="Times New Roman" w:hAnsi="Times New Roman" w:cs="Times New Roman"/>
          <w:sz w:val="24"/>
          <w:szCs w:val="24"/>
        </w:rPr>
        <w:t xml:space="preserve">glutatyon miktarında </w:t>
      </w:r>
      <w:r w:rsidR="005F7BA4" w:rsidRPr="004E0D63">
        <w:rPr>
          <w:rFonts w:ascii="Times New Roman" w:eastAsia="Times New Roman" w:hAnsi="Times New Roman" w:cs="Times New Roman"/>
          <w:sz w:val="24"/>
          <w:szCs w:val="24"/>
        </w:rPr>
        <w:t>düşüş) ve bazı ilaçlar</w:t>
      </w:r>
      <w:r w:rsidRPr="004E0D63">
        <w:rPr>
          <w:rFonts w:ascii="Times New Roman" w:eastAsia="Times New Roman" w:hAnsi="Times New Roman" w:cs="Times New Roman"/>
          <w:sz w:val="24"/>
          <w:szCs w:val="24"/>
        </w:rPr>
        <w:t>(izoniazid, zidovudin, fenitoin vb) toksik eşik değeri düşürerek toksisite riskini artırabilmektedir</w:t>
      </w:r>
      <w:r w:rsidR="003F77DC">
        <w:rPr>
          <w:rFonts w:ascii="Times New Roman" w:eastAsia="Times New Roman" w:hAnsi="Times New Roman" w:cs="Times New Roman"/>
          <w:sz w:val="24"/>
          <w:szCs w:val="24"/>
        </w:rPr>
        <w:t xml:space="preserve"> (1</w:t>
      </w:r>
      <w:r w:rsidR="00FE5804">
        <w:rPr>
          <w:rFonts w:ascii="Times New Roman" w:eastAsia="Times New Roman" w:hAnsi="Times New Roman" w:cs="Times New Roman"/>
          <w:sz w:val="24"/>
          <w:szCs w:val="24"/>
        </w:rPr>
        <w:t>8</w:t>
      </w:r>
      <w:r w:rsidR="00F33C73"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Asetaminofen zon 3</w:t>
      </w:r>
      <w:r w:rsidR="007475CC" w:rsidRPr="004E0D63">
        <w:rPr>
          <w:rFonts w:ascii="Times New Roman" w:eastAsia="Times New Roman" w:hAnsi="Times New Roman" w:cs="Times New Roman"/>
          <w:sz w:val="24"/>
          <w:szCs w:val="24"/>
        </w:rPr>
        <w:t>’de</w:t>
      </w:r>
      <w:r w:rsidRPr="004E0D63">
        <w:rPr>
          <w:rFonts w:ascii="Times New Roman" w:eastAsia="Times New Roman" w:hAnsi="Times New Roman" w:cs="Times New Roman"/>
          <w:sz w:val="24"/>
          <w:szCs w:val="24"/>
        </w:rPr>
        <w:t xml:space="preserve"> hepatik nekroz yapmaktadır ve inflamasyon minimaldir. İyileşme genellikle fibrozis gelişmeden tam rezolüsyonla olmaktadır (</w:t>
      </w:r>
      <w:r w:rsidR="00F33C73" w:rsidRPr="004E0D63">
        <w:rPr>
          <w:rFonts w:ascii="Times New Roman" w:eastAsia="Times New Roman" w:hAnsi="Times New Roman" w:cs="Times New Roman"/>
          <w:sz w:val="24"/>
          <w:szCs w:val="24"/>
        </w:rPr>
        <w:t>5</w:t>
      </w:r>
      <w:r w:rsidRPr="004E0D63">
        <w:rPr>
          <w:rFonts w:ascii="Times New Roman" w:eastAsia="Times New Roman" w:hAnsi="Times New Roman" w:cs="Times New Roman"/>
          <w:sz w:val="24"/>
          <w:szCs w:val="24"/>
        </w:rPr>
        <w:t>).</w:t>
      </w:r>
      <w:r w:rsidR="005626E4" w:rsidRPr="004E0D63">
        <w:rPr>
          <w:rFonts w:ascii="Times New Roman" w:eastAsia="Times New Roman" w:hAnsi="Times New Roman" w:cs="Times New Roman"/>
          <w:sz w:val="24"/>
          <w:szCs w:val="24"/>
        </w:rPr>
        <w:t xml:space="preserve"> </w:t>
      </w:r>
    </w:p>
    <w:p w14:paraId="487C7A61" w14:textId="379B21CF" w:rsidR="0046347F"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Asetaminofen zehirlenmesinde başlangıç bulguları genellikle hafiftir ve spesifik değildir. İlk 24 saatte hastalarda genellikle bulantı, kusma, yorgunluk, halsizlik, solukluk ve letarji gibi semptomlar gelişmeye başlar. </w:t>
      </w:r>
      <w:r w:rsidR="00AD37C8" w:rsidRPr="004E0D63">
        <w:rPr>
          <w:rFonts w:ascii="Times New Roman" w:eastAsia="Times New Roman" w:hAnsi="Times New Roman" w:cs="Times New Roman"/>
          <w:sz w:val="24"/>
          <w:szCs w:val="24"/>
        </w:rPr>
        <w:t>Bu dönemde</w:t>
      </w:r>
      <w:r w:rsidRPr="004E0D63">
        <w:rPr>
          <w:rFonts w:ascii="Times New Roman" w:eastAsia="Times New Roman" w:hAnsi="Times New Roman" w:cs="Times New Roman"/>
          <w:sz w:val="24"/>
          <w:szCs w:val="24"/>
        </w:rPr>
        <w:t xml:space="preserve"> merkezi sinir sistemi depresyonu ve artmış anyon açığı ile birlikte olan metabolik asidoz nadiren gelişir (1</w:t>
      </w:r>
      <w:r w:rsidR="00FE5804">
        <w:rPr>
          <w:rFonts w:ascii="Times New Roman" w:eastAsia="Times New Roman" w:hAnsi="Times New Roman" w:cs="Times New Roman"/>
          <w:sz w:val="24"/>
          <w:szCs w:val="24"/>
        </w:rPr>
        <w:t>9</w:t>
      </w:r>
      <w:r w:rsidRPr="004E0D63">
        <w:rPr>
          <w:rFonts w:ascii="Times New Roman" w:eastAsia="Times New Roman" w:hAnsi="Times New Roman" w:cs="Times New Roman"/>
          <w:sz w:val="24"/>
          <w:szCs w:val="24"/>
        </w:rPr>
        <w:t>). 24</w:t>
      </w:r>
      <w:r w:rsidR="004D13BE" w:rsidRPr="004E0D63">
        <w:rPr>
          <w:rFonts w:ascii="Times New Roman" w:eastAsia="Times New Roman" w:hAnsi="Times New Roman" w:cs="Times New Roman"/>
          <w:sz w:val="24"/>
          <w:szCs w:val="24"/>
        </w:rPr>
        <w:t>.</w:t>
      </w:r>
      <w:r w:rsidRPr="004E0D63">
        <w:rPr>
          <w:rFonts w:ascii="Times New Roman" w:eastAsia="Times New Roman" w:hAnsi="Times New Roman" w:cs="Times New Roman"/>
          <w:sz w:val="24"/>
          <w:szCs w:val="24"/>
        </w:rPr>
        <w:t xml:space="preserve"> saatten sonra karaciğer toksisitesinin klinik ve laboratu</w:t>
      </w:r>
      <w:r w:rsidR="004D13BE" w:rsidRPr="004E0D63">
        <w:rPr>
          <w:rFonts w:ascii="Times New Roman" w:eastAsia="Times New Roman" w:hAnsi="Times New Roman" w:cs="Times New Roman"/>
          <w:sz w:val="24"/>
          <w:szCs w:val="24"/>
        </w:rPr>
        <w:t>v</w:t>
      </w:r>
      <w:r w:rsidRPr="004E0D63">
        <w:rPr>
          <w:rFonts w:ascii="Times New Roman" w:eastAsia="Times New Roman" w:hAnsi="Times New Roman" w:cs="Times New Roman"/>
          <w:sz w:val="24"/>
          <w:szCs w:val="24"/>
        </w:rPr>
        <w:t xml:space="preserve">ar bulguları belirginleşmeye başlar. İlk 24 saatteki klinik bulgular düzelmeye başlarken serum aminotransferaz düzeyleri artmaya başlar. Bazı hastalarda sağ üst kadran ağrısı, hassasiyet ve hepatomegali olabilir. Protrombin zamanı uzamaya, total bilirubin düzeyi artmaya başlar, oligüri ve renal yetmezlik gelişebilir. 72. saatten sonra ilk dönemdeki sistemik semptomlar yeniden ortaya çıkar. Bu semptomlara sarılık, şuur bulanıklığı (hepatik ensefalopati), karaciğer testlerindeki belirgin yükseklik, </w:t>
      </w:r>
      <w:r w:rsidR="004D13BE" w:rsidRPr="004E0D63">
        <w:rPr>
          <w:rFonts w:ascii="Times New Roman" w:eastAsia="Times New Roman" w:hAnsi="Times New Roman" w:cs="Times New Roman"/>
          <w:sz w:val="24"/>
          <w:szCs w:val="24"/>
        </w:rPr>
        <w:t>amonyak yüksekliği</w:t>
      </w:r>
      <w:r w:rsidRPr="004E0D63">
        <w:rPr>
          <w:rFonts w:ascii="Times New Roman" w:eastAsia="Times New Roman" w:hAnsi="Times New Roman" w:cs="Times New Roman"/>
          <w:sz w:val="24"/>
          <w:szCs w:val="24"/>
        </w:rPr>
        <w:t xml:space="preserve"> ve kanama diyatezi eklenir. Serum ALT-AST düzeyleri 10.000 U/L’yi bulabilir. Hipoglisemi ve laktik asidoz gelişebilir. Ölüm 4-18. günler arasında beyin ödemi ya da sepsis nedeniyle olur.</w:t>
      </w:r>
      <w:r w:rsidR="0046347F" w:rsidRPr="004E0D63">
        <w:rPr>
          <w:rFonts w:ascii="Times New Roman" w:eastAsia="Times New Roman" w:hAnsi="Times New Roman" w:cs="Times New Roman"/>
          <w:sz w:val="24"/>
          <w:szCs w:val="24"/>
        </w:rPr>
        <w:t xml:space="preserve"> </w:t>
      </w:r>
    </w:p>
    <w:p w14:paraId="4A46C931" w14:textId="14A6F9CE" w:rsidR="0046347F" w:rsidRPr="004E0D63" w:rsidRDefault="005E3E6D" w:rsidP="0046347F">
      <w:pPr>
        <w:ind w:firstLine="720"/>
        <w:jc w:val="both"/>
        <w:rPr>
          <w:rFonts w:ascii="Times New Roman" w:eastAsia="Times New Roman" w:hAnsi="Times New Roman" w:cs="Times New Roman"/>
          <w:color w:val="FF0000"/>
          <w:sz w:val="24"/>
          <w:szCs w:val="24"/>
        </w:rPr>
      </w:pPr>
      <w:r w:rsidRPr="004E0D63">
        <w:rPr>
          <w:rFonts w:ascii="Times New Roman" w:eastAsia="Times New Roman" w:hAnsi="Times New Roman" w:cs="Times New Roman"/>
          <w:sz w:val="24"/>
          <w:szCs w:val="24"/>
        </w:rPr>
        <w:t>İlk 4 saatte gelen hastalarda mide gastrik tüp ile yıkanmalıdır. Ozmotik katartik ajanların tedavideki etkinliği net değildir. Serum asetaminofen düzeyi ölçülebilir. Serum asetaminofen düzeyi ilk 4 saatte düşük sonuç verebilmektedir. Bu nedenle ölçüm 4. saatten sonra yapılmalıdır. Güvenilir bir öykü varsa (&gt;10 gr alım) veya serum asetaminofen düzeyi Prescott nomogramına göre orta-yüksek risk grubundaysa bu hastalara mutlaka antidot tedavi verilmelidir (</w:t>
      </w:r>
      <w:r w:rsidR="00FE5804">
        <w:rPr>
          <w:rFonts w:ascii="Times New Roman" w:eastAsia="Times New Roman" w:hAnsi="Times New Roman" w:cs="Times New Roman"/>
          <w:sz w:val="24"/>
          <w:szCs w:val="24"/>
        </w:rPr>
        <w:t>20</w:t>
      </w:r>
      <w:r w:rsidR="00F33C73" w:rsidRPr="004E0D63">
        <w:rPr>
          <w:rFonts w:ascii="Times New Roman" w:eastAsia="Times New Roman" w:hAnsi="Times New Roman" w:cs="Times New Roman"/>
          <w:sz w:val="24"/>
          <w:szCs w:val="24"/>
        </w:rPr>
        <w:t>,21</w:t>
      </w:r>
      <w:r w:rsidRPr="004E0D63">
        <w:rPr>
          <w:rFonts w:ascii="Times New Roman" w:eastAsia="Times New Roman" w:hAnsi="Times New Roman" w:cs="Times New Roman"/>
          <w:sz w:val="24"/>
          <w:szCs w:val="24"/>
        </w:rPr>
        <w:t>). N-asetil sistein</w:t>
      </w:r>
      <w:r w:rsidR="004D13BE" w:rsidRPr="004E0D63">
        <w:rPr>
          <w:rFonts w:ascii="Times New Roman" w:eastAsia="Times New Roman" w:hAnsi="Times New Roman" w:cs="Times New Roman"/>
          <w:sz w:val="24"/>
          <w:szCs w:val="24"/>
        </w:rPr>
        <w:t xml:space="preserve"> (NAC</w:t>
      </w:r>
      <w:r w:rsidRPr="004E0D63">
        <w:rPr>
          <w:rFonts w:ascii="Times New Roman" w:eastAsia="Times New Roman" w:hAnsi="Times New Roman" w:cs="Times New Roman"/>
          <w:sz w:val="24"/>
          <w:szCs w:val="24"/>
        </w:rPr>
        <w:t>)</w:t>
      </w:r>
      <w:r w:rsidR="004D13BE" w:rsidRPr="004E0D63">
        <w:rPr>
          <w:rFonts w:ascii="Times New Roman" w:eastAsia="Times New Roman" w:hAnsi="Times New Roman" w:cs="Times New Roman"/>
          <w:sz w:val="24"/>
          <w:szCs w:val="24"/>
        </w:rPr>
        <w:t xml:space="preserve"> sıklıkla tercih edilen antidot </w:t>
      </w:r>
      <w:r w:rsidRPr="004E0D63">
        <w:rPr>
          <w:rFonts w:ascii="Times New Roman" w:eastAsia="Times New Roman" w:hAnsi="Times New Roman" w:cs="Times New Roman"/>
          <w:sz w:val="24"/>
          <w:szCs w:val="24"/>
        </w:rPr>
        <w:t xml:space="preserve">olup genelde oral </w:t>
      </w:r>
      <w:r w:rsidR="004D13BE" w:rsidRPr="004E0D63">
        <w:rPr>
          <w:rFonts w:ascii="Times New Roman" w:eastAsia="Times New Roman" w:hAnsi="Times New Roman" w:cs="Times New Roman"/>
          <w:sz w:val="24"/>
          <w:szCs w:val="24"/>
        </w:rPr>
        <w:t xml:space="preserve">yolla </w:t>
      </w:r>
      <w:r w:rsidRPr="004E0D63">
        <w:rPr>
          <w:rFonts w:ascii="Times New Roman" w:eastAsia="Times New Roman" w:hAnsi="Times New Roman" w:cs="Times New Roman"/>
          <w:sz w:val="24"/>
          <w:szCs w:val="24"/>
        </w:rPr>
        <w:t>uygulamaktadır. Oral doz, 140 mg/kg yükleme ardından 72 saat süresince her 4 saatte bir 70 mg/kg şeklindedir (toplam 17 doz). Belirgin bulantı-kusma durumunda IV uygulama tercih edilmektedir. IV yolla hipersensitivite reaksiyonları sık görülmektedir. NAC tedavisine bağlı ciddi yan etkiler gelişebileceği unutulmamalı</w:t>
      </w:r>
      <w:r w:rsidR="004D13BE" w:rsidRPr="004E0D63">
        <w:rPr>
          <w:rFonts w:ascii="Times New Roman" w:eastAsia="Times New Roman" w:hAnsi="Times New Roman" w:cs="Times New Roman"/>
          <w:sz w:val="24"/>
          <w:szCs w:val="24"/>
        </w:rPr>
        <w:t>,</w:t>
      </w:r>
      <w:r w:rsidRPr="004E0D63">
        <w:rPr>
          <w:rFonts w:ascii="Times New Roman" w:eastAsia="Times New Roman" w:hAnsi="Times New Roman" w:cs="Times New Roman"/>
          <w:sz w:val="24"/>
          <w:szCs w:val="24"/>
        </w:rPr>
        <w:t xml:space="preserve"> bu tedaviyi alan hastalar dikkatli takip edilmelidir. NAC tedavisi asetaminofen toksisiteine maruz kalan hastalarda en kısa zamanda başlanmalıdır, ilk 16. saatten sonraki uygulamalarda NAC tedavisinin etkinliği düşüktür (5). </w:t>
      </w:r>
    </w:p>
    <w:p w14:paraId="754C1CA1" w14:textId="77777777" w:rsidR="0046347F" w:rsidRPr="004E0D63" w:rsidRDefault="005E3E6D" w:rsidP="0046347F">
      <w:pPr>
        <w:ind w:firstLine="720"/>
        <w:jc w:val="both"/>
        <w:rPr>
          <w:rFonts w:ascii="Times New Roman" w:eastAsia="Times New Roman" w:hAnsi="Times New Roman" w:cs="Times New Roman"/>
          <w:color w:val="FF0000"/>
          <w:sz w:val="24"/>
          <w:szCs w:val="24"/>
        </w:rPr>
      </w:pPr>
      <w:r w:rsidRPr="004E0D63">
        <w:rPr>
          <w:rFonts w:ascii="Times New Roman" w:eastAsia="Times New Roman" w:hAnsi="Times New Roman" w:cs="Times New Roman"/>
          <w:sz w:val="24"/>
          <w:szCs w:val="24"/>
        </w:rPr>
        <w:lastRenderedPageBreak/>
        <w:t>Karaciğer transplantasyonu karaciğer yetmezliği gelişmiş ve kötü prognoz bulguları olan hastalarda (evre 4 hepatik ensefalopati, kanama diyatezi, böbrek yetmezliği olan ve PTZ’nin uzadığı hastalar) etkin tedavi seçeneğidir.</w:t>
      </w:r>
    </w:p>
    <w:p w14:paraId="77CB168E" w14:textId="77777777" w:rsidR="0046347F" w:rsidRPr="004E0D63" w:rsidRDefault="005E3E6D" w:rsidP="0046347F">
      <w:pPr>
        <w:ind w:firstLine="720"/>
        <w:jc w:val="both"/>
        <w:rPr>
          <w:rFonts w:ascii="Times New Roman" w:eastAsia="Times New Roman" w:hAnsi="Times New Roman" w:cs="Times New Roman"/>
          <w:color w:val="FF0000"/>
          <w:sz w:val="24"/>
          <w:szCs w:val="24"/>
        </w:rPr>
      </w:pPr>
      <w:r w:rsidRPr="004E0D63">
        <w:rPr>
          <w:rFonts w:ascii="Times New Roman" w:eastAsia="Times New Roman" w:hAnsi="Times New Roman" w:cs="Times New Roman"/>
          <w:b/>
          <w:sz w:val="24"/>
          <w:szCs w:val="24"/>
        </w:rPr>
        <w:t xml:space="preserve">İzoniazid (INH): </w:t>
      </w:r>
      <w:r w:rsidRPr="004E0D63">
        <w:rPr>
          <w:rFonts w:ascii="Times New Roman" w:eastAsia="Times New Roman" w:hAnsi="Times New Roman" w:cs="Times New Roman"/>
          <w:sz w:val="24"/>
          <w:szCs w:val="24"/>
        </w:rPr>
        <w:t>Yaklaşık 50 yıldır tüberküloz tedavisinde kullanılan bir ilaçtır. INH’a bağlı toksisitede toksik metabolik ürünler suçlanmakta</w:t>
      </w:r>
      <w:r w:rsidR="00B5432A" w:rsidRPr="004E0D63">
        <w:rPr>
          <w:rFonts w:ascii="Times New Roman" w:eastAsia="Times New Roman" w:hAnsi="Times New Roman" w:cs="Times New Roman"/>
          <w:sz w:val="24"/>
          <w:szCs w:val="24"/>
        </w:rPr>
        <w:t>dır. Bunlar</w:t>
      </w:r>
      <w:r w:rsidRPr="004E0D63">
        <w:rPr>
          <w:rFonts w:ascii="Times New Roman" w:eastAsia="Times New Roman" w:hAnsi="Times New Roman" w:cs="Times New Roman"/>
          <w:sz w:val="24"/>
          <w:szCs w:val="24"/>
        </w:rPr>
        <w:t xml:space="preserve"> non-allerjik (metabolik) idiyosenkrazi tipinde ilaç reaksiyonu yapmaktadır. INH başlanan hastaların %10-36’sında ilk 10 hafta içinde aminotransferaz düzeylerinde artış olur. Bu artışlar genellikle çok hafif olup semptom ve bulgu vermezler. Hepati</w:t>
      </w:r>
      <w:r w:rsidR="00B5432A" w:rsidRPr="004E0D63">
        <w:rPr>
          <w:rFonts w:ascii="Times New Roman" w:eastAsia="Times New Roman" w:hAnsi="Times New Roman" w:cs="Times New Roman"/>
          <w:sz w:val="24"/>
          <w:szCs w:val="24"/>
        </w:rPr>
        <w:t>t gelişen hastalarda latent peri</w:t>
      </w:r>
      <w:r w:rsidRPr="004E0D63">
        <w:rPr>
          <w:rFonts w:ascii="Times New Roman" w:eastAsia="Times New Roman" w:hAnsi="Times New Roman" w:cs="Times New Roman"/>
          <w:sz w:val="24"/>
          <w:szCs w:val="24"/>
        </w:rPr>
        <w:t xml:space="preserve">yod (ilacın alımından karaciğer testlerinin yükseldiği döneme kadar geçen zaman) 1 hafta ile 6 ay arasında değişmekte olup ortanca 8 haftadır. Halsizlik, yorgunluk, anoreksi, bulantı ve kusma gibi prodromal semptomlar hastaların 1/3’ünde görülür. Hastaların %10’ında günler içinde sarılık gelişir. Karaciğer testleri </w:t>
      </w:r>
      <w:r w:rsidR="001E1146" w:rsidRPr="004E0D63">
        <w:rPr>
          <w:rFonts w:ascii="Times New Roman" w:eastAsia="Times New Roman" w:hAnsi="Times New Roman" w:cs="Times New Roman"/>
          <w:sz w:val="24"/>
          <w:szCs w:val="24"/>
        </w:rPr>
        <w:t>hepatosellüler</w:t>
      </w:r>
      <w:r w:rsidR="00B5432A"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 xml:space="preserve">hasarı göstermektedir. Olguların yarısında serum AST değeri ALT’den </w:t>
      </w:r>
      <w:r w:rsidR="00B5432A" w:rsidRPr="004E0D63">
        <w:rPr>
          <w:rFonts w:ascii="Times New Roman" w:eastAsia="Times New Roman" w:hAnsi="Times New Roman" w:cs="Times New Roman"/>
          <w:sz w:val="24"/>
          <w:szCs w:val="24"/>
        </w:rPr>
        <w:t xml:space="preserve">daha </w:t>
      </w:r>
      <w:r w:rsidRPr="004E0D63">
        <w:rPr>
          <w:rFonts w:ascii="Times New Roman" w:eastAsia="Times New Roman" w:hAnsi="Times New Roman" w:cs="Times New Roman"/>
          <w:sz w:val="24"/>
          <w:szCs w:val="24"/>
        </w:rPr>
        <w:t>yüksek seyretmektedir (5). Çoğu hastada (hafif ve orta derece hasar) ilaca devam etmek güvenlidir. Hastaların büyük kısmında aminotransferaz düzeyleri zamanla normale gerilemektedir. Karaciğer testlerindeki yükselme görüldüğü anda ilaç bırakılırsa genelde 1-4 haftada aminotransferaz düzeyleri normal sınırlara gerilemektedir. Çok az hastada INH’a bağlı klinik hepatit veya karaciğer yetmezliği görülebilmektedir (%0.</w:t>
      </w:r>
      <w:proofErr w:type="gramStart"/>
      <w:r w:rsidRPr="004E0D63">
        <w:rPr>
          <w:rFonts w:ascii="Times New Roman" w:eastAsia="Times New Roman" w:hAnsi="Times New Roman" w:cs="Times New Roman"/>
          <w:sz w:val="24"/>
          <w:szCs w:val="24"/>
        </w:rPr>
        <w:t>1 -</w:t>
      </w:r>
      <w:proofErr w:type="gramEnd"/>
      <w:r w:rsidRPr="004E0D63">
        <w:rPr>
          <w:rFonts w:ascii="Times New Roman" w:eastAsia="Times New Roman" w:hAnsi="Times New Roman" w:cs="Times New Roman"/>
          <w:sz w:val="24"/>
          <w:szCs w:val="24"/>
        </w:rPr>
        <w:t xml:space="preserve"> 2). </w:t>
      </w:r>
    </w:p>
    <w:p w14:paraId="55EA2287" w14:textId="7D8238DA" w:rsidR="0046347F" w:rsidRPr="004E0D63" w:rsidRDefault="005E3E6D" w:rsidP="0046347F">
      <w:pPr>
        <w:ind w:firstLine="720"/>
        <w:jc w:val="both"/>
        <w:rPr>
          <w:rFonts w:ascii="Times New Roman" w:eastAsia="Times New Roman" w:hAnsi="Times New Roman" w:cs="Times New Roman"/>
          <w:color w:val="FF0000"/>
          <w:sz w:val="24"/>
          <w:szCs w:val="24"/>
        </w:rPr>
      </w:pPr>
      <w:r w:rsidRPr="004E0D63">
        <w:rPr>
          <w:rFonts w:ascii="Times New Roman" w:eastAsia="Times New Roman" w:hAnsi="Times New Roman" w:cs="Times New Roman"/>
          <w:sz w:val="24"/>
          <w:szCs w:val="24"/>
        </w:rPr>
        <w:t>Olguların %70’i kadın olup, kadınlar ve 50 yaş üstü hastalarda INH’a bağlı karaciğe</w:t>
      </w:r>
      <w:r w:rsidR="00FE5804">
        <w:rPr>
          <w:rFonts w:ascii="Times New Roman" w:eastAsia="Times New Roman" w:hAnsi="Times New Roman" w:cs="Times New Roman"/>
          <w:sz w:val="24"/>
          <w:szCs w:val="24"/>
        </w:rPr>
        <w:t>r toksisitesi riski artmıştır (22</w:t>
      </w:r>
      <w:r w:rsidRPr="004E0D63">
        <w:rPr>
          <w:rFonts w:ascii="Times New Roman" w:eastAsia="Times New Roman" w:hAnsi="Times New Roman" w:cs="Times New Roman"/>
          <w:sz w:val="24"/>
          <w:szCs w:val="24"/>
        </w:rPr>
        <w:t>). Kronik alkol alımı, eş zama</w:t>
      </w:r>
      <w:r w:rsidR="009D1630">
        <w:rPr>
          <w:rFonts w:ascii="Times New Roman" w:eastAsia="Times New Roman" w:hAnsi="Times New Roman" w:cs="Times New Roman"/>
          <w:sz w:val="24"/>
          <w:szCs w:val="24"/>
        </w:rPr>
        <w:t xml:space="preserve">nlı </w:t>
      </w:r>
      <w:proofErr w:type="spellStart"/>
      <w:r w:rsidR="009D1630">
        <w:rPr>
          <w:rFonts w:ascii="Times New Roman" w:eastAsia="Times New Roman" w:hAnsi="Times New Roman" w:cs="Times New Roman"/>
          <w:sz w:val="24"/>
          <w:szCs w:val="24"/>
        </w:rPr>
        <w:t>pirazinamid</w:t>
      </w:r>
      <w:proofErr w:type="spellEnd"/>
      <w:r w:rsidR="009D1630">
        <w:rPr>
          <w:rFonts w:ascii="Times New Roman" w:eastAsia="Times New Roman" w:hAnsi="Times New Roman" w:cs="Times New Roman"/>
          <w:sz w:val="24"/>
          <w:szCs w:val="24"/>
        </w:rPr>
        <w:t xml:space="preserve"> ve </w:t>
      </w:r>
      <w:proofErr w:type="spellStart"/>
      <w:r w:rsidR="009D1630">
        <w:rPr>
          <w:rFonts w:ascii="Times New Roman" w:eastAsia="Times New Roman" w:hAnsi="Times New Roman" w:cs="Times New Roman"/>
          <w:sz w:val="24"/>
          <w:szCs w:val="24"/>
        </w:rPr>
        <w:t>asetaminofen</w:t>
      </w:r>
      <w:proofErr w:type="spellEnd"/>
      <w:r w:rsidRPr="004E0D63">
        <w:rPr>
          <w:rFonts w:ascii="Times New Roman" w:eastAsia="Times New Roman" w:hAnsi="Times New Roman" w:cs="Times New Roman"/>
          <w:sz w:val="24"/>
          <w:szCs w:val="24"/>
        </w:rPr>
        <w:t xml:space="preserve"> kullanımı </w:t>
      </w:r>
      <w:proofErr w:type="spellStart"/>
      <w:r w:rsidRPr="004E0D63">
        <w:rPr>
          <w:rFonts w:ascii="Times New Roman" w:eastAsia="Times New Roman" w:hAnsi="Times New Roman" w:cs="Times New Roman"/>
          <w:sz w:val="24"/>
          <w:szCs w:val="24"/>
        </w:rPr>
        <w:t>hepatotoksisitesinin</w:t>
      </w:r>
      <w:proofErr w:type="spellEnd"/>
      <w:r w:rsidRPr="004E0D63">
        <w:rPr>
          <w:rFonts w:ascii="Times New Roman" w:eastAsia="Times New Roman" w:hAnsi="Times New Roman" w:cs="Times New Roman"/>
          <w:sz w:val="24"/>
          <w:szCs w:val="24"/>
        </w:rPr>
        <w:t xml:space="preserve"> sıklığını ve şiddetin</w:t>
      </w:r>
      <w:r w:rsidR="00B5432A" w:rsidRPr="004E0D63">
        <w:rPr>
          <w:rFonts w:ascii="Times New Roman" w:eastAsia="Times New Roman" w:hAnsi="Times New Roman" w:cs="Times New Roman"/>
          <w:sz w:val="24"/>
          <w:szCs w:val="24"/>
        </w:rPr>
        <w:t>i artırmaktadır. Malnütrisyonun da</w:t>
      </w:r>
      <w:r w:rsidRPr="004E0D63">
        <w:rPr>
          <w:rFonts w:ascii="Times New Roman" w:eastAsia="Times New Roman" w:hAnsi="Times New Roman" w:cs="Times New Roman"/>
          <w:sz w:val="24"/>
          <w:szCs w:val="24"/>
        </w:rPr>
        <w:t xml:space="preserve"> INH toksisitesini artırdığı gösterilmiştir</w:t>
      </w:r>
      <w:r w:rsidR="00B5432A"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 xml:space="preserve">(5). INH hepatotoksisitesini önlemede en uygun yaklaşım karaciğer testlerinin düzenli takibidir. İlaç başlanırken başlangıç serum ALT ve AST düzeyleri önemlilik taşır. İlaç altında iken takiplerde aminotransferaz düzeyleri başlangıca göre 3 kat yükselme olursa hastalar daha yakın izlenmelidir, 5 kat yükselmede tüm ilaçlar kesilmelidir. Karaciğer testleri normale gelmeden yeniden tedaviye başlanmamalıdır. </w:t>
      </w:r>
    </w:p>
    <w:p w14:paraId="6176B33F" w14:textId="77777777" w:rsidR="0046347F"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Diğer bir antitüberküloz ilaç olan pirazinamid doz bağımlı hepatotoksisite yapmaktadır. Bu ilaç günümüzde düşük dozlarda kullanılmaktadır. İzoniazid ile kombine kullanımda INH to</w:t>
      </w:r>
      <w:r w:rsidR="0046347F" w:rsidRPr="004E0D63">
        <w:rPr>
          <w:rFonts w:ascii="Times New Roman" w:eastAsia="Times New Roman" w:hAnsi="Times New Roman" w:cs="Times New Roman"/>
          <w:sz w:val="24"/>
          <w:szCs w:val="24"/>
        </w:rPr>
        <w:t>ksisitesini arttırmaktadır (5).</w:t>
      </w:r>
    </w:p>
    <w:p w14:paraId="31206931" w14:textId="4765DC87" w:rsidR="0046347F"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b/>
          <w:sz w:val="24"/>
          <w:szCs w:val="24"/>
        </w:rPr>
        <w:t xml:space="preserve">Statinler: </w:t>
      </w:r>
      <w:r w:rsidRPr="004E0D63">
        <w:rPr>
          <w:rFonts w:ascii="Times New Roman" w:eastAsia="Times New Roman" w:hAnsi="Times New Roman" w:cs="Times New Roman"/>
          <w:sz w:val="24"/>
          <w:szCs w:val="24"/>
        </w:rPr>
        <w:t>Günümüzde milyonlarca insan hiperkolesterolemi tedavisi için HMG CoA redüktaz inhibitörü (statin grubu) ilaçları kullanmaktadır. Aminotransferaz düzeylerin</w:t>
      </w:r>
      <w:r w:rsidR="00EA38B4" w:rsidRPr="004E0D63">
        <w:rPr>
          <w:rFonts w:ascii="Times New Roman" w:eastAsia="Times New Roman" w:hAnsi="Times New Roman" w:cs="Times New Roman"/>
          <w:sz w:val="24"/>
          <w:szCs w:val="24"/>
        </w:rPr>
        <w:t xml:space="preserve">de asemptomatik artış (sıklıkla </w:t>
      </w:r>
      <w:r w:rsidRPr="004E0D63">
        <w:rPr>
          <w:rFonts w:ascii="Times New Roman" w:eastAsia="Times New Roman" w:hAnsi="Times New Roman" w:cs="Times New Roman"/>
          <w:sz w:val="24"/>
          <w:szCs w:val="24"/>
        </w:rPr>
        <w:t>üst sınırın 3 katından daha fazla artış</w:t>
      </w:r>
      <w:r w:rsidR="009D1630">
        <w:rPr>
          <w:rFonts w:ascii="Times New Roman" w:eastAsia="Times New Roman" w:hAnsi="Times New Roman" w:cs="Times New Roman"/>
          <w:sz w:val="24"/>
          <w:szCs w:val="24"/>
        </w:rPr>
        <w:t xml:space="preserve">) </w:t>
      </w:r>
      <w:r w:rsidR="00EA38B4" w:rsidRPr="004E0D63">
        <w:rPr>
          <w:rFonts w:ascii="Times New Roman" w:eastAsia="Times New Roman" w:hAnsi="Times New Roman" w:cs="Times New Roman"/>
          <w:sz w:val="24"/>
          <w:szCs w:val="24"/>
        </w:rPr>
        <w:t>tedaviyi kullananların</w:t>
      </w:r>
      <w:r w:rsidR="00EE2122" w:rsidRPr="004E0D63">
        <w:rPr>
          <w:rFonts w:ascii="Times New Roman" w:eastAsia="Times New Roman" w:hAnsi="Times New Roman" w:cs="Times New Roman"/>
          <w:sz w:val="24"/>
          <w:szCs w:val="24"/>
        </w:rPr>
        <w:t xml:space="preserve"> %1-</w:t>
      </w:r>
      <w:r w:rsidR="00E16C3F">
        <w:rPr>
          <w:rFonts w:ascii="Times New Roman" w:eastAsia="Times New Roman" w:hAnsi="Times New Roman" w:cs="Times New Roman"/>
          <w:sz w:val="24"/>
          <w:szCs w:val="24"/>
        </w:rPr>
        <w:t>3’ünde gerçekleşmektedir</w:t>
      </w:r>
      <w:r w:rsidR="009D1630">
        <w:rPr>
          <w:rFonts w:ascii="Times New Roman" w:eastAsia="Times New Roman" w:hAnsi="Times New Roman" w:cs="Times New Roman"/>
          <w:sz w:val="24"/>
          <w:szCs w:val="24"/>
        </w:rPr>
        <w:t xml:space="preserve"> </w:t>
      </w:r>
      <w:r w:rsidR="00E16C3F">
        <w:rPr>
          <w:rFonts w:ascii="Times New Roman" w:eastAsia="Times New Roman" w:hAnsi="Times New Roman" w:cs="Times New Roman"/>
          <w:sz w:val="24"/>
          <w:szCs w:val="24"/>
        </w:rPr>
        <w:t xml:space="preserve">(22). </w:t>
      </w:r>
      <w:r w:rsidRPr="004E0D63">
        <w:rPr>
          <w:rFonts w:ascii="Times New Roman" w:eastAsia="Times New Roman" w:hAnsi="Times New Roman" w:cs="Times New Roman"/>
          <w:sz w:val="24"/>
          <w:szCs w:val="24"/>
        </w:rPr>
        <w:t>Serum ALT düzeyinde</w:t>
      </w:r>
      <w:r w:rsidR="00EA38B4" w:rsidRPr="004E0D63">
        <w:rPr>
          <w:rFonts w:ascii="Times New Roman" w:eastAsia="Times New Roman" w:hAnsi="Times New Roman" w:cs="Times New Roman"/>
          <w:sz w:val="24"/>
          <w:szCs w:val="24"/>
        </w:rPr>
        <w:t>ki hafif artış ilacın kullanılm</w:t>
      </w:r>
      <w:r w:rsidRPr="004E0D63">
        <w:rPr>
          <w:rFonts w:ascii="Times New Roman" w:eastAsia="Times New Roman" w:hAnsi="Times New Roman" w:cs="Times New Roman"/>
          <w:sz w:val="24"/>
          <w:szCs w:val="24"/>
        </w:rPr>
        <w:t>ına devam edilmesine rağmen genellikle düzelmektedir. Başlangıçta ALT yüksekliği olan hastalarda statine bağlı karaciğer toksisitesi riski</w:t>
      </w:r>
      <w:r w:rsidR="00577020" w:rsidRPr="004E0D63">
        <w:rPr>
          <w:rFonts w:ascii="Times New Roman" w:eastAsia="Times New Roman" w:hAnsi="Times New Roman" w:cs="Times New Roman"/>
          <w:sz w:val="24"/>
          <w:szCs w:val="24"/>
        </w:rPr>
        <w:t>nin artmadığı gösterilmiştir (2</w:t>
      </w:r>
      <w:r w:rsidR="00FE5804">
        <w:rPr>
          <w:rFonts w:ascii="Times New Roman" w:eastAsia="Times New Roman" w:hAnsi="Times New Roman" w:cs="Times New Roman"/>
          <w:sz w:val="24"/>
          <w:szCs w:val="24"/>
        </w:rPr>
        <w:t>3</w:t>
      </w:r>
      <w:r w:rsidR="00577020"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Statin kullanan hastalarda karaciğer tes</w:t>
      </w:r>
      <w:r w:rsidR="00EA38B4" w:rsidRPr="004E0D63">
        <w:rPr>
          <w:rFonts w:ascii="Times New Roman" w:eastAsia="Times New Roman" w:hAnsi="Times New Roman" w:cs="Times New Roman"/>
          <w:sz w:val="24"/>
          <w:szCs w:val="24"/>
        </w:rPr>
        <w:t>tlerinde izlem gerekli değildir ve</w:t>
      </w:r>
      <w:r w:rsidRPr="004E0D63">
        <w:rPr>
          <w:rFonts w:ascii="Times New Roman" w:eastAsia="Times New Roman" w:hAnsi="Times New Roman" w:cs="Times New Roman"/>
          <w:sz w:val="24"/>
          <w:szCs w:val="24"/>
        </w:rPr>
        <w:t xml:space="preserve"> asemptomatik aminotransferaz yüksekliklerinde ilacın kesilme</w:t>
      </w:r>
      <w:r w:rsidR="00EA38B4" w:rsidRPr="004E0D63">
        <w:rPr>
          <w:rFonts w:ascii="Times New Roman" w:eastAsia="Times New Roman" w:hAnsi="Times New Roman" w:cs="Times New Roman"/>
          <w:sz w:val="24"/>
          <w:szCs w:val="24"/>
        </w:rPr>
        <w:t>si önerilmemektedir. Kronik hepa</w:t>
      </w:r>
      <w:r w:rsidR="009D1630">
        <w:rPr>
          <w:rFonts w:ascii="Times New Roman" w:eastAsia="Times New Roman" w:hAnsi="Times New Roman" w:cs="Times New Roman"/>
          <w:sz w:val="24"/>
          <w:szCs w:val="24"/>
        </w:rPr>
        <w:t xml:space="preserve">tit C, hepatik yağlanma ve </w:t>
      </w:r>
      <w:r w:rsidRPr="004E0D63">
        <w:rPr>
          <w:rFonts w:ascii="Times New Roman" w:eastAsia="Times New Roman" w:hAnsi="Times New Roman" w:cs="Times New Roman"/>
          <w:sz w:val="24"/>
          <w:szCs w:val="24"/>
        </w:rPr>
        <w:t xml:space="preserve">diğer karaciğer hastalıklarında statin ilişkili hepatotoksisite </w:t>
      </w:r>
      <w:r w:rsidR="009D1630">
        <w:rPr>
          <w:rFonts w:ascii="Times New Roman" w:eastAsia="Times New Roman" w:hAnsi="Times New Roman" w:cs="Times New Roman"/>
          <w:sz w:val="24"/>
          <w:szCs w:val="24"/>
        </w:rPr>
        <w:t xml:space="preserve">artmamaktadır ve bu hastalarda </w:t>
      </w:r>
      <w:proofErr w:type="spellStart"/>
      <w:r w:rsidRPr="004E0D63">
        <w:rPr>
          <w:rFonts w:ascii="Times New Roman" w:eastAsia="Times New Roman" w:hAnsi="Times New Roman" w:cs="Times New Roman"/>
          <w:sz w:val="24"/>
          <w:szCs w:val="24"/>
        </w:rPr>
        <w:t>statin</w:t>
      </w:r>
      <w:proofErr w:type="spellEnd"/>
      <w:r w:rsidRPr="004E0D63">
        <w:rPr>
          <w:rFonts w:ascii="Times New Roman" w:eastAsia="Times New Roman" w:hAnsi="Times New Roman" w:cs="Times New Roman"/>
          <w:sz w:val="24"/>
          <w:szCs w:val="24"/>
        </w:rPr>
        <w:t xml:space="preserve"> tedavisi </w:t>
      </w:r>
      <w:r w:rsidR="00577020" w:rsidRPr="004E0D63">
        <w:rPr>
          <w:rFonts w:ascii="Times New Roman" w:eastAsia="Times New Roman" w:hAnsi="Times New Roman" w:cs="Times New Roman"/>
          <w:sz w:val="24"/>
          <w:szCs w:val="24"/>
        </w:rPr>
        <w:t>güvenle kullanılabilmektedir (</w:t>
      </w:r>
      <w:r w:rsidR="00FE5804">
        <w:rPr>
          <w:rFonts w:ascii="Times New Roman" w:eastAsia="Times New Roman" w:hAnsi="Times New Roman" w:cs="Times New Roman"/>
          <w:sz w:val="24"/>
          <w:szCs w:val="24"/>
        </w:rPr>
        <w:t>24</w:t>
      </w:r>
      <w:r w:rsidRPr="004E0D63">
        <w:rPr>
          <w:rFonts w:ascii="Times New Roman" w:eastAsia="Times New Roman" w:hAnsi="Times New Roman" w:cs="Times New Roman"/>
          <w:sz w:val="24"/>
          <w:szCs w:val="24"/>
        </w:rPr>
        <w:t>).</w:t>
      </w:r>
      <w:r w:rsidR="0046347F" w:rsidRPr="004E0D63">
        <w:rPr>
          <w:rFonts w:ascii="Times New Roman" w:eastAsia="Times New Roman" w:hAnsi="Times New Roman" w:cs="Times New Roman"/>
          <w:sz w:val="24"/>
          <w:szCs w:val="24"/>
        </w:rPr>
        <w:t xml:space="preserve"> </w:t>
      </w:r>
    </w:p>
    <w:p w14:paraId="232A4E72" w14:textId="6141980D" w:rsidR="0046347F"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b/>
          <w:sz w:val="24"/>
          <w:szCs w:val="24"/>
        </w:rPr>
        <w:t xml:space="preserve">Metotreksat: </w:t>
      </w:r>
      <w:r w:rsidRPr="004E0D63">
        <w:rPr>
          <w:rFonts w:ascii="Times New Roman" w:eastAsia="Times New Roman" w:hAnsi="Times New Roman" w:cs="Times New Roman"/>
          <w:sz w:val="24"/>
          <w:szCs w:val="24"/>
        </w:rPr>
        <w:t>Metotreksat (MTX) birçok inflamatu</w:t>
      </w:r>
      <w:r w:rsidR="00FA4C00" w:rsidRPr="004E0D63">
        <w:rPr>
          <w:rFonts w:ascii="Times New Roman" w:eastAsia="Times New Roman" w:hAnsi="Times New Roman" w:cs="Times New Roman"/>
          <w:sz w:val="24"/>
          <w:szCs w:val="24"/>
        </w:rPr>
        <w:t>v</w:t>
      </w:r>
      <w:r w:rsidRPr="004E0D63">
        <w:rPr>
          <w:rFonts w:ascii="Times New Roman" w:eastAsia="Times New Roman" w:hAnsi="Times New Roman" w:cs="Times New Roman"/>
          <w:sz w:val="24"/>
          <w:szCs w:val="24"/>
        </w:rPr>
        <w:t>ar ve malign hastalıkta kullanılan bir folat a</w:t>
      </w:r>
      <w:r w:rsidR="009D1630">
        <w:rPr>
          <w:rFonts w:ascii="Times New Roman" w:eastAsia="Times New Roman" w:hAnsi="Times New Roman" w:cs="Times New Roman"/>
          <w:sz w:val="24"/>
          <w:szCs w:val="24"/>
        </w:rPr>
        <w:t xml:space="preserve">ntagonistidir. Doz bağımlı bir </w:t>
      </w:r>
      <w:proofErr w:type="spellStart"/>
      <w:r w:rsidRPr="004E0D63">
        <w:rPr>
          <w:rFonts w:ascii="Times New Roman" w:eastAsia="Times New Roman" w:hAnsi="Times New Roman" w:cs="Times New Roman"/>
          <w:sz w:val="24"/>
          <w:szCs w:val="24"/>
        </w:rPr>
        <w:t>toxindir</w:t>
      </w:r>
      <w:proofErr w:type="spellEnd"/>
      <w:r w:rsidR="00667D7B" w:rsidRPr="004E0D63">
        <w:rPr>
          <w:rFonts w:ascii="Times New Roman" w:eastAsia="Times New Roman" w:hAnsi="Times New Roman" w:cs="Times New Roman"/>
          <w:sz w:val="24"/>
          <w:szCs w:val="24"/>
        </w:rPr>
        <w:t>.</w:t>
      </w:r>
      <w:r w:rsidRPr="004E0D63">
        <w:rPr>
          <w:rFonts w:ascii="Times New Roman" w:eastAsia="Times New Roman" w:hAnsi="Times New Roman" w:cs="Times New Roman"/>
          <w:sz w:val="24"/>
          <w:szCs w:val="24"/>
        </w:rPr>
        <w:t xml:space="preserve"> MTX’in sebep olduğu hepatotoksisiteden genellikle reaktif oksijen türleri (ROT)’nin meydana getirdiği oksidatif hasar sorumlu </w:t>
      </w:r>
      <w:r w:rsidRPr="004E0D63">
        <w:rPr>
          <w:rFonts w:ascii="Times New Roman" w:eastAsia="Times New Roman" w:hAnsi="Times New Roman" w:cs="Times New Roman"/>
          <w:sz w:val="24"/>
          <w:szCs w:val="24"/>
        </w:rPr>
        <w:lastRenderedPageBreak/>
        <w:t xml:space="preserve">tutulmuştur. Yüksek dozlarda kemik iliği süpresyonu, mukokütanöz reaksiyonlar, pnömoni ve hepatotoksisiteye neden olabilmektedir. Ağır alkol kullanımı, altta yatan karaciğer hastalığı olması ve yükleme tedavileri hasarı artırmakta, karaciğer fibrozisine neden olmaktadır. Hastaların %20-50’sinde karaciğer enzimlerinde hafif yükselme görülebilir. Histolojik bulgular hafif yağlı değişiklik, hafif portal inflamasyon ve fokal nekrozdan daha ağır </w:t>
      </w:r>
      <w:r w:rsidR="001E1146" w:rsidRPr="004E0D63">
        <w:rPr>
          <w:rFonts w:ascii="Times New Roman" w:eastAsia="Times New Roman" w:hAnsi="Times New Roman" w:cs="Times New Roman"/>
          <w:sz w:val="24"/>
          <w:szCs w:val="24"/>
        </w:rPr>
        <w:t>hepatosellüler</w:t>
      </w:r>
      <w:r w:rsidR="00667D7B"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nekroz, fibrozis ve siroza kadar değişebilir. Obezite ve diyabet gibi tetikleyici faktörlerin olduğu hastalarda steatohepatit gelişimini tetikleyebilir. Uzun dönem metotreksat tedavisi alan hastaların yakın takibi gerekmektedir. Total doz, giderek artan dozlar ve metotreksat tedavi süresi hepatik fibrozis riskini belirleyen önemli faktörlerdir. Total 3 gr doz alan hastalarda histolojik progresyon riski %20’lerdedir. Hastaların sadece %3’ünde ileri hepatik fibrozis saptanmaktadır (5).</w:t>
      </w:r>
    </w:p>
    <w:p w14:paraId="6361B9F9" w14:textId="477F1987" w:rsidR="0046347F" w:rsidRPr="004E0D63" w:rsidRDefault="00577020" w:rsidP="00577020">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Eğer mümkünse </w:t>
      </w:r>
      <w:r w:rsidR="005E3E6D" w:rsidRPr="004E0D63">
        <w:rPr>
          <w:rFonts w:ascii="Times New Roman" w:eastAsia="Times New Roman" w:hAnsi="Times New Roman" w:cs="Times New Roman"/>
          <w:sz w:val="24"/>
          <w:szCs w:val="24"/>
        </w:rPr>
        <w:t>riskli hastalarda MTX tedavisinden kaçınılmalıdır. Alkol bağımlılarında (özellikle haftada 100 gr’dan fazla etanol alanlarda) metotreksat tedavisi başlanılmamalıdır.  Karaciğer hasarı için düşük risk grubundaki hastalarda 3,5-4 g kümülatif MTX dozuna ulaşılınca karaciğer biyopsisi yapılması, tedavinin kesilmesi ya da başka bir ilac</w:t>
      </w:r>
      <w:r w:rsidR="00FE5804">
        <w:rPr>
          <w:rFonts w:ascii="Times New Roman" w:eastAsia="Times New Roman" w:hAnsi="Times New Roman" w:cs="Times New Roman"/>
          <w:sz w:val="24"/>
          <w:szCs w:val="24"/>
        </w:rPr>
        <w:t>a geçilmesi seçeneklerdendir (25</w:t>
      </w:r>
      <w:r w:rsidR="005E3E6D" w:rsidRPr="004E0D63">
        <w:rPr>
          <w:rFonts w:ascii="Times New Roman" w:eastAsia="Times New Roman" w:hAnsi="Times New Roman" w:cs="Times New Roman"/>
          <w:sz w:val="24"/>
          <w:szCs w:val="24"/>
        </w:rPr>
        <w:t>).</w:t>
      </w:r>
      <w:r w:rsidR="00667D7B" w:rsidRPr="004E0D63">
        <w:rPr>
          <w:rFonts w:ascii="Times New Roman" w:eastAsia="Times New Roman" w:hAnsi="Times New Roman" w:cs="Times New Roman"/>
          <w:sz w:val="24"/>
          <w:szCs w:val="24"/>
        </w:rPr>
        <w:t xml:space="preserve"> </w:t>
      </w:r>
      <w:r w:rsidR="005E3E6D" w:rsidRPr="004E0D63">
        <w:rPr>
          <w:rFonts w:ascii="Times New Roman" w:eastAsia="Times New Roman" w:hAnsi="Times New Roman" w:cs="Times New Roman"/>
          <w:sz w:val="24"/>
          <w:szCs w:val="24"/>
        </w:rPr>
        <w:t>Bir ya da daha fazla risk faktörü taşıyan hastalarda ise öncelikle diğer sistemik ajanların kullanılabilirliği değerlend</w:t>
      </w:r>
      <w:r w:rsidR="009D1630">
        <w:rPr>
          <w:rFonts w:ascii="Times New Roman" w:eastAsia="Times New Roman" w:hAnsi="Times New Roman" w:cs="Times New Roman"/>
          <w:sz w:val="24"/>
          <w:szCs w:val="24"/>
        </w:rPr>
        <w:t xml:space="preserve">irilmeli ancak uzun süreli MTX </w:t>
      </w:r>
      <w:r w:rsidR="005E3E6D" w:rsidRPr="004E0D63">
        <w:rPr>
          <w:rFonts w:ascii="Times New Roman" w:eastAsia="Times New Roman" w:hAnsi="Times New Roman" w:cs="Times New Roman"/>
          <w:sz w:val="24"/>
          <w:szCs w:val="24"/>
        </w:rPr>
        <w:t>kullanım gerekliliği varsa ris</w:t>
      </w:r>
      <w:r w:rsidR="00667D7B" w:rsidRPr="004E0D63">
        <w:rPr>
          <w:rFonts w:ascii="Times New Roman" w:eastAsia="Times New Roman" w:hAnsi="Times New Roman" w:cs="Times New Roman"/>
          <w:sz w:val="24"/>
          <w:szCs w:val="24"/>
        </w:rPr>
        <w:t>k faktörü olanlarda başlangıç karaciğer</w:t>
      </w:r>
      <w:r w:rsidR="005E3E6D" w:rsidRPr="004E0D63">
        <w:rPr>
          <w:rFonts w:ascii="Times New Roman" w:eastAsia="Times New Roman" w:hAnsi="Times New Roman" w:cs="Times New Roman"/>
          <w:sz w:val="24"/>
          <w:szCs w:val="24"/>
        </w:rPr>
        <w:t xml:space="preserve"> biyopsisi yapılması ve kümülatif doz 1-1,5 g olunca biy</w:t>
      </w:r>
      <w:r w:rsidR="0046347F" w:rsidRPr="004E0D63">
        <w:rPr>
          <w:rFonts w:ascii="Times New Roman" w:eastAsia="Times New Roman" w:hAnsi="Times New Roman" w:cs="Times New Roman"/>
          <w:sz w:val="24"/>
          <w:szCs w:val="24"/>
        </w:rPr>
        <w:t xml:space="preserve">opsinin tekrarlanması önerilir </w:t>
      </w:r>
      <w:r w:rsidR="00FE5804">
        <w:rPr>
          <w:rFonts w:ascii="Times New Roman" w:eastAsia="Times New Roman" w:hAnsi="Times New Roman" w:cs="Times New Roman"/>
          <w:sz w:val="24"/>
          <w:szCs w:val="24"/>
        </w:rPr>
        <w:t>(26</w:t>
      </w:r>
      <w:r w:rsidR="005E3E6D" w:rsidRPr="004E0D63">
        <w:rPr>
          <w:rFonts w:ascii="Times New Roman" w:eastAsia="Times New Roman" w:hAnsi="Times New Roman" w:cs="Times New Roman"/>
          <w:sz w:val="24"/>
          <w:szCs w:val="24"/>
        </w:rPr>
        <w:t>).</w:t>
      </w:r>
    </w:p>
    <w:p w14:paraId="350FA7A8" w14:textId="0655B225" w:rsidR="0046347F" w:rsidRPr="004E0D63" w:rsidRDefault="005E3E6D" w:rsidP="0046347F">
      <w:pPr>
        <w:ind w:firstLine="720"/>
        <w:jc w:val="both"/>
        <w:rPr>
          <w:rFonts w:ascii="Times New Roman" w:eastAsia="Times New Roman" w:hAnsi="Times New Roman" w:cs="Times New Roman"/>
          <w:color w:val="FF0000"/>
          <w:sz w:val="24"/>
          <w:szCs w:val="24"/>
        </w:rPr>
      </w:pPr>
      <w:r w:rsidRPr="004E0D63">
        <w:rPr>
          <w:rFonts w:ascii="Times New Roman" w:eastAsia="Times New Roman" w:hAnsi="Times New Roman" w:cs="Times New Roman"/>
          <w:b/>
          <w:sz w:val="24"/>
          <w:szCs w:val="24"/>
        </w:rPr>
        <w:t xml:space="preserve">Amiodaron: </w:t>
      </w:r>
      <w:r w:rsidRPr="004E0D63">
        <w:rPr>
          <w:rFonts w:ascii="Times New Roman" w:eastAsia="Times New Roman" w:hAnsi="Times New Roman" w:cs="Times New Roman"/>
          <w:sz w:val="24"/>
          <w:szCs w:val="24"/>
        </w:rPr>
        <w:t xml:space="preserve">Amiodaron sık kullanılan potent bir antiaritmik ajandır. Bu ilacı kullanan hastaların yaklaşık %30’unda karaciğer enzimlerinde yükselme gözlenirken, %1-2 hastada steatohepatit gelişir. Oral kullanımda kümülatif doz steatohepatiti tetikleyebilmektedir. Sarılıkla başvuran olgularda genellikle </w:t>
      </w:r>
      <w:r w:rsidR="001E1146" w:rsidRPr="004E0D63">
        <w:rPr>
          <w:rFonts w:ascii="Times New Roman" w:eastAsia="Times New Roman" w:hAnsi="Times New Roman" w:cs="Times New Roman"/>
          <w:sz w:val="24"/>
          <w:szCs w:val="24"/>
        </w:rPr>
        <w:t>hepatosellüler</w:t>
      </w:r>
      <w:r w:rsidR="00D528FE"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nekroz ve fibrozis gelişmiş olup prognoz kötüdür. Amiodarona bağlı steatohepatitte özellikle zon 1’de belirgin Mallory hyalinleri ve fosfolipidozise bağlı genişlemiş lizozomlar (myoloid body) görülmektedir. Bulgular alkole bağlı steatohepatit bulgu</w:t>
      </w:r>
      <w:r w:rsidR="00D528FE" w:rsidRPr="004E0D63">
        <w:rPr>
          <w:rFonts w:ascii="Times New Roman" w:eastAsia="Times New Roman" w:hAnsi="Times New Roman" w:cs="Times New Roman"/>
          <w:sz w:val="24"/>
          <w:szCs w:val="24"/>
        </w:rPr>
        <w:t>larına benzemektedir (2</w:t>
      </w:r>
      <w:r w:rsidR="00FE5804">
        <w:rPr>
          <w:rFonts w:ascii="Times New Roman" w:eastAsia="Times New Roman" w:hAnsi="Times New Roman" w:cs="Times New Roman"/>
          <w:sz w:val="24"/>
          <w:szCs w:val="24"/>
        </w:rPr>
        <w:t>2</w:t>
      </w:r>
      <w:r w:rsidR="00D528FE" w:rsidRPr="004E0D63">
        <w:rPr>
          <w:rFonts w:ascii="Times New Roman" w:eastAsia="Times New Roman" w:hAnsi="Times New Roman" w:cs="Times New Roman"/>
          <w:sz w:val="24"/>
          <w:szCs w:val="24"/>
        </w:rPr>
        <w:t>).  Amio</w:t>
      </w:r>
      <w:r w:rsidRPr="004E0D63">
        <w:rPr>
          <w:rFonts w:ascii="Times New Roman" w:eastAsia="Times New Roman" w:hAnsi="Times New Roman" w:cs="Times New Roman"/>
          <w:sz w:val="24"/>
          <w:szCs w:val="24"/>
        </w:rPr>
        <w:t>daron karaciğerde yüksek oranda konsantre olmaktadır. Birkaç haftalık kullanımdan sonra karaciğerde biriken amiodaron miktarı karaciğer ağırlığının yaklaşık %1’i kadardır (5). Karaciğer enzimlerinde normalin 2 katından fazla artışda ilaç kesilmedilir. Hafif olgularda ilacın kesilmesini takiben bulgular 2 hafta ile 4 ay arasında düzelebilir. Fakat ilaç karaciğerde yüksek konsantrasyonda uzun süre durduğu için amiodaronun kesilmesiyle her hastada klinik düzelme sağl</w:t>
      </w:r>
      <w:r w:rsidR="009D1630">
        <w:rPr>
          <w:rFonts w:ascii="Times New Roman" w:eastAsia="Times New Roman" w:hAnsi="Times New Roman" w:cs="Times New Roman"/>
          <w:sz w:val="24"/>
          <w:szCs w:val="24"/>
        </w:rPr>
        <w:t xml:space="preserve">anamaz.  İlaç kullanımında ise </w:t>
      </w:r>
      <w:r w:rsidRPr="004E0D63">
        <w:rPr>
          <w:rFonts w:ascii="Times New Roman" w:eastAsia="Times New Roman" w:hAnsi="Times New Roman" w:cs="Times New Roman"/>
          <w:sz w:val="24"/>
          <w:szCs w:val="24"/>
        </w:rPr>
        <w:t xml:space="preserve">rutin </w:t>
      </w:r>
      <w:r w:rsidR="00CA06F2" w:rsidRPr="004E0D63">
        <w:rPr>
          <w:rFonts w:ascii="Times New Roman" w:eastAsia="Times New Roman" w:hAnsi="Times New Roman" w:cs="Times New Roman"/>
          <w:color w:val="000000" w:themeColor="text1"/>
          <w:sz w:val="24"/>
          <w:szCs w:val="24"/>
        </w:rPr>
        <w:t>6</w:t>
      </w:r>
      <w:r w:rsidRPr="004E0D63">
        <w:rPr>
          <w:rFonts w:ascii="Times New Roman" w:eastAsia="Times New Roman" w:hAnsi="Times New Roman" w:cs="Times New Roman"/>
          <w:color w:val="FF0000"/>
          <w:sz w:val="24"/>
          <w:szCs w:val="24"/>
        </w:rPr>
        <w:t xml:space="preserve"> </w:t>
      </w:r>
      <w:r w:rsidR="009D1630">
        <w:rPr>
          <w:rFonts w:ascii="Times New Roman" w:eastAsia="Times New Roman" w:hAnsi="Times New Roman" w:cs="Times New Roman"/>
          <w:sz w:val="24"/>
          <w:szCs w:val="24"/>
        </w:rPr>
        <w:t xml:space="preserve">ayda bir </w:t>
      </w:r>
      <w:r w:rsidRPr="004E0D63">
        <w:rPr>
          <w:rFonts w:ascii="Times New Roman" w:eastAsia="Times New Roman" w:hAnsi="Times New Roman" w:cs="Times New Roman"/>
          <w:sz w:val="24"/>
          <w:szCs w:val="24"/>
        </w:rPr>
        <w:t xml:space="preserve">karaciğer testlerinin </w:t>
      </w:r>
      <w:proofErr w:type="spellStart"/>
      <w:r w:rsidRPr="004E0D63">
        <w:rPr>
          <w:rFonts w:ascii="Times New Roman" w:eastAsia="Times New Roman" w:hAnsi="Times New Roman" w:cs="Times New Roman"/>
          <w:sz w:val="24"/>
          <w:szCs w:val="24"/>
        </w:rPr>
        <w:t>moni</w:t>
      </w:r>
      <w:r w:rsidR="00D528FE" w:rsidRPr="004E0D63">
        <w:rPr>
          <w:rFonts w:ascii="Times New Roman" w:eastAsia="Times New Roman" w:hAnsi="Times New Roman" w:cs="Times New Roman"/>
          <w:sz w:val="24"/>
          <w:szCs w:val="24"/>
        </w:rPr>
        <w:t>törize</w:t>
      </w:r>
      <w:proofErr w:type="spellEnd"/>
      <w:r w:rsidR="00D528FE" w:rsidRPr="004E0D63">
        <w:rPr>
          <w:rFonts w:ascii="Times New Roman" w:eastAsia="Times New Roman" w:hAnsi="Times New Roman" w:cs="Times New Roman"/>
          <w:sz w:val="24"/>
          <w:szCs w:val="24"/>
        </w:rPr>
        <w:t xml:space="preserve"> </w:t>
      </w:r>
      <w:proofErr w:type="spellStart"/>
      <w:r w:rsidR="00D528FE" w:rsidRPr="004E0D63">
        <w:rPr>
          <w:rFonts w:ascii="Times New Roman" w:eastAsia="Times New Roman" w:hAnsi="Times New Roman" w:cs="Times New Roman"/>
          <w:sz w:val="24"/>
          <w:szCs w:val="24"/>
        </w:rPr>
        <w:t>edilemesi</w:t>
      </w:r>
      <w:proofErr w:type="spellEnd"/>
      <w:r w:rsidR="00D528FE" w:rsidRPr="004E0D63">
        <w:rPr>
          <w:rFonts w:ascii="Times New Roman" w:eastAsia="Times New Roman" w:hAnsi="Times New Roman" w:cs="Times New Roman"/>
          <w:sz w:val="24"/>
          <w:szCs w:val="24"/>
        </w:rPr>
        <w:t xml:space="preserve"> önerilir (2</w:t>
      </w:r>
      <w:r w:rsidR="00FE5804">
        <w:rPr>
          <w:rFonts w:ascii="Times New Roman" w:eastAsia="Times New Roman" w:hAnsi="Times New Roman" w:cs="Times New Roman"/>
          <w:sz w:val="24"/>
          <w:szCs w:val="24"/>
        </w:rPr>
        <w:t>7</w:t>
      </w:r>
      <w:r w:rsidR="00D528FE" w:rsidRPr="004E0D63">
        <w:rPr>
          <w:rFonts w:ascii="Times New Roman" w:eastAsia="Times New Roman" w:hAnsi="Times New Roman" w:cs="Times New Roman"/>
          <w:sz w:val="24"/>
          <w:szCs w:val="24"/>
        </w:rPr>
        <w:t>).</w:t>
      </w:r>
    </w:p>
    <w:p w14:paraId="042EDA53" w14:textId="3C1E1A51" w:rsidR="0046347F" w:rsidRPr="004E0D63" w:rsidRDefault="005E3E6D" w:rsidP="0046347F">
      <w:pPr>
        <w:ind w:firstLine="720"/>
        <w:jc w:val="both"/>
        <w:rPr>
          <w:rFonts w:ascii="Times New Roman" w:eastAsia="Times New Roman" w:hAnsi="Times New Roman" w:cs="Times New Roman"/>
          <w:sz w:val="24"/>
          <w:szCs w:val="24"/>
        </w:rPr>
      </w:pPr>
      <w:r w:rsidRPr="004E0D63">
        <w:rPr>
          <w:rFonts w:ascii="Times New Roman" w:eastAsia="Times New Roman" w:hAnsi="Times New Roman" w:cs="Times New Roman"/>
          <w:b/>
          <w:sz w:val="24"/>
          <w:szCs w:val="24"/>
        </w:rPr>
        <w:t xml:space="preserve">Amoksisilin klavulanik asit: </w:t>
      </w:r>
      <w:r w:rsidRPr="004E0D63">
        <w:rPr>
          <w:rFonts w:ascii="Times New Roman" w:eastAsia="Times New Roman" w:hAnsi="Times New Roman" w:cs="Times New Roman"/>
          <w:sz w:val="24"/>
          <w:szCs w:val="24"/>
        </w:rPr>
        <w:t>Amoksisilin klavulanik asit oldukça sık kullanılan bir antibiyotiktir ve antibiyotikle ilişkili ilaca bağlı toksik hepatitin de en sık nedenidir (6,2</w:t>
      </w:r>
      <w:r w:rsidR="00B558F6">
        <w:rPr>
          <w:rFonts w:ascii="Times New Roman" w:eastAsia="Times New Roman" w:hAnsi="Times New Roman" w:cs="Times New Roman"/>
          <w:sz w:val="24"/>
          <w:szCs w:val="24"/>
        </w:rPr>
        <w:t>8</w:t>
      </w:r>
      <w:r w:rsidRPr="004E0D63">
        <w:rPr>
          <w:rFonts w:ascii="Times New Roman" w:eastAsia="Times New Roman" w:hAnsi="Times New Roman" w:cs="Times New Roman"/>
          <w:sz w:val="24"/>
          <w:szCs w:val="24"/>
        </w:rPr>
        <w:t>). Erkek cinsiyet, ileri yaş (&gt;55) ve ilacın uzun süre kullanımı risk faktörleri olarak kabul edilmektedir (5). Genel olarak ilaç başladıktan sonraki 6 hafta içinde semptomlar çıkmaya başlar. İspanya’da yapılan prospektif bir çalışmada ilaca bağlı karaciğer toksisitesi vakalarında %14’üne amoksisilin klavulanat neden olduğu saptanmıştır (2</w:t>
      </w:r>
      <w:r w:rsidR="00B558F6">
        <w:rPr>
          <w:rFonts w:ascii="Times New Roman" w:eastAsia="Times New Roman" w:hAnsi="Times New Roman" w:cs="Times New Roman"/>
          <w:sz w:val="24"/>
          <w:szCs w:val="24"/>
        </w:rPr>
        <w:t>9</w:t>
      </w:r>
      <w:r w:rsidRPr="004E0D63">
        <w:rPr>
          <w:rFonts w:ascii="Times New Roman" w:eastAsia="Times New Roman" w:hAnsi="Times New Roman" w:cs="Times New Roman"/>
          <w:sz w:val="24"/>
          <w:szCs w:val="24"/>
        </w:rPr>
        <w:t xml:space="preserve">). Kısa süre amoksisilin klavulanat kullanan genç hastalarda daha çok </w:t>
      </w:r>
      <w:r w:rsidR="001E1146" w:rsidRPr="004E0D63">
        <w:rPr>
          <w:rFonts w:ascii="Times New Roman" w:eastAsia="Times New Roman" w:hAnsi="Times New Roman" w:cs="Times New Roman"/>
          <w:sz w:val="24"/>
          <w:szCs w:val="24"/>
        </w:rPr>
        <w:t>hepatosellüler</w:t>
      </w:r>
      <w:r w:rsidR="00D528FE"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tipte hasar görüldüğü ve bu hastaların daha iyi seyrettiği gözlemlenirken, kolestatik ve miks</w:t>
      </w:r>
      <w:r w:rsidR="00D528FE" w:rsidRPr="004E0D63">
        <w:rPr>
          <w:rFonts w:ascii="Times New Roman" w:eastAsia="Times New Roman" w:hAnsi="Times New Roman" w:cs="Times New Roman"/>
          <w:sz w:val="24"/>
          <w:szCs w:val="24"/>
        </w:rPr>
        <w:t>t</w:t>
      </w:r>
      <w:r w:rsidRPr="004E0D63">
        <w:rPr>
          <w:rFonts w:ascii="Times New Roman" w:eastAsia="Times New Roman" w:hAnsi="Times New Roman" w:cs="Times New Roman"/>
          <w:sz w:val="24"/>
          <w:szCs w:val="24"/>
        </w:rPr>
        <w:t xml:space="preserve"> tipte hasar daha çok yaşlılarda ve ilacı uzun süre kullananlar</w:t>
      </w:r>
      <w:r w:rsidR="00CA06F2" w:rsidRPr="004E0D63">
        <w:rPr>
          <w:rFonts w:ascii="Times New Roman" w:eastAsia="Times New Roman" w:hAnsi="Times New Roman" w:cs="Times New Roman"/>
          <w:sz w:val="24"/>
          <w:szCs w:val="24"/>
        </w:rPr>
        <w:t>da saptanmıştır (2</w:t>
      </w:r>
      <w:r w:rsidR="00B558F6">
        <w:rPr>
          <w:rFonts w:ascii="Times New Roman" w:eastAsia="Times New Roman" w:hAnsi="Times New Roman" w:cs="Times New Roman"/>
          <w:sz w:val="24"/>
          <w:szCs w:val="24"/>
        </w:rPr>
        <w:t>9</w:t>
      </w:r>
      <w:r w:rsidR="00CA06F2"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Çoğu hasta ilacın kesilmesini takiben 4-16 hafta içinde tamamen düzelir. Ölümcül toksisite son derece nadir görülür</w:t>
      </w:r>
      <w:r w:rsidR="00D528FE" w:rsidRPr="004E0D63">
        <w:rPr>
          <w:rFonts w:ascii="Times New Roman" w:eastAsia="Times New Roman" w:hAnsi="Times New Roman" w:cs="Times New Roman"/>
          <w:sz w:val="24"/>
          <w:szCs w:val="24"/>
        </w:rPr>
        <w:t>.</w:t>
      </w:r>
    </w:p>
    <w:p w14:paraId="6CBDD503" w14:textId="77777777" w:rsidR="0046347F" w:rsidRPr="004E0D63" w:rsidRDefault="005E3E6D" w:rsidP="0046347F">
      <w:pPr>
        <w:ind w:firstLine="720"/>
        <w:jc w:val="both"/>
        <w:rPr>
          <w:rFonts w:ascii="Times New Roman" w:eastAsia="Times New Roman" w:hAnsi="Times New Roman" w:cs="Times New Roman"/>
          <w:color w:val="FF0000"/>
          <w:sz w:val="24"/>
          <w:szCs w:val="24"/>
        </w:rPr>
      </w:pPr>
      <w:r w:rsidRPr="004E0D63">
        <w:rPr>
          <w:rFonts w:ascii="Times New Roman" w:eastAsia="Times New Roman" w:hAnsi="Times New Roman" w:cs="Times New Roman"/>
          <w:b/>
          <w:sz w:val="24"/>
          <w:szCs w:val="24"/>
        </w:rPr>
        <w:lastRenderedPageBreak/>
        <w:t xml:space="preserve">Non-steroidal anti inflamatuar ilaçlar (NSAİİ): </w:t>
      </w:r>
      <w:r w:rsidRPr="004E0D63">
        <w:rPr>
          <w:rFonts w:ascii="Times New Roman" w:eastAsia="Times New Roman" w:hAnsi="Times New Roman" w:cs="Times New Roman"/>
          <w:sz w:val="24"/>
          <w:szCs w:val="24"/>
        </w:rPr>
        <w:t>NSAİİ nadiren karaciğer toksisitesi yapmaktadır. Toksisite paterni değişik derecelerde immüno</w:t>
      </w:r>
      <w:r w:rsidR="00D528FE" w:rsidRPr="004E0D63">
        <w:rPr>
          <w:rFonts w:ascii="Times New Roman" w:eastAsia="Times New Roman" w:hAnsi="Times New Roman" w:cs="Times New Roman"/>
          <w:sz w:val="24"/>
          <w:szCs w:val="24"/>
        </w:rPr>
        <w:t>-</w:t>
      </w:r>
      <w:r w:rsidRPr="004E0D63">
        <w:rPr>
          <w:rFonts w:ascii="Times New Roman" w:eastAsia="Times New Roman" w:hAnsi="Times New Roman" w:cs="Times New Roman"/>
          <w:sz w:val="24"/>
          <w:szCs w:val="24"/>
        </w:rPr>
        <w:t>allerjik özelikler gösterebilir. Hepatotoksik ve kolestatik paternde hasar değişik oranlarda görülebilir. Diklofenak en sık kullanılan NSAİİ’dan biridir. Diklofenak ilişkili hepatotoksisite ilaca maruz kalan 100.000 hastadan 1-5’inde görülmektedir. Bugüne kadar diklofenak ilişkili 200’den fazla hepatit olgusu raporlanmış olup bunlarda 4’ü fatal seyretmiştir. Diklofenak toksisitesiyle ilgili genetik yatkınlık sorumlu tutulmuştur. Toksisite riski kadınlarda ve ileri yaşta artmaktadır. Ateş ve döküntü olguların %25’inde görülmektedir. İlacın kesilmesini takiben prognoz genelde iyidir (5).</w:t>
      </w:r>
    </w:p>
    <w:p w14:paraId="7D03F568" w14:textId="72B9C864" w:rsidR="00337C87" w:rsidRPr="004E0D63" w:rsidRDefault="005E3E6D" w:rsidP="0046347F">
      <w:pPr>
        <w:ind w:firstLine="720"/>
        <w:jc w:val="both"/>
        <w:rPr>
          <w:rFonts w:ascii="Times New Roman" w:eastAsia="Times New Roman" w:hAnsi="Times New Roman" w:cs="Times New Roman"/>
          <w:color w:val="FF0000"/>
          <w:sz w:val="24"/>
          <w:szCs w:val="24"/>
        </w:rPr>
      </w:pPr>
      <w:r w:rsidRPr="004E0D63">
        <w:rPr>
          <w:rFonts w:ascii="Times New Roman" w:eastAsia="Times New Roman" w:hAnsi="Times New Roman" w:cs="Times New Roman"/>
          <w:b/>
          <w:sz w:val="24"/>
          <w:szCs w:val="24"/>
        </w:rPr>
        <w:t xml:space="preserve">Azathioprin: </w:t>
      </w:r>
      <w:r w:rsidRPr="004E0D63">
        <w:rPr>
          <w:rFonts w:ascii="Times New Roman" w:eastAsia="Times New Roman" w:hAnsi="Times New Roman" w:cs="Times New Roman"/>
          <w:sz w:val="24"/>
          <w:szCs w:val="24"/>
        </w:rPr>
        <w:t>Azathioprin çeşitli inflamatuar hastalıklarda sıklıkla kullanılmaktadır. Romatoid artrit hastalarında hepatotoksik reaksiyonlar yaklaşık %2 oranında görülmektedir. Azathioprine bağlı hepatotoksisite vasküler sendromları içermekte olup nodüler rejeneratif hiperplazi ve hepatik venookluzif hastalık geliş</w:t>
      </w:r>
      <w:r w:rsidR="00D528FE" w:rsidRPr="004E0D63">
        <w:rPr>
          <w:rFonts w:ascii="Times New Roman" w:eastAsia="Times New Roman" w:hAnsi="Times New Roman" w:cs="Times New Roman"/>
          <w:sz w:val="24"/>
          <w:szCs w:val="24"/>
        </w:rPr>
        <w:t xml:space="preserve">imi şeklinde olabilir. </w:t>
      </w:r>
      <w:r w:rsidRPr="004E0D63">
        <w:rPr>
          <w:rFonts w:ascii="Times New Roman" w:eastAsia="Times New Roman" w:hAnsi="Times New Roman" w:cs="Times New Roman"/>
          <w:sz w:val="24"/>
          <w:szCs w:val="24"/>
        </w:rPr>
        <w:t>Doz ve tedavi süresinin toksisiteyle ilişkisi yoktur. Akut karaciğer hasarı ilaca başladıktan sonra erken dönemde (yaklaşık 2 hafta) ya da geç dönemde (30 ay) görülebilir (</w:t>
      </w:r>
      <w:r w:rsidR="00B558F6">
        <w:rPr>
          <w:rFonts w:ascii="Times New Roman" w:eastAsia="Times New Roman" w:hAnsi="Times New Roman" w:cs="Times New Roman"/>
          <w:sz w:val="24"/>
          <w:szCs w:val="24"/>
        </w:rPr>
        <w:t>30</w:t>
      </w:r>
      <w:r w:rsidRPr="004E0D63">
        <w:rPr>
          <w:rFonts w:ascii="Times New Roman" w:eastAsia="Times New Roman" w:hAnsi="Times New Roman" w:cs="Times New Roman"/>
          <w:sz w:val="24"/>
          <w:szCs w:val="24"/>
        </w:rPr>
        <w:t xml:space="preserve">). Özellikle de vasküler toksisite çok geç dönemde tanı alabilir. İlaç kesildikten sonra genelde karaciğer hasarı düzelir fakat kalıcı hasar bildirilen olgular da bulunmaktadır.  </w:t>
      </w:r>
    </w:p>
    <w:p w14:paraId="0ED4BDEF" w14:textId="77777777" w:rsidR="00C96759" w:rsidRPr="004E0D63" w:rsidRDefault="00C96759">
      <w:pPr>
        <w:jc w:val="both"/>
        <w:rPr>
          <w:rFonts w:ascii="Times New Roman" w:eastAsia="Times New Roman" w:hAnsi="Times New Roman" w:cs="Times New Roman"/>
          <w:sz w:val="24"/>
          <w:szCs w:val="24"/>
        </w:rPr>
      </w:pPr>
    </w:p>
    <w:p w14:paraId="1BEA8694" w14:textId="77777777" w:rsidR="00337C87" w:rsidRPr="004E0D63" w:rsidRDefault="005E3E6D">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b/>
          <w:sz w:val="24"/>
          <w:szCs w:val="24"/>
        </w:rPr>
        <w:t>HERBAL VE BİTKİSEL DESTEK TEDAVİLERİNE BAĞLI KARACİĞER TOKSİSİTESİ</w:t>
      </w:r>
    </w:p>
    <w:p w14:paraId="4F1DE2D7" w14:textId="5D103144" w:rsidR="00BA77B4" w:rsidRPr="004E0D63" w:rsidRDefault="005E3E6D">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Günümüzde konvansiyonel tıp, tamamlayıcı tıp ya da alternatif tıp ürünü gibi </w:t>
      </w:r>
      <w:r w:rsidR="00CA06F2" w:rsidRPr="004E0D63">
        <w:rPr>
          <w:rFonts w:ascii="Times New Roman" w:eastAsia="Times New Roman" w:hAnsi="Times New Roman" w:cs="Times New Roman"/>
          <w:sz w:val="24"/>
          <w:szCs w:val="24"/>
        </w:rPr>
        <w:t xml:space="preserve">isimlerle adlandırılan ajanların kullanımının </w:t>
      </w:r>
      <w:r w:rsidRPr="004E0D63">
        <w:rPr>
          <w:rFonts w:ascii="Times New Roman" w:eastAsia="Times New Roman" w:hAnsi="Times New Roman" w:cs="Times New Roman"/>
          <w:sz w:val="24"/>
          <w:szCs w:val="24"/>
        </w:rPr>
        <w:t>her geçen gün art</w:t>
      </w:r>
      <w:r w:rsidR="00CA06F2" w:rsidRPr="004E0D63">
        <w:rPr>
          <w:rFonts w:ascii="Times New Roman" w:eastAsia="Times New Roman" w:hAnsi="Times New Roman" w:cs="Times New Roman"/>
          <w:sz w:val="24"/>
          <w:szCs w:val="24"/>
        </w:rPr>
        <w:t xml:space="preserve">ması, </w:t>
      </w:r>
      <w:r w:rsidRPr="004E0D63">
        <w:rPr>
          <w:rFonts w:ascii="Times New Roman" w:eastAsia="Times New Roman" w:hAnsi="Times New Roman" w:cs="Times New Roman"/>
          <w:sz w:val="24"/>
          <w:szCs w:val="24"/>
        </w:rPr>
        <w:t xml:space="preserve">hekimleri hastalık tanı ve tedavisi açısından </w:t>
      </w:r>
      <w:r w:rsidR="00CA06F2" w:rsidRPr="004E0D63">
        <w:rPr>
          <w:rFonts w:ascii="Times New Roman" w:eastAsia="Times New Roman" w:hAnsi="Times New Roman" w:cs="Times New Roman"/>
          <w:sz w:val="24"/>
          <w:szCs w:val="24"/>
        </w:rPr>
        <w:t xml:space="preserve">oldukça zor durumda bırakmaktadır. </w:t>
      </w:r>
      <w:r w:rsidR="00BA77B4" w:rsidRPr="004E0D63">
        <w:rPr>
          <w:rFonts w:ascii="Times New Roman" w:eastAsia="Times New Roman" w:hAnsi="Times New Roman" w:cs="Times New Roman"/>
          <w:sz w:val="24"/>
          <w:szCs w:val="24"/>
        </w:rPr>
        <w:t>Bunlara bağlı h</w:t>
      </w:r>
      <w:r w:rsidRPr="004E0D63">
        <w:rPr>
          <w:rFonts w:ascii="Times New Roman" w:eastAsia="Times New Roman" w:hAnsi="Times New Roman" w:cs="Times New Roman"/>
          <w:sz w:val="24"/>
          <w:szCs w:val="24"/>
        </w:rPr>
        <w:t>epatotoksisite, hepatit ve kolestaz tablolarından fulminan yetmezlik, veno-oklüziv hastalık ve hatta kansere kad</w:t>
      </w:r>
      <w:r w:rsidR="00BA77B4" w:rsidRPr="004E0D63">
        <w:rPr>
          <w:rFonts w:ascii="Times New Roman" w:eastAsia="Times New Roman" w:hAnsi="Times New Roman" w:cs="Times New Roman"/>
          <w:sz w:val="24"/>
          <w:szCs w:val="24"/>
        </w:rPr>
        <w:t>ar oldukça geniş bir spektrumda</w:t>
      </w:r>
      <w:r w:rsidRPr="004E0D63">
        <w:rPr>
          <w:rFonts w:ascii="Times New Roman" w:eastAsia="Times New Roman" w:hAnsi="Times New Roman" w:cs="Times New Roman"/>
          <w:sz w:val="24"/>
          <w:szCs w:val="24"/>
        </w:rPr>
        <w:t xml:space="preserve"> karşımıza gelebilir. İnsanların bir kısmı bu bitkisel ürünlerin tamamen güvenilir olduğunu düşün</w:t>
      </w:r>
      <w:r w:rsidR="00CA06F2" w:rsidRPr="004E0D63">
        <w:rPr>
          <w:rFonts w:ascii="Times New Roman" w:eastAsia="Times New Roman" w:hAnsi="Times New Roman" w:cs="Times New Roman"/>
          <w:sz w:val="24"/>
          <w:szCs w:val="24"/>
        </w:rPr>
        <w:t xml:space="preserve">düğü için </w:t>
      </w:r>
      <w:r w:rsidRPr="004E0D63">
        <w:rPr>
          <w:rFonts w:ascii="Times New Roman" w:eastAsia="Times New Roman" w:hAnsi="Times New Roman" w:cs="Times New Roman"/>
          <w:sz w:val="24"/>
          <w:szCs w:val="24"/>
        </w:rPr>
        <w:t xml:space="preserve">bu ajanları doktorlarına söylememektedir. Bu nedenle bu ilaçlara karaciğer toksisitesi sıklığı </w:t>
      </w:r>
      <w:r w:rsidR="00BA77B4" w:rsidRPr="004E0D63">
        <w:rPr>
          <w:rFonts w:ascii="Times New Roman" w:eastAsia="Times New Roman" w:hAnsi="Times New Roman" w:cs="Times New Roman"/>
          <w:sz w:val="24"/>
          <w:szCs w:val="24"/>
        </w:rPr>
        <w:t xml:space="preserve">net </w:t>
      </w:r>
      <w:r w:rsidRPr="004E0D63">
        <w:rPr>
          <w:rFonts w:ascii="Times New Roman" w:eastAsia="Times New Roman" w:hAnsi="Times New Roman" w:cs="Times New Roman"/>
          <w:sz w:val="24"/>
          <w:szCs w:val="24"/>
        </w:rPr>
        <w:t xml:space="preserve">bilinmemektedir. Asya ülkelerinde bu tip tedaviler </w:t>
      </w:r>
      <w:r w:rsidR="00BA77B4" w:rsidRPr="004E0D63">
        <w:rPr>
          <w:rFonts w:ascii="Times New Roman" w:eastAsia="Times New Roman" w:hAnsi="Times New Roman" w:cs="Times New Roman"/>
          <w:sz w:val="24"/>
          <w:szCs w:val="24"/>
        </w:rPr>
        <w:t xml:space="preserve">daha </w:t>
      </w:r>
      <w:r w:rsidR="00CA06F2" w:rsidRPr="004E0D63">
        <w:rPr>
          <w:rFonts w:ascii="Times New Roman" w:eastAsia="Times New Roman" w:hAnsi="Times New Roman" w:cs="Times New Roman"/>
          <w:sz w:val="24"/>
          <w:szCs w:val="24"/>
        </w:rPr>
        <w:t xml:space="preserve">sıklıkla tercih edilmektedir. </w:t>
      </w:r>
      <w:r w:rsidRPr="004E0D63">
        <w:rPr>
          <w:rFonts w:ascii="Times New Roman" w:eastAsia="Times New Roman" w:hAnsi="Times New Roman" w:cs="Times New Roman"/>
          <w:sz w:val="24"/>
          <w:szCs w:val="24"/>
        </w:rPr>
        <w:t>Karaciğer hasarıyla başvuran hastalarda herbal ürün kullanımı varsa bu durum olası et</w:t>
      </w:r>
      <w:r w:rsidR="00CA06F2" w:rsidRPr="004E0D63">
        <w:rPr>
          <w:rFonts w:ascii="Times New Roman" w:eastAsia="Times New Roman" w:hAnsi="Times New Roman" w:cs="Times New Roman"/>
          <w:sz w:val="24"/>
          <w:szCs w:val="24"/>
        </w:rPr>
        <w:t>i</w:t>
      </w:r>
      <w:r w:rsidRPr="004E0D63">
        <w:rPr>
          <w:rFonts w:ascii="Times New Roman" w:eastAsia="Times New Roman" w:hAnsi="Times New Roman" w:cs="Times New Roman"/>
          <w:sz w:val="24"/>
          <w:szCs w:val="24"/>
        </w:rPr>
        <w:t>yolojik faktör olarak dikkate alınmalıdır. Tanı kronolojik ve klinik kriterlere göre konulmaktadır. İlaç kullanımından önce bilinen karaciğer hastalığı yoksa ve klinik-biyokimyasal anormallikler ilacın kullanımıyla başlamışsa ve ilaç kesildiğinde düzelme olduğu görülmüşse herbal ajana bağlı toksisite düşünülmelidir. Bu tip ürünleri</w:t>
      </w:r>
      <w:r w:rsidR="00CA06F2" w:rsidRPr="004E0D63">
        <w:rPr>
          <w:rFonts w:ascii="Times New Roman" w:eastAsia="Times New Roman" w:hAnsi="Times New Roman" w:cs="Times New Roman"/>
          <w:sz w:val="24"/>
          <w:szCs w:val="24"/>
        </w:rPr>
        <w:t xml:space="preserve"> test etmek oldukça masraflıdır ve</w:t>
      </w:r>
      <w:r w:rsidRPr="004E0D63">
        <w:rPr>
          <w:rFonts w:ascii="Times New Roman" w:eastAsia="Times New Roman" w:hAnsi="Times New Roman" w:cs="Times New Roman"/>
          <w:sz w:val="24"/>
          <w:szCs w:val="24"/>
        </w:rPr>
        <w:t xml:space="preserve"> test edecek uzman kişileri ve laboratuvarları bulmak her zaman </w:t>
      </w:r>
      <w:r w:rsidR="00BA77B4" w:rsidRPr="004E0D63">
        <w:rPr>
          <w:rFonts w:ascii="Times New Roman" w:eastAsia="Times New Roman" w:hAnsi="Times New Roman" w:cs="Times New Roman"/>
          <w:sz w:val="24"/>
          <w:szCs w:val="24"/>
        </w:rPr>
        <w:t xml:space="preserve">da </w:t>
      </w:r>
      <w:r w:rsidRPr="004E0D63">
        <w:rPr>
          <w:rFonts w:ascii="Times New Roman" w:eastAsia="Times New Roman" w:hAnsi="Times New Roman" w:cs="Times New Roman"/>
          <w:sz w:val="24"/>
          <w:szCs w:val="24"/>
        </w:rPr>
        <w:t>mümkün değildir. Tedavide temel yaklaşım şüphenilen toksik maddenin alımının sonlandırılması ve destek tedavidir.</w:t>
      </w:r>
    </w:p>
    <w:p w14:paraId="0F398F8B" w14:textId="48942653" w:rsidR="00337C87" w:rsidRPr="004E0D63" w:rsidRDefault="005E3E6D">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 </w:t>
      </w:r>
    </w:p>
    <w:p w14:paraId="2E448EAE" w14:textId="77777777" w:rsidR="00337C87" w:rsidRPr="004E0D63" w:rsidRDefault="005E3E6D" w:rsidP="009D1630">
      <w:pPr>
        <w:ind w:firstLine="708"/>
        <w:jc w:val="both"/>
        <w:outlineLvl w:val="0"/>
        <w:rPr>
          <w:rFonts w:ascii="Times New Roman" w:eastAsia="Times New Roman" w:hAnsi="Times New Roman" w:cs="Times New Roman"/>
          <w:sz w:val="24"/>
          <w:szCs w:val="24"/>
        </w:rPr>
      </w:pPr>
      <w:r w:rsidRPr="004E0D63">
        <w:rPr>
          <w:rFonts w:ascii="Times New Roman" w:eastAsia="Times New Roman" w:hAnsi="Times New Roman" w:cs="Times New Roman"/>
          <w:b/>
          <w:sz w:val="24"/>
          <w:szCs w:val="24"/>
        </w:rPr>
        <w:t>MANTAR ZEHİRLENMESİ:</w:t>
      </w:r>
    </w:p>
    <w:p w14:paraId="35213469" w14:textId="33A959AB" w:rsidR="00BA77B4" w:rsidRPr="004E0D63" w:rsidRDefault="005E3E6D" w:rsidP="00BA77B4">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Mantar zehirlenmesi özellikle ülkemizde ve doğu Avrupa’</w:t>
      </w:r>
      <w:r w:rsidR="00CA06F2" w:rsidRPr="004E0D63">
        <w:rPr>
          <w:rFonts w:ascii="Times New Roman" w:eastAsia="Times New Roman" w:hAnsi="Times New Roman" w:cs="Times New Roman"/>
          <w:sz w:val="24"/>
          <w:szCs w:val="24"/>
        </w:rPr>
        <w:t xml:space="preserve">da sıklıkla karşılaşılmaktadır. </w:t>
      </w:r>
      <w:r w:rsidRPr="004E0D63">
        <w:rPr>
          <w:rFonts w:ascii="Times New Roman" w:eastAsia="Times New Roman" w:hAnsi="Times New Roman" w:cs="Times New Roman"/>
          <w:sz w:val="24"/>
          <w:szCs w:val="24"/>
        </w:rPr>
        <w:t xml:space="preserve">Mantar zehirlenmesi yılda yaklaşık 50-100 kişinin ölümüne neden olmaktadır. Ölümcül </w:t>
      </w:r>
      <w:r w:rsidRPr="004E0D63">
        <w:rPr>
          <w:rFonts w:ascii="Times New Roman" w:eastAsia="Times New Roman" w:hAnsi="Times New Roman" w:cs="Times New Roman"/>
          <w:sz w:val="24"/>
          <w:szCs w:val="24"/>
        </w:rPr>
        <w:lastRenderedPageBreak/>
        <w:t xml:space="preserve">zehirlenmelerin %90’ından fazlasında Amanita phylloides ve Amanita verna sorumludur. Amanita türlerine bağlı mantar zehirlenmesi bir medikal acil durumdur. Amanita phylloides iki çeşit toksin içermektedir. Phallotoxin enterosit membranlarını etkilemekte ve ilk dönemdeki bulantı, kusma ve ishal gibi gastrointestinal semptomlardan sorumludur. Amatoksinler ise ısıya dayanıklıdır. Isıtma ya da soğutucuların içinde bozulmadan uzun süre kalabilmektedir. Letal dozu çok düşüktür. </w:t>
      </w:r>
      <w:proofErr w:type="gramStart"/>
      <w:r w:rsidRPr="004E0D63">
        <w:rPr>
          <w:rFonts w:ascii="Times New Roman" w:eastAsia="Times New Roman" w:hAnsi="Times New Roman" w:cs="Times New Roman"/>
          <w:sz w:val="24"/>
          <w:szCs w:val="24"/>
        </w:rPr>
        <w:t>0.1</w:t>
      </w:r>
      <w:proofErr w:type="gramEnd"/>
      <w:r w:rsidRPr="004E0D63">
        <w:rPr>
          <w:rFonts w:ascii="Times New Roman" w:eastAsia="Times New Roman" w:hAnsi="Times New Roman" w:cs="Times New Roman"/>
          <w:sz w:val="24"/>
          <w:szCs w:val="24"/>
        </w:rPr>
        <w:t xml:space="preserve"> mg/kg doz yetişkinler için ölümcül kabul edilmektedir. Amanitinler intestinal epitelden abzorbe edilmekte ve serum proteinlerine çok zayıf bağlanmaktadır. Abzorbsiyon sonrası ilk gittiği organ karaciğerdir. Hepatositlerin içine girerek ciddi sentrilobüler nekroza neden olur. Böbrek ve santral sinir sistemi bu ajanın toksisitesine açık olan diğer organlardır. Amanitin RNA polimeraz II enzimiyle direk etkileşime girerek, transkripsiyonu inhibe ederek etki gösterir. Gastrointestinal semptomların ortaya çıkmasını takiben 24-48 saat içinde </w:t>
      </w:r>
      <w:r w:rsidR="001E1146" w:rsidRPr="004E0D63">
        <w:rPr>
          <w:rFonts w:ascii="Times New Roman" w:eastAsia="Times New Roman" w:hAnsi="Times New Roman" w:cs="Times New Roman"/>
          <w:sz w:val="24"/>
          <w:szCs w:val="24"/>
        </w:rPr>
        <w:t>hepatosellüler</w:t>
      </w:r>
      <w:r w:rsidR="00BA77B4"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rPr>
        <w:t xml:space="preserve">sarılık ve böbrek yetmezliği gelişir. 72. saatte konfüzyon, deliryum, </w:t>
      </w:r>
      <w:r w:rsidR="00BA77B4" w:rsidRPr="004E0D63">
        <w:rPr>
          <w:rFonts w:ascii="Times New Roman" w:eastAsia="Times New Roman" w:hAnsi="Times New Roman" w:cs="Times New Roman"/>
          <w:sz w:val="24"/>
          <w:szCs w:val="24"/>
        </w:rPr>
        <w:t xml:space="preserve">konvülziyonlar ve koma gelişir. </w:t>
      </w:r>
    </w:p>
    <w:p w14:paraId="1F80B8A0" w14:textId="19E5B10F" w:rsidR="00337C87" w:rsidRPr="004E0D63" w:rsidRDefault="005E3E6D" w:rsidP="00BA77B4">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Aktif kömür ile nazogastrik lavaj, intravenöz penisilin G, NAC tedavisi uygulanabilecek tedavi seçenekleridir. NAC tedavisi asetaminofen toksisitesindeki benzer şekilde uygulanabilir. Silibilin hepatosit membranından geçişte amatoksinle yarışırak amatoksinin hücre içine girişini engeller. Penisilin G de benzer şekilde etki gösterir. Amatininin plazma proteinine bağlandığı yerden ayırır, renal klerensini artırır. Penisilin G intravenöz olarak yüksek dozlarda uygulanır. Plazmaferez veya hemoperfüzyon işlemleri gibi karaciğer destek sistemleri önerilmektedir. Destek sistemlerinin hasta yaşam süresine etkinliği henüz netlik kazanmamıştır (</w:t>
      </w:r>
      <w:r w:rsidR="00B558F6">
        <w:rPr>
          <w:rFonts w:ascii="Times New Roman" w:eastAsia="Times New Roman" w:hAnsi="Times New Roman" w:cs="Times New Roman"/>
          <w:sz w:val="24"/>
          <w:szCs w:val="24"/>
        </w:rPr>
        <w:t>31,32</w:t>
      </w:r>
      <w:r w:rsidR="009D1630">
        <w:rPr>
          <w:rFonts w:ascii="Times New Roman" w:eastAsia="Times New Roman" w:hAnsi="Times New Roman" w:cs="Times New Roman"/>
          <w:sz w:val="24"/>
          <w:szCs w:val="24"/>
        </w:rPr>
        <w:t xml:space="preserve">). Karaciğer nakli </w:t>
      </w:r>
      <w:proofErr w:type="spellStart"/>
      <w:r w:rsidR="009D1630">
        <w:rPr>
          <w:rFonts w:ascii="Times New Roman" w:eastAsia="Times New Roman" w:hAnsi="Times New Roman" w:cs="Times New Roman"/>
          <w:sz w:val="24"/>
          <w:szCs w:val="24"/>
        </w:rPr>
        <w:t>fulminan</w:t>
      </w:r>
      <w:proofErr w:type="spellEnd"/>
      <w:r w:rsidRPr="004E0D63">
        <w:rPr>
          <w:rFonts w:ascii="Times New Roman" w:eastAsia="Times New Roman" w:hAnsi="Times New Roman" w:cs="Times New Roman"/>
          <w:sz w:val="24"/>
          <w:szCs w:val="24"/>
        </w:rPr>
        <w:t xml:space="preserve"> hepatit tablosu için etkin tedavi yaklaşımıdır.</w:t>
      </w:r>
    </w:p>
    <w:p w14:paraId="28378FCB" w14:textId="77777777" w:rsidR="00337C87" w:rsidRPr="004E0D63" w:rsidRDefault="00337C87">
      <w:pPr>
        <w:ind w:firstLine="708"/>
        <w:jc w:val="both"/>
        <w:rPr>
          <w:rFonts w:ascii="Times New Roman" w:eastAsia="Times New Roman" w:hAnsi="Times New Roman" w:cs="Times New Roman"/>
          <w:sz w:val="24"/>
          <w:szCs w:val="24"/>
        </w:rPr>
      </w:pPr>
    </w:p>
    <w:p w14:paraId="76942507" w14:textId="77777777" w:rsidR="00337C87" w:rsidRPr="004E0D63" w:rsidRDefault="005E3E6D" w:rsidP="001E1146">
      <w:pPr>
        <w:ind w:firstLine="708"/>
        <w:jc w:val="both"/>
        <w:outlineLvl w:val="0"/>
        <w:rPr>
          <w:rFonts w:ascii="Times New Roman" w:eastAsia="Times New Roman" w:hAnsi="Times New Roman" w:cs="Times New Roman"/>
          <w:sz w:val="24"/>
          <w:szCs w:val="24"/>
        </w:rPr>
      </w:pPr>
      <w:r w:rsidRPr="004E0D63">
        <w:rPr>
          <w:rFonts w:ascii="Times New Roman" w:eastAsia="Times New Roman" w:hAnsi="Times New Roman" w:cs="Times New Roman"/>
          <w:b/>
          <w:sz w:val="24"/>
          <w:szCs w:val="24"/>
        </w:rPr>
        <w:t>TEDAVİ:</w:t>
      </w:r>
    </w:p>
    <w:p w14:paraId="2C5D65EB" w14:textId="4C7B8A91" w:rsidR="00337C87" w:rsidRPr="004E0D63" w:rsidRDefault="005E3E6D">
      <w:pPr>
        <w:ind w:firstLine="708"/>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Erken tanınması ve şüphenilen ilacın sonlandırılması, ilaca bağlı karaciğer toksisitesinde uygulanan en temel yaklaşımlardır. Orta ve ağır olgularda karaciğer destek tedavileri ve karaciğer yetmezliği gelişenlerde karaciğer nakli mevcut tedavi yaklaşımlarıdır. Steroid tedavisi veya ursodeoksikolik asitin ilaca bağlı ciddi karaciğer hasarı gelişen hastalarda güvenilir olduğu ve biyokimyasal değerleri hızlı bir şekilde düşürdüğü ile ilişkili bulgular mevcuttur, ancak tedavideki yerleriyle ilgili yeterli m</w:t>
      </w:r>
      <w:r w:rsidR="00B92C2A" w:rsidRPr="004E0D63">
        <w:rPr>
          <w:rFonts w:ascii="Times New Roman" w:eastAsia="Times New Roman" w:hAnsi="Times New Roman" w:cs="Times New Roman"/>
          <w:sz w:val="24"/>
          <w:szCs w:val="24"/>
        </w:rPr>
        <w:t>iktarda veri bulunmamaktadır (3</w:t>
      </w:r>
      <w:r w:rsidR="00B558F6">
        <w:rPr>
          <w:rFonts w:ascii="Times New Roman" w:eastAsia="Times New Roman" w:hAnsi="Times New Roman" w:cs="Times New Roman"/>
          <w:sz w:val="24"/>
          <w:szCs w:val="24"/>
        </w:rPr>
        <w:t>3</w:t>
      </w:r>
      <w:r w:rsidRPr="004E0D63">
        <w:rPr>
          <w:rFonts w:ascii="Times New Roman" w:eastAsia="Times New Roman" w:hAnsi="Times New Roman" w:cs="Times New Roman"/>
          <w:sz w:val="24"/>
          <w:szCs w:val="24"/>
        </w:rPr>
        <w:t>).  Özgün antidot kullanımı ne yazık ki çok az durumda olasıdır. Bu açıdan en etkin antidot asetaminofen toksisitesinde kullanılan N-asetil sisteindir. Valproat toksisitesinde ilaca bağlı karnitin yetersizliği nedeni ile L-karnitin kullanım</w:t>
      </w:r>
      <w:r w:rsidR="00B92C2A" w:rsidRPr="004E0D63">
        <w:rPr>
          <w:rFonts w:ascii="Times New Roman" w:eastAsia="Times New Roman" w:hAnsi="Times New Roman" w:cs="Times New Roman"/>
          <w:sz w:val="24"/>
          <w:szCs w:val="24"/>
        </w:rPr>
        <w:t>ı büyük yarar sağlamaktadır. (3</w:t>
      </w:r>
      <w:r w:rsidR="00B558F6">
        <w:rPr>
          <w:rFonts w:ascii="Times New Roman" w:eastAsia="Times New Roman" w:hAnsi="Times New Roman" w:cs="Times New Roman"/>
          <w:sz w:val="24"/>
          <w:szCs w:val="24"/>
        </w:rPr>
        <w:t>4</w:t>
      </w:r>
      <w:r w:rsidR="00B92C2A" w:rsidRPr="004E0D63">
        <w:rPr>
          <w:rFonts w:ascii="Times New Roman" w:eastAsia="Times New Roman" w:hAnsi="Times New Roman" w:cs="Times New Roman"/>
          <w:sz w:val="24"/>
          <w:szCs w:val="24"/>
        </w:rPr>
        <w:t>,3</w:t>
      </w:r>
      <w:r w:rsidR="00B558F6">
        <w:rPr>
          <w:rFonts w:ascii="Times New Roman" w:eastAsia="Times New Roman" w:hAnsi="Times New Roman" w:cs="Times New Roman"/>
          <w:sz w:val="24"/>
          <w:szCs w:val="24"/>
        </w:rPr>
        <w:t>5</w:t>
      </w:r>
      <w:r w:rsidRPr="004E0D63">
        <w:rPr>
          <w:rFonts w:ascii="Times New Roman" w:hAnsi="Times New Roman" w:cs="Times New Roman"/>
          <w:sz w:val="24"/>
          <w:szCs w:val="24"/>
        </w:rPr>
        <w:fldChar w:fldCharType="begin"/>
      </w:r>
      <w:r w:rsidRPr="004E0D63">
        <w:rPr>
          <w:rFonts w:ascii="Times New Roman" w:hAnsi="Times New Roman" w:cs="Times New Roman"/>
          <w:sz w:val="24"/>
          <w:szCs w:val="24"/>
        </w:rPr>
        <w:instrText xml:space="preserve"> HYPERLINK "https://www.uptodate.com/contents/drug-induced-liver-injury/abstract/82" </w:instrText>
      </w:r>
      <w:r w:rsidRPr="004E0D63">
        <w:rPr>
          <w:rFonts w:ascii="Times New Roman" w:hAnsi="Times New Roman" w:cs="Times New Roman"/>
          <w:sz w:val="24"/>
          <w:szCs w:val="24"/>
        </w:rPr>
        <w:fldChar w:fldCharType="separate"/>
      </w:r>
      <w:r w:rsidRPr="004E0D63">
        <w:rPr>
          <w:rFonts w:ascii="Times New Roman" w:eastAsia="Times New Roman" w:hAnsi="Times New Roman" w:cs="Times New Roman"/>
          <w:sz w:val="24"/>
          <w:szCs w:val="24"/>
        </w:rPr>
        <w:t xml:space="preserve">). Akut </w:t>
      </w:r>
      <w:proofErr w:type="spellStart"/>
      <w:r w:rsidRPr="004E0D63">
        <w:rPr>
          <w:rFonts w:ascii="Times New Roman" w:eastAsia="Times New Roman" w:hAnsi="Times New Roman" w:cs="Times New Roman"/>
          <w:sz w:val="24"/>
          <w:szCs w:val="24"/>
        </w:rPr>
        <w:t>fulminan</w:t>
      </w:r>
      <w:proofErr w:type="spellEnd"/>
      <w:r w:rsidRPr="004E0D63">
        <w:rPr>
          <w:rFonts w:ascii="Times New Roman" w:eastAsia="Times New Roman" w:hAnsi="Times New Roman" w:cs="Times New Roman"/>
          <w:sz w:val="24"/>
          <w:szCs w:val="24"/>
        </w:rPr>
        <w:t xml:space="preserve"> hepatit tablos</w:t>
      </w:r>
      <w:r w:rsidR="004C2A9C">
        <w:rPr>
          <w:rFonts w:ascii="Times New Roman" w:eastAsia="Times New Roman" w:hAnsi="Times New Roman" w:cs="Times New Roman"/>
          <w:sz w:val="24"/>
          <w:szCs w:val="24"/>
        </w:rPr>
        <w:t>unda ise canlı ya da kadavradan</w:t>
      </w:r>
      <w:r w:rsidRPr="004E0D63">
        <w:rPr>
          <w:rFonts w:ascii="Times New Roman" w:eastAsia="Times New Roman" w:hAnsi="Times New Roman" w:cs="Times New Roman"/>
          <w:sz w:val="24"/>
          <w:szCs w:val="24"/>
        </w:rPr>
        <w:t xml:space="preserve"> karaciğer nakli oldukça önemli ve yaşam kurtarıcı bir tedavi yöntemidir. </w:t>
      </w:r>
    </w:p>
    <w:p w14:paraId="161BC343" w14:textId="77777777" w:rsidR="00337C87" w:rsidRPr="004E0D63" w:rsidRDefault="005E3E6D">
      <w:pPr>
        <w:widowControl w:val="0"/>
        <w:spacing w:after="0"/>
        <w:rPr>
          <w:rFonts w:ascii="Times New Roman" w:eastAsia="Times New Roman" w:hAnsi="Times New Roman" w:cs="Times New Roman"/>
          <w:sz w:val="24"/>
          <w:szCs w:val="24"/>
        </w:rPr>
        <w:sectPr w:rsidR="00337C87" w:rsidRPr="004E0D63" w:rsidSect="00E02955">
          <w:footerReference w:type="even" r:id="rId8"/>
          <w:footerReference w:type="default" r:id="rId9"/>
          <w:pgSz w:w="11906" w:h="16838"/>
          <w:pgMar w:top="1417" w:right="1417" w:bottom="1417" w:left="1417" w:header="0" w:footer="720" w:gutter="0"/>
          <w:pgNumType w:start="1"/>
          <w:cols w:space="720"/>
        </w:sectPr>
      </w:pPr>
      <w:r w:rsidRPr="004E0D63">
        <w:rPr>
          <w:rFonts w:ascii="Times New Roman" w:hAnsi="Times New Roman" w:cs="Times New Roman"/>
          <w:sz w:val="24"/>
          <w:szCs w:val="24"/>
        </w:rPr>
        <w:fldChar w:fldCharType="end"/>
      </w:r>
    </w:p>
    <w:p w14:paraId="7E0CD11C" w14:textId="4CBF14A9" w:rsidR="0046347F" w:rsidRPr="004E0D63" w:rsidRDefault="0046347F" w:rsidP="001E1146">
      <w:pPr>
        <w:jc w:val="both"/>
        <w:outlineLvl w:val="0"/>
        <w:rPr>
          <w:rFonts w:ascii="Times New Roman" w:eastAsia="Times New Roman" w:hAnsi="Times New Roman" w:cs="Times New Roman"/>
          <w:b/>
          <w:sz w:val="24"/>
          <w:szCs w:val="24"/>
        </w:rPr>
        <w:sectPr w:rsidR="0046347F" w:rsidRPr="004E0D63">
          <w:type w:val="continuous"/>
          <w:pgSz w:w="11906" w:h="16838"/>
          <w:pgMar w:top="1417" w:right="1417" w:bottom="1417" w:left="1417" w:header="0" w:footer="720" w:gutter="0"/>
          <w:cols w:space="720"/>
        </w:sectPr>
      </w:pPr>
    </w:p>
    <w:p w14:paraId="421EA17B" w14:textId="24588E98" w:rsidR="00337C87" w:rsidRPr="004E0D63" w:rsidRDefault="008975D3" w:rsidP="0046347F">
      <w:pPr>
        <w:ind w:firstLine="708"/>
        <w:jc w:val="both"/>
        <w:outlineLvl w:val="0"/>
        <w:rPr>
          <w:rFonts w:ascii="Times New Roman" w:eastAsia="Times New Roman" w:hAnsi="Times New Roman" w:cs="Times New Roman"/>
          <w:b/>
          <w:sz w:val="24"/>
          <w:szCs w:val="24"/>
        </w:rPr>
      </w:pPr>
      <w:r w:rsidRPr="004E0D63">
        <w:rPr>
          <w:rFonts w:ascii="Times New Roman" w:eastAsia="Times New Roman" w:hAnsi="Times New Roman" w:cs="Times New Roman"/>
          <w:b/>
          <w:sz w:val="24"/>
          <w:szCs w:val="24"/>
        </w:rPr>
        <w:lastRenderedPageBreak/>
        <w:t>KAYNAK</w:t>
      </w:r>
      <w:r w:rsidR="005E3E6D" w:rsidRPr="004E0D63">
        <w:rPr>
          <w:rFonts w:ascii="Times New Roman" w:eastAsia="Times New Roman" w:hAnsi="Times New Roman" w:cs="Times New Roman"/>
          <w:b/>
          <w:sz w:val="24"/>
          <w:szCs w:val="24"/>
        </w:rPr>
        <w:t>LAR</w:t>
      </w:r>
    </w:p>
    <w:p w14:paraId="2C25B1BE" w14:textId="1625E091" w:rsidR="00337C87" w:rsidRDefault="005E3E6D">
      <w:pPr>
        <w:numPr>
          <w:ilvl w:val="0"/>
          <w:numId w:val="2"/>
        </w:numPr>
        <w:contextualSpacing/>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Broulac-Sage P, Balabaud C. Toxic and drug induced disorders of the liver. In Odze </w:t>
      </w:r>
      <w:r w:rsidR="004449C8">
        <w:rPr>
          <w:rFonts w:ascii="Times New Roman" w:eastAsia="Times New Roman" w:hAnsi="Times New Roman" w:cs="Times New Roman"/>
          <w:sz w:val="24"/>
          <w:szCs w:val="24"/>
        </w:rPr>
        <w:t>and</w:t>
      </w:r>
      <w:r w:rsidRPr="004E0D63">
        <w:rPr>
          <w:rFonts w:ascii="Times New Roman" w:eastAsia="Times New Roman" w:hAnsi="Times New Roman" w:cs="Times New Roman"/>
          <w:sz w:val="24"/>
          <w:szCs w:val="24"/>
        </w:rPr>
        <w:t xml:space="preserve"> Goldblum Surgical Pathology of the GI tract, Liver, Biliary tract and Pancreas. Philadelphia: Saunders; 2004; 833–61.</w:t>
      </w:r>
    </w:p>
    <w:p w14:paraId="53FD74DD" w14:textId="77777777" w:rsidR="004449C8" w:rsidRPr="004E0D63" w:rsidRDefault="004449C8" w:rsidP="004449C8">
      <w:pPr>
        <w:ind w:left="720"/>
        <w:contextualSpacing/>
        <w:jc w:val="both"/>
        <w:rPr>
          <w:rFonts w:ascii="Times New Roman" w:eastAsia="Times New Roman" w:hAnsi="Times New Roman" w:cs="Times New Roman"/>
          <w:sz w:val="24"/>
          <w:szCs w:val="24"/>
        </w:rPr>
      </w:pPr>
    </w:p>
    <w:p w14:paraId="2464CE0E" w14:textId="77777777" w:rsidR="004449C8" w:rsidRDefault="00765A33" w:rsidP="004449C8">
      <w:pPr>
        <w:numPr>
          <w:ilvl w:val="0"/>
          <w:numId w:val="2"/>
        </w:numPr>
        <w:jc w:val="both"/>
        <w:rPr>
          <w:rFonts w:ascii="Times New Roman" w:eastAsia="Times New Roman" w:hAnsi="Times New Roman" w:cs="Times New Roman"/>
          <w:sz w:val="24"/>
          <w:szCs w:val="24"/>
        </w:rPr>
      </w:pPr>
      <w:hyperlink r:id="rId10">
        <w:r w:rsidR="005E3E6D" w:rsidRPr="004449C8">
          <w:rPr>
            <w:rFonts w:ascii="Times New Roman" w:eastAsia="Times New Roman" w:hAnsi="Times New Roman" w:cs="Times New Roman"/>
            <w:sz w:val="24"/>
            <w:szCs w:val="24"/>
          </w:rPr>
          <w:t>Bell LN, Chalasani N. Epidemiology of idiosyncratic drug-induced liver injury. Semin Liver Dis 2009; 29:337.</w:t>
        </w:r>
      </w:hyperlink>
    </w:p>
    <w:p w14:paraId="26AD5DF4" w14:textId="4A41A901" w:rsidR="00337C87" w:rsidRPr="004449C8" w:rsidRDefault="00765A33" w:rsidP="004449C8">
      <w:pPr>
        <w:numPr>
          <w:ilvl w:val="0"/>
          <w:numId w:val="2"/>
        </w:numPr>
        <w:jc w:val="both"/>
        <w:rPr>
          <w:rFonts w:ascii="Times New Roman" w:eastAsia="Times New Roman" w:hAnsi="Times New Roman" w:cs="Times New Roman"/>
          <w:sz w:val="24"/>
          <w:szCs w:val="24"/>
        </w:rPr>
      </w:pPr>
      <w:hyperlink r:id="rId11">
        <w:r w:rsidR="005E3E6D" w:rsidRPr="004449C8">
          <w:rPr>
            <w:rFonts w:ascii="Times New Roman" w:eastAsia="Times New Roman" w:hAnsi="Times New Roman" w:cs="Times New Roman"/>
            <w:sz w:val="24"/>
            <w:szCs w:val="24"/>
          </w:rPr>
          <w:t>Björnsson ES, Bergmann OM, Björnsson HK, et al. Incidence, presentation, and outcomes in patients with drug-induced liver injury in the general population of Iceland. Gastroenterology 2013; 144:1419.</w:t>
        </w:r>
      </w:hyperlink>
    </w:p>
    <w:p w14:paraId="63FA11AF" w14:textId="77777777"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Lee WM. Drug-induced hepatotoxicity. N Engl J Med </w:t>
      </w:r>
      <w:proofErr w:type="gramStart"/>
      <w:r w:rsidRPr="004E0D63">
        <w:rPr>
          <w:rFonts w:ascii="Times New Roman" w:eastAsia="Times New Roman" w:hAnsi="Times New Roman" w:cs="Times New Roman"/>
          <w:sz w:val="24"/>
          <w:szCs w:val="24"/>
        </w:rPr>
        <w:t>2003;349:5</w:t>
      </w:r>
      <w:proofErr w:type="gramEnd"/>
      <w:r w:rsidRPr="004E0D63">
        <w:rPr>
          <w:rFonts w:ascii="Times New Roman" w:eastAsia="Times New Roman" w:hAnsi="Times New Roman" w:cs="Times New Roman"/>
          <w:sz w:val="24"/>
          <w:szCs w:val="24"/>
        </w:rPr>
        <w:t>;474-485.</w:t>
      </w:r>
    </w:p>
    <w:p w14:paraId="0B8561AF" w14:textId="77777777"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Teoh NC, Chitturi S, Farrel GC. Liver disease caused by drugs. Feldman N, Friedman LS, Brandt LJ. Sleisenger and Fordtran’s Gastrointestinal and Liver Disease: Pathophysiology/Diagnosis/Management. 9th edition, Saunders (Elsevier), 2010, pp 1413-1446.</w:t>
      </w:r>
    </w:p>
    <w:p w14:paraId="5B9EC0C7" w14:textId="77777777" w:rsidR="001C1764" w:rsidRPr="004E0D63" w:rsidRDefault="00D22C8C" w:rsidP="004E0D63">
      <w:pPr>
        <w:numPr>
          <w:ilvl w:val="0"/>
          <w:numId w:val="2"/>
        </w:numPr>
        <w:shd w:val="clear" w:color="auto" w:fill="FFFFFF"/>
        <w:rPr>
          <w:rFonts w:ascii="Times New Roman" w:eastAsia="Times New Roman" w:hAnsi="Times New Roman" w:cs="Times New Roman"/>
          <w:color w:val="auto"/>
          <w:sz w:val="24"/>
          <w:szCs w:val="24"/>
          <w:lang w:eastAsia="tr-TR"/>
        </w:rPr>
      </w:pPr>
      <w:r w:rsidRPr="004E0D63">
        <w:rPr>
          <w:rFonts w:ascii="Times New Roman" w:hAnsi="Times New Roman" w:cs="Times New Roman"/>
          <w:sz w:val="24"/>
          <w:szCs w:val="24"/>
        </w:rPr>
        <w:t xml:space="preserve">Idilman R, Bektas M, Cinar K, et al. The characteristics and clinical outcome of drug-induced liver injury: A single center experience. J Clin Gastroenterol </w:t>
      </w:r>
      <w:proofErr w:type="gramStart"/>
      <w:r w:rsidRPr="004E0D63">
        <w:rPr>
          <w:rFonts w:ascii="Times New Roman" w:hAnsi="Times New Roman" w:cs="Times New Roman"/>
          <w:sz w:val="24"/>
          <w:szCs w:val="24"/>
        </w:rPr>
        <w:t>2010;44:128</w:t>
      </w:r>
      <w:proofErr w:type="gramEnd"/>
      <w:r w:rsidRPr="004E0D63">
        <w:rPr>
          <w:rFonts w:ascii="Times New Roman" w:hAnsi="Times New Roman" w:cs="Times New Roman"/>
          <w:sz w:val="24"/>
          <w:szCs w:val="24"/>
        </w:rPr>
        <w:t>-132.</w:t>
      </w:r>
    </w:p>
    <w:p w14:paraId="5A60A2C8" w14:textId="1C8AC2D7" w:rsidR="00B92C2A" w:rsidRPr="004E0D63" w:rsidRDefault="00B92C2A" w:rsidP="001C1764">
      <w:pPr>
        <w:numPr>
          <w:ilvl w:val="0"/>
          <w:numId w:val="2"/>
        </w:numPr>
        <w:shd w:val="clear" w:color="auto" w:fill="FFFFFF"/>
        <w:jc w:val="both"/>
        <w:rPr>
          <w:rFonts w:ascii="Times New Roman" w:eastAsia="Times New Roman" w:hAnsi="Times New Roman" w:cs="Times New Roman"/>
          <w:sz w:val="24"/>
          <w:szCs w:val="24"/>
        </w:rPr>
      </w:pPr>
      <w:r w:rsidRPr="004E0D63">
        <w:rPr>
          <w:rFonts w:ascii="Times New Roman" w:hAnsi="Times New Roman" w:cs="Times New Roman"/>
          <w:sz w:val="24"/>
          <w:szCs w:val="24"/>
        </w:rPr>
        <w:t>Kullak-Ublick GA, Andrade RJ, Merz M</w:t>
      </w:r>
      <w:r w:rsidR="00B558F6">
        <w:rPr>
          <w:rFonts w:ascii="Times New Roman" w:hAnsi="Times New Roman" w:cs="Times New Roman"/>
          <w:sz w:val="24"/>
          <w:szCs w:val="24"/>
        </w:rPr>
        <w:t xml:space="preserve"> et al.</w:t>
      </w:r>
      <w:r w:rsidRPr="004E0D63">
        <w:rPr>
          <w:rFonts w:ascii="Times New Roman" w:hAnsi="Times New Roman" w:cs="Times New Roman"/>
          <w:sz w:val="24"/>
          <w:szCs w:val="24"/>
        </w:rPr>
        <w:t xml:space="preserve"> Drug-induced liver injury: recent advances in diagnosis and risk assessment, </w:t>
      </w:r>
      <w:r w:rsidR="00B558F6">
        <w:rPr>
          <w:rFonts w:ascii="Times New Roman" w:hAnsi="Times New Roman" w:cs="Times New Roman"/>
          <w:sz w:val="24"/>
          <w:szCs w:val="24"/>
        </w:rPr>
        <w:t>Gut 2017;66:1154-1164</w:t>
      </w:r>
    </w:p>
    <w:p w14:paraId="3DD1CE63" w14:textId="7D2F77B2" w:rsidR="00D22C8C" w:rsidRPr="004E0D63" w:rsidRDefault="00D22C8C" w:rsidP="001C1764">
      <w:pPr>
        <w:numPr>
          <w:ilvl w:val="0"/>
          <w:numId w:val="2"/>
        </w:numPr>
        <w:shd w:val="clear" w:color="auto" w:fill="FFFFFF"/>
        <w:jc w:val="both"/>
        <w:rPr>
          <w:rFonts w:ascii="Times New Roman" w:eastAsia="Times New Roman" w:hAnsi="Times New Roman" w:cs="Times New Roman"/>
          <w:sz w:val="24"/>
          <w:szCs w:val="24"/>
        </w:rPr>
      </w:pPr>
      <w:r w:rsidRPr="004E0D63">
        <w:rPr>
          <w:rFonts w:ascii="Times New Roman" w:eastAsia="Times New Roman" w:hAnsi="Times New Roman" w:cs="Times New Roman"/>
          <w:color w:val="auto"/>
          <w:sz w:val="24"/>
          <w:szCs w:val="24"/>
          <w:lang w:eastAsia="tr-TR"/>
        </w:rPr>
        <w:t>Yu</w:t>
      </w:r>
      <w:r w:rsidR="001C1764" w:rsidRPr="004E0D63">
        <w:rPr>
          <w:rFonts w:ascii="Times New Roman" w:eastAsia="Times New Roman" w:hAnsi="Times New Roman" w:cs="Times New Roman"/>
          <w:color w:val="auto"/>
          <w:sz w:val="24"/>
          <w:szCs w:val="24"/>
          <w:lang w:eastAsia="tr-TR"/>
        </w:rPr>
        <w:t xml:space="preserve"> Y, Mao Y, </w:t>
      </w:r>
      <w:proofErr w:type="gramStart"/>
      <w:r w:rsidR="001C1764" w:rsidRPr="004E0D63">
        <w:rPr>
          <w:rFonts w:ascii="Times New Roman" w:eastAsia="Times New Roman" w:hAnsi="Times New Roman" w:cs="Times New Roman"/>
          <w:color w:val="auto"/>
          <w:sz w:val="24"/>
          <w:szCs w:val="24"/>
          <w:lang w:eastAsia="tr-TR"/>
        </w:rPr>
        <w:t>Chen  C</w:t>
      </w:r>
      <w:proofErr w:type="gramEnd"/>
      <w:r w:rsidR="001C1764" w:rsidRPr="004E0D63">
        <w:rPr>
          <w:rFonts w:ascii="Times New Roman" w:eastAsia="Times New Roman" w:hAnsi="Times New Roman" w:cs="Times New Roman"/>
          <w:color w:val="auto"/>
          <w:sz w:val="24"/>
          <w:szCs w:val="24"/>
          <w:lang w:eastAsia="tr-TR"/>
        </w:rPr>
        <w:t xml:space="preserve"> et al.  </w:t>
      </w:r>
      <w:r w:rsidR="001C1764" w:rsidRPr="001C1764">
        <w:rPr>
          <w:rFonts w:ascii="Times New Roman" w:eastAsia="Times New Roman" w:hAnsi="Times New Roman" w:cs="Times New Roman"/>
          <w:color w:val="auto"/>
          <w:sz w:val="24"/>
          <w:szCs w:val="24"/>
          <w:lang w:eastAsia="tr-TR"/>
        </w:rPr>
        <w:t>CSH guidelines for</w:t>
      </w:r>
      <w:r w:rsidR="001C1764" w:rsidRPr="004E0D63">
        <w:rPr>
          <w:rFonts w:ascii="Times New Roman" w:eastAsia="Times New Roman" w:hAnsi="Times New Roman" w:cs="Times New Roman"/>
          <w:color w:val="auto"/>
          <w:sz w:val="24"/>
          <w:szCs w:val="24"/>
          <w:lang w:eastAsia="tr-TR"/>
        </w:rPr>
        <w:t xml:space="preserve"> the diagnosis and treatment of d</w:t>
      </w:r>
      <w:r w:rsidR="001C1764" w:rsidRPr="001C1764">
        <w:rPr>
          <w:rFonts w:ascii="Times New Roman" w:eastAsia="Times New Roman" w:hAnsi="Times New Roman" w:cs="Times New Roman"/>
          <w:color w:val="auto"/>
          <w:sz w:val="24"/>
          <w:szCs w:val="24"/>
          <w:lang w:eastAsia="tr-TR"/>
        </w:rPr>
        <w:t>rug-</w:t>
      </w:r>
      <w:r w:rsidR="001C1764" w:rsidRPr="004E0D63">
        <w:rPr>
          <w:rFonts w:ascii="Times New Roman" w:eastAsia="Times New Roman" w:hAnsi="Times New Roman" w:cs="Times New Roman"/>
          <w:color w:val="auto"/>
          <w:sz w:val="24"/>
          <w:szCs w:val="24"/>
          <w:lang w:eastAsia="tr-TR"/>
        </w:rPr>
        <w:t>i</w:t>
      </w:r>
      <w:r w:rsidR="001C1764" w:rsidRPr="001C1764">
        <w:rPr>
          <w:rFonts w:ascii="Times New Roman" w:eastAsia="Times New Roman" w:hAnsi="Times New Roman" w:cs="Times New Roman"/>
          <w:color w:val="auto"/>
          <w:sz w:val="24"/>
          <w:szCs w:val="24"/>
          <w:lang w:eastAsia="tr-TR"/>
        </w:rPr>
        <w:t>nduced</w:t>
      </w:r>
      <w:r w:rsidR="001C1764" w:rsidRPr="004E0D63">
        <w:rPr>
          <w:rFonts w:ascii="Times New Roman" w:eastAsia="Times New Roman" w:hAnsi="Times New Roman" w:cs="Times New Roman"/>
          <w:color w:val="auto"/>
          <w:sz w:val="24"/>
          <w:szCs w:val="24"/>
          <w:lang w:eastAsia="tr-TR"/>
        </w:rPr>
        <w:t xml:space="preserve"> </w:t>
      </w:r>
      <w:r w:rsidR="001C1764" w:rsidRPr="001C1764">
        <w:rPr>
          <w:rFonts w:ascii="Times New Roman" w:eastAsia="Times New Roman" w:hAnsi="Times New Roman" w:cs="Times New Roman"/>
          <w:color w:val="auto"/>
          <w:sz w:val="24"/>
          <w:szCs w:val="24"/>
          <w:lang w:eastAsia="tr-TR"/>
        </w:rPr>
        <w:t>liver injury</w:t>
      </w:r>
      <w:r w:rsidR="001C1764" w:rsidRPr="004E0D63">
        <w:rPr>
          <w:rFonts w:ascii="Times New Roman" w:eastAsia="Times New Roman" w:hAnsi="Times New Roman" w:cs="Times New Roman"/>
          <w:color w:val="auto"/>
          <w:sz w:val="24"/>
          <w:szCs w:val="24"/>
          <w:lang w:eastAsia="tr-TR"/>
        </w:rPr>
        <w:t xml:space="preserve">, </w:t>
      </w:r>
      <w:r w:rsidR="001C1764" w:rsidRPr="004E0D63">
        <w:rPr>
          <w:rFonts w:ascii="Times New Roman" w:hAnsi="Times New Roman" w:cs="Times New Roman"/>
          <w:sz w:val="24"/>
          <w:szCs w:val="24"/>
          <w:shd w:val="clear" w:color="auto" w:fill="FFFFFF"/>
        </w:rPr>
        <w:t>Hepatol Int (2017) 11:221–241</w:t>
      </w:r>
    </w:p>
    <w:p w14:paraId="41532B93" w14:textId="22869C8B" w:rsidR="004E0D63" w:rsidRPr="004E0D63" w:rsidRDefault="004E0D63" w:rsidP="004E0D63">
      <w:pPr>
        <w:pStyle w:val="ListParagraph"/>
        <w:numPr>
          <w:ilvl w:val="0"/>
          <w:numId w:val="2"/>
        </w:numPr>
        <w:jc w:val="both"/>
        <w:rPr>
          <w:rFonts w:ascii="Times New Roman" w:eastAsia="Times New Roman" w:hAnsi="Times New Roman" w:cs="Times New Roman"/>
          <w:sz w:val="24"/>
          <w:szCs w:val="24"/>
        </w:rPr>
      </w:pPr>
      <w:r w:rsidRPr="004E0D63">
        <w:rPr>
          <w:rFonts w:ascii="Times New Roman" w:hAnsi="Times New Roman" w:cs="Times New Roman"/>
          <w:sz w:val="24"/>
          <w:szCs w:val="24"/>
        </w:rPr>
        <w:t>Chalasani NP, Hayashi PH, Bankovsky HL, ACG Clinical Guideline: The Diagnosis and Management of Idiosyncratic Drug-Induced Liver Injury, Am J Gastroenterol 2014; 109:950–966.</w:t>
      </w:r>
    </w:p>
    <w:p w14:paraId="20902489" w14:textId="666FC1E8" w:rsidR="001C1764" w:rsidRPr="004E0D63" w:rsidRDefault="001C1764" w:rsidP="001C1764">
      <w:pPr>
        <w:numPr>
          <w:ilvl w:val="0"/>
          <w:numId w:val="2"/>
        </w:numPr>
        <w:shd w:val="clear" w:color="auto" w:fill="FFFFFF"/>
        <w:jc w:val="both"/>
        <w:rPr>
          <w:rFonts w:ascii="Times New Roman" w:eastAsia="Times New Roman" w:hAnsi="Times New Roman" w:cs="Times New Roman"/>
          <w:sz w:val="24"/>
          <w:szCs w:val="24"/>
        </w:rPr>
      </w:pPr>
      <w:r w:rsidRPr="004E0D63">
        <w:rPr>
          <w:rFonts w:ascii="Times New Roman" w:hAnsi="Times New Roman" w:cs="Times New Roman"/>
          <w:sz w:val="24"/>
          <w:szCs w:val="24"/>
        </w:rPr>
        <w:t xml:space="preserve">Andrade RJ, Robles M, Fernandez-Castaner A, et al. Assessment of drug-induced hepatotoxicity in clinical practice: A challenge for gastroenterologist. World J Gastroenterol </w:t>
      </w:r>
      <w:proofErr w:type="gramStart"/>
      <w:r w:rsidRPr="004E0D63">
        <w:rPr>
          <w:rFonts w:ascii="Times New Roman" w:hAnsi="Times New Roman" w:cs="Times New Roman"/>
          <w:sz w:val="24"/>
          <w:szCs w:val="24"/>
        </w:rPr>
        <w:t>2007;13:329</w:t>
      </w:r>
      <w:proofErr w:type="gramEnd"/>
      <w:r w:rsidRPr="004E0D63">
        <w:rPr>
          <w:rFonts w:ascii="Times New Roman" w:hAnsi="Times New Roman" w:cs="Times New Roman"/>
          <w:sz w:val="24"/>
          <w:szCs w:val="24"/>
        </w:rPr>
        <w:t>-340</w:t>
      </w:r>
    </w:p>
    <w:p w14:paraId="774775A4" w14:textId="77777777" w:rsidR="00BD1C8A" w:rsidRPr="004E0D63" w:rsidRDefault="005E3E6D" w:rsidP="00BD1C8A">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Ramachandran R, Kakar S. Histological patterns in drug-induced liver disease. J Clin Pathol </w:t>
      </w:r>
      <w:proofErr w:type="gramStart"/>
      <w:r w:rsidRPr="004E0D63">
        <w:rPr>
          <w:rFonts w:ascii="Times New Roman" w:eastAsia="Times New Roman" w:hAnsi="Times New Roman" w:cs="Times New Roman"/>
          <w:sz w:val="24"/>
          <w:szCs w:val="24"/>
        </w:rPr>
        <w:t>2009;62:481</w:t>
      </w:r>
      <w:proofErr w:type="gramEnd"/>
      <w:r w:rsidRPr="004E0D63">
        <w:rPr>
          <w:rFonts w:ascii="Times New Roman" w:eastAsia="Times New Roman" w:hAnsi="Times New Roman" w:cs="Times New Roman"/>
          <w:sz w:val="24"/>
          <w:szCs w:val="24"/>
        </w:rPr>
        <w:t>-492.</w:t>
      </w:r>
    </w:p>
    <w:p w14:paraId="71D367B2" w14:textId="0B790653" w:rsidR="00337C87" w:rsidRPr="004E0D63" w:rsidRDefault="005E3E6D" w:rsidP="00BD1C8A">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Farmer AD, Brind A. Drug-induced liver injury. Medicine </w:t>
      </w:r>
      <w:proofErr w:type="gramStart"/>
      <w:r w:rsidRPr="004E0D63">
        <w:rPr>
          <w:rFonts w:ascii="Times New Roman" w:eastAsia="Times New Roman" w:hAnsi="Times New Roman" w:cs="Times New Roman"/>
          <w:sz w:val="24"/>
          <w:szCs w:val="24"/>
        </w:rPr>
        <w:t>2011;39:536</w:t>
      </w:r>
      <w:proofErr w:type="gramEnd"/>
      <w:r w:rsidRPr="004E0D63">
        <w:rPr>
          <w:rFonts w:ascii="Times New Roman" w:eastAsia="Times New Roman" w:hAnsi="Times New Roman" w:cs="Times New Roman"/>
          <w:sz w:val="24"/>
          <w:szCs w:val="24"/>
        </w:rPr>
        <w:t>-540.</w:t>
      </w:r>
    </w:p>
    <w:p w14:paraId="136B08B2" w14:textId="77777777" w:rsidR="00EE2122" w:rsidRPr="004E0D63" w:rsidRDefault="00EE2122" w:rsidP="00EE2122">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Kaplowitz N. Idiosyncratic drug hepatotoxicity. Nat Rev Drug Discov </w:t>
      </w:r>
      <w:proofErr w:type="gramStart"/>
      <w:r w:rsidRPr="004E0D63">
        <w:rPr>
          <w:rFonts w:ascii="Times New Roman" w:eastAsia="Times New Roman" w:hAnsi="Times New Roman" w:cs="Times New Roman"/>
          <w:sz w:val="24"/>
          <w:szCs w:val="24"/>
        </w:rPr>
        <w:t>2005;4:489</w:t>
      </w:r>
      <w:proofErr w:type="gramEnd"/>
      <w:r w:rsidRPr="004E0D63">
        <w:rPr>
          <w:rFonts w:ascii="Times New Roman" w:eastAsia="Times New Roman" w:hAnsi="Times New Roman" w:cs="Times New Roman"/>
          <w:sz w:val="24"/>
          <w:szCs w:val="24"/>
        </w:rPr>
        <w:t>-499</w:t>
      </w:r>
    </w:p>
    <w:p w14:paraId="5DD5B589" w14:textId="6C218F8B" w:rsidR="005F7BA4" w:rsidRPr="004E0D63" w:rsidRDefault="00EE2122" w:rsidP="001C1764">
      <w:pPr>
        <w:numPr>
          <w:ilvl w:val="0"/>
          <w:numId w:val="2"/>
        </w:numPr>
        <w:jc w:val="both"/>
        <w:rPr>
          <w:rFonts w:ascii="Times New Roman" w:eastAsia="Times New Roman" w:hAnsi="Times New Roman" w:cs="Times New Roman"/>
          <w:sz w:val="24"/>
          <w:szCs w:val="24"/>
        </w:rPr>
      </w:pPr>
      <w:r w:rsidRPr="004E0D63">
        <w:rPr>
          <w:rFonts w:ascii="Times New Roman" w:hAnsi="Times New Roman" w:cs="Times New Roman"/>
          <w:sz w:val="24"/>
          <w:szCs w:val="24"/>
        </w:rPr>
        <w:t xml:space="preserve">Seguin B, Uetrecht J. The danger hypothesis applied to idiosyncratic drug reactions. Curr Opin Allergy Clin Immunol </w:t>
      </w:r>
      <w:proofErr w:type="gramStart"/>
      <w:r w:rsidRPr="004E0D63">
        <w:rPr>
          <w:rFonts w:ascii="Times New Roman" w:hAnsi="Times New Roman" w:cs="Times New Roman"/>
          <w:sz w:val="24"/>
          <w:szCs w:val="24"/>
        </w:rPr>
        <w:t>2003;3:235</w:t>
      </w:r>
      <w:proofErr w:type="gramEnd"/>
      <w:r w:rsidRPr="004E0D63">
        <w:rPr>
          <w:rFonts w:ascii="Times New Roman" w:hAnsi="Times New Roman" w:cs="Times New Roman"/>
          <w:sz w:val="24"/>
          <w:szCs w:val="24"/>
        </w:rPr>
        <w:t>-242.</w:t>
      </w:r>
      <w:r w:rsidR="005F7BA4" w:rsidRPr="004E0D63">
        <w:rPr>
          <w:rFonts w:ascii="Times New Roman" w:hAnsi="Times New Roman" w:cs="Times New Roman"/>
          <w:sz w:val="24"/>
          <w:szCs w:val="24"/>
        </w:rPr>
        <w:t xml:space="preserve"> </w:t>
      </w:r>
    </w:p>
    <w:p w14:paraId="1D36EE56" w14:textId="2951716E" w:rsidR="00FE5804" w:rsidRPr="00FE5804" w:rsidRDefault="00FE5804">
      <w:pPr>
        <w:numPr>
          <w:ilvl w:val="0"/>
          <w:numId w:val="2"/>
        </w:numPr>
        <w:jc w:val="both"/>
        <w:rPr>
          <w:rFonts w:ascii="Times New Roman" w:eastAsia="Times New Roman" w:hAnsi="Times New Roman" w:cs="Times New Roman"/>
          <w:sz w:val="24"/>
          <w:szCs w:val="24"/>
        </w:rPr>
      </w:pPr>
      <w:r w:rsidRPr="00FE5804">
        <w:rPr>
          <w:rFonts w:ascii="Times New Roman" w:hAnsi="Times New Roman" w:cs="Times New Roman"/>
          <w:sz w:val="24"/>
          <w:szCs w:val="24"/>
        </w:rPr>
        <w:lastRenderedPageBreak/>
        <w:t xml:space="preserve">Kaplowitz N: </w:t>
      </w:r>
      <w:hyperlink r:id="rId12" w:history="1">
        <w:r w:rsidRPr="00FE5804">
          <w:rPr>
            <w:rStyle w:val="Hyperlink"/>
            <w:rFonts w:ascii="Times New Roman" w:hAnsi="Times New Roman" w:cs="Times New Roman"/>
            <w:color w:val="000000" w:themeColor="text1"/>
            <w:sz w:val="24"/>
            <w:szCs w:val="24"/>
            <w:u w:val="none"/>
          </w:rPr>
          <w:t>Acetaminophen hepatotoxicity: What do we know, what don't we know, and what do we do next?.</w:t>
        </w:r>
      </w:hyperlink>
      <w:r w:rsidRPr="00FE5804">
        <w:rPr>
          <w:rFonts w:ascii="Times New Roman" w:hAnsi="Times New Roman" w:cs="Times New Roman"/>
          <w:color w:val="000000" w:themeColor="text1"/>
          <w:sz w:val="24"/>
          <w:szCs w:val="24"/>
        </w:rPr>
        <w:t xml:space="preserve"> Hepatol 2004;40:23-26.</w:t>
      </w:r>
    </w:p>
    <w:p w14:paraId="1A76959B" w14:textId="77777777"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Watkins PB, Kaplowitz N, Slattery JT, et al Aminotransferase elevations in healthy adults receiving 4 grams of acetaminophen daily: a randomized controlled trial. JAMA </w:t>
      </w:r>
      <w:proofErr w:type="gramStart"/>
      <w:r w:rsidRPr="004E0D63">
        <w:rPr>
          <w:rFonts w:ascii="Times New Roman" w:eastAsia="Times New Roman" w:hAnsi="Times New Roman" w:cs="Times New Roman"/>
          <w:sz w:val="24"/>
          <w:szCs w:val="24"/>
        </w:rPr>
        <w:t>2006;296:87</w:t>
      </w:r>
      <w:proofErr w:type="gramEnd"/>
      <w:r w:rsidRPr="004E0D63">
        <w:rPr>
          <w:rFonts w:ascii="Times New Roman" w:eastAsia="Times New Roman" w:hAnsi="Times New Roman" w:cs="Times New Roman"/>
          <w:sz w:val="24"/>
          <w:szCs w:val="24"/>
        </w:rPr>
        <w:t>-93</w:t>
      </w:r>
    </w:p>
    <w:p w14:paraId="525612C1" w14:textId="42A59866"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color w:val="333333"/>
          <w:sz w:val="24"/>
          <w:szCs w:val="24"/>
        </w:rPr>
        <w:t>Dienstag JL, Toxic and Drug-Induced Hepatitis ,</w:t>
      </w:r>
      <w:r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sz w:val="24"/>
          <w:szCs w:val="24"/>
          <w:highlight w:val="white"/>
        </w:rPr>
        <w:t xml:space="preserve"> </w:t>
      </w:r>
      <w:hyperlink r:id="rId13">
        <w:r w:rsidRPr="004E0D63">
          <w:rPr>
            <w:rFonts w:ascii="Times New Roman" w:eastAsia="Times New Roman" w:hAnsi="Times New Roman" w:cs="Times New Roman"/>
            <w:sz w:val="24"/>
            <w:szCs w:val="24"/>
            <w:highlight w:val="white"/>
          </w:rPr>
          <w:t>Dennis L. Kasper M.D.</w:t>
        </w:r>
      </w:hyperlink>
      <w:r w:rsidRPr="004E0D63">
        <w:rPr>
          <w:rFonts w:ascii="Times New Roman" w:eastAsia="Times New Roman" w:hAnsi="Times New Roman" w:cs="Times New Roman"/>
          <w:sz w:val="24"/>
          <w:szCs w:val="24"/>
          <w:highlight w:val="white"/>
        </w:rPr>
        <w:t xml:space="preserve"> , </w:t>
      </w:r>
      <w:hyperlink r:id="rId14">
        <w:r w:rsidRPr="004E0D63">
          <w:rPr>
            <w:rFonts w:ascii="Times New Roman" w:eastAsia="Times New Roman" w:hAnsi="Times New Roman" w:cs="Times New Roman"/>
            <w:sz w:val="24"/>
            <w:szCs w:val="24"/>
            <w:highlight w:val="white"/>
          </w:rPr>
          <w:t>Anthony S. Fauci</w:t>
        </w:r>
      </w:hyperlink>
      <w:r w:rsidRPr="004E0D63">
        <w:rPr>
          <w:rFonts w:ascii="Times New Roman" w:eastAsia="Times New Roman" w:hAnsi="Times New Roman" w:cs="Times New Roman"/>
          <w:sz w:val="24"/>
          <w:szCs w:val="24"/>
          <w:highlight w:val="white"/>
        </w:rPr>
        <w:t xml:space="preserve">, </w:t>
      </w:r>
      <w:hyperlink r:id="rId15">
        <w:r w:rsidRPr="004E0D63">
          <w:rPr>
            <w:rFonts w:ascii="Times New Roman" w:eastAsia="Times New Roman" w:hAnsi="Times New Roman" w:cs="Times New Roman"/>
            <w:sz w:val="24"/>
            <w:szCs w:val="24"/>
            <w:highlight w:val="white"/>
          </w:rPr>
          <w:t>Stephen L. Hauser M.D.</w:t>
        </w:r>
      </w:hyperlink>
      <w:r w:rsidRPr="004E0D63">
        <w:rPr>
          <w:rFonts w:ascii="Times New Roman" w:eastAsia="Times New Roman" w:hAnsi="Times New Roman" w:cs="Times New Roman"/>
          <w:sz w:val="24"/>
          <w:szCs w:val="24"/>
        </w:rPr>
        <w:t xml:space="preserve">, </w:t>
      </w:r>
      <w:r w:rsidRPr="004E0D63">
        <w:rPr>
          <w:rFonts w:ascii="Times New Roman" w:eastAsia="Times New Roman" w:hAnsi="Times New Roman" w:cs="Times New Roman"/>
          <w:color w:val="111111"/>
          <w:sz w:val="24"/>
          <w:szCs w:val="24"/>
        </w:rPr>
        <w:t>Harrison's Principles of Internal Medicine , 19th Edition</w:t>
      </w:r>
      <w:r w:rsidR="00F33C73" w:rsidRPr="004E0D63">
        <w:rPr>
          <w:rFonts w:ascii="Times New Roman" w:eastAsia="Times New Roman" w:hAnsi="Times New Roman" w:cs="Times New Roman"/>
          <w:color w:val="111111"/>
          <w:sz w:val="24"/>
          <w:szCs w:val="24"/>
        </w:rPr>
        <w:t>,</w:t>
      </w:r>
      <w:r w:rsidR="004449C8">
        <w:rPr>
          <w:rFonts w:ascii="Times New Roman" w:eastAsia="Times New Roman" w:hAnsi="Times New Roman" w:cs="Times New Roman"/>
          <w:color w:val="111111"/>
          <w:sz w:val="24"/>
          <w:szCs w:val="24"/>
        </w:rPr>
        <w:t xml:space="preserve"> New York:Mc graw-Hill, 2015,2023-2030</w:t>
      </w:r>
    </w:p>
    <w:p w14:paraId="484BAB29" w14:textId="16ED7CFF" w:rsidR="00F33C73" w:rsidRPr="004E0D63" w:rsidRDefault="00F33C73">
      <w:pPr>
        <w:numPr>
          <w:ilvl w:val="0"/>
          <w:numId w:val="2"/>
        </w:numPr>
        <w:jc w:val="both"/>
        <w:rPr>
          <w:rFonts w:ascii="Times New Roman" w:eastAsia="Times New Roman" w:hAnsi="Times New Roman" w:cs="Times New Roman"/>
          <w:color w:val="000000" w:themeColor="text1"/>
          <w:sz w:val="24"/>
          <w:szCs w:val="24"/>
        </w:rPr>
      </w:pPr>
      <w:r w:rsidRPr="004E0D63">
        <w:rPr>
          <w:rFonts w:ascii="Times New Roman" w:hAnsi="Times New Roman" w:cs="Times New Roman"/>
          <w:color w:val="000000" w:themeColor="text1"/>
          <w:sz w:val="24"/>
          <w:szCs w:val="24"/>
        </w:rPr>
        <w:t xml:space="preserve">Zimmerman HJ, Maddrey WC. </w:t>
      </w:r>
      <w:hyperlink r:id="rId16" w:history="1">
        <w:r w:rsidRPr="004E0D63">
          <w:rPr>
            <w:rStyle w:val="Hyperlink"/>
            <w:rFonts w:ascii="Times New Roman" w:hAnsi="Times New Roman" w:cs="Times New Roman"/>
            <w:color w:val="000000" w:themeColor="text1"/>
            <w:sz w:val="24"/>
            <w:szCs w:val="24"/>
            <w:u w:val="none"/>
          </w:rPr>
          <w:t>Acetaminophen (paracetamol) hepatotoxicity with regular intake of alcohol: Analysis of instance of therapeutic misadventure.</w:t>
        </w:r>
      </w:hyperlink>
      <w:r w:rsidRPr="004E0D63">
        <w:rPr>
          <w:rFonts w:ascii="Times New Roman" w:hAnsi="Times New Roman" w:cs="Times New Roman"/>
          <w:color w:val="000000" w:themeColor="text1"/>
          <w:sz w:val="24"/>
          <w:szCs w:val="24"/>
        </w:rPr>
        <w:t xml:space="preserve"> Hepatology 1995;22:767-773.</w:t>
      </w:r>
    </w:p>
    <w:p w14:paraId="564ABC3B" w14:textId="2740127A" w:rsidR="00F33C73" w:rsidRPr="004E0D63" w:rsidRDefault="00F33C73">
      <w:pPr>
        <w:numPr>
          <w:ilvl w:val="0"/>
          <w:numId w:val="2"/>
        </w:numPr>
        <w:jc w:val="both"/>
        <w:rPr>
          <w:rFonts w:ascii="Times New Roman" w:eastAsia="Times New Roman" w:hAnsi="Times New Roman" w:cs="Times New Roman"/>
          <w:color w:val="000000" w:themeColor="text1"/>
          <w:sz w:val="24"/>
          <w:szCs w:val="24"/>
        </w:rPr>
      </w:pPr>
      <w:r w:rsidRPr="004E0D63">
        <w:rPr>
          <w:rFonts w:ascii="Times New Roman" w:hAnsi="Times New Roman" w:cs="Times New Roman"/>
          <w:sz w:val="24"/>
          <w:szCs w:val="24"/>
        </w:rPr>
        <w:t xml:space="preserve">Flanagan RJ, Mant TG. Coma and metabolic acidosis early in severe acute paracetamol poisoning. Hum Toxicol </w:t>
      </w:r>
      <w:proofErr w:type="gramStart"/>
      <w:r w:rsidRPr="004E0D63">
        <w:rPr>
          <w:rFonts w:ascii="Times New Roman" w:hAnsi="Times New Roman" w:cs="Times New Roman"/>
          <w:sz w:val="24"/>
          <w:szCs w:val="24"/>
        </w:rPr>
        <w:t>1986;5:179</w:t>
      </w:r>
      <w:proofErr w:type="gramEnd"/>
      <w:r w:rsidRPr="004E0D63">
        <w:rPr>
          <w:rFonts w:ascii="Times New Roman" w:hAnsi="Times New Roman" w:cs="Times New Roman"/>
          <w:sz w:val="24"/>
          <w:szCs w:val="24"/>
        </w:rPr>
        <w:t>-182</w:t>
      </w:r>
    </w:p>
    <w:p w14:paraId="4B1A5FD6" w14:textId="77777777"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Prescott LF, Critchley JA. </w:t>
      </w:r>
      <w:hyperlink r:id="rId17">
        <w:r w:rsidRPr="004E0D63">
          <w:rPr>
            <w:rFonts w:ascii="Times New Roman" w:eastAsia="Times New Roman" w:hAnsi="Times New Roman" w:cs="Times New Roman"/>
            <w:sz w:val="24"/>
            <w:szCs w:val="24"/>
          </w:rPr>
          <w:t>The treatment of acetaminophen poisoning.</w:t>
        </w:r>
      </w:hyperlink>
      <w:r w:rsidRPr="004E0D63">
        <w:rPr>
          <w:rFonts w:ascii="Times New Roman" w:eastAsia="Times New Roman" w:hAnsi="Times New Roman" w:cs="Times New Roman"/>
          <w:sz w:val="24"/>
          <w:szCs w:val="24"/>
        </w:rPr>
        <w:t xml:space="preserve"> Ann Rev Pharmacol Toxicol 1983;23:87-101.</w:t>
      </w:r>
    </w:p>
    <w:p w14:paraId="77E02845" w14:textId="77777777"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Patel SJ, Milwid JM, King KR, et al. Gap junction inhibition prevents drug-induced liver toxicity and fulminant hepatic failure Nat Biotechnol </w:t>
      </w:r>
      <w:proofErr w:type="gramStart"/>
      <w:r w:rsidRPr="004E0D63">
        <w:rPr>
          <w:rFonts w:ascii="Times New Roman" w:eastAsia="Times New Roman" w:hAnsi="Times New Roman" w:cs="Times New Roman"/>
          <w:sz w:val="24"/>
          <w:szCs w:val="24"/>
        </w:rPr>
        <w:t>2012;30:179</w:t>
      </w:r>
      <w:proofErr w:type="gramEnd"/>
      <w:r w:rsidRPr="004E0D63">
        <w:rPr>
          <w:rFonts w:ascii="Times New Roman" w:eastAsia="Times New Roman" w:hAnsi="Times New Roman" w:cs="Times New Roman"/>
          <w:sz w:val="24"/>
          <w:szCs w:val="24"/>
        </w:rPr>
        <w:t>-183</w:t>
      </w:r>
    </w:p>
    <w:p w14:paraId="77F69222" w14:textId="77777777" w:rsidR="00337C87" w:rsidRPr="004E0D63" w:rsidRDefault="005E3E6D" w:rsidP="00EE2122">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Maddrey WC. Drug-induced hepatotoxicity. J Clin Gastroenterol </w:t>
      </w:r>
      <w:proofErr w:type="gramStart"/>
      <w:r w:rsidRPr="004E0D63">
        <w:rPr>
          <w:rFonts w:ascii="Times New Roman" w:eastAsia="Times New Roman" w:hAnsi="Times New Roman" w:cs="Times New Roman"/>
          <w:sz w:val="24"/>
          <w:szCs w:val="24"/>
        </w:rPr>
        <w:t>2005;39:83</w:t>
      </w:r>
      <w:proofErr w:type="gramEnd"/>
      <w:r w:rsidRPr="004E0D63">
        <w:rPr>
          <w:rFonts w:ascii="Times New Roman" w:eastAsia="Times New Roman" w:hAnsi="Times New Roman" w:cs="Times New Roman"/>
          <w:sz w:val="24"/>
          <w:szCs w:val="24"/>
        </w:rPr>
        <w:t>-89.</w:t>
      </w:r>
    </w:p>
    <w:p w14:paraId="495117B0" w14:textId="77777777"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Chalasani N, Aljadhey H, Kesterson J et al. Patients with elevated liver enzymes are not at higher risk for statin hepatotoxicity. Gastroenterology </w:t>
      </w:r>
      <w:proofErr w:type="gramStart"/>
      <w:r w:rsidRPr="004E0D63">
        <w:rPr>
          <w:rFonts w:ascii="Times New Roman" w:eastAsia="Times New Roman" w:hAnsi="Times New Roman" w:cs="Times New Roman"/>
          <w:sz w:val="24"/>
          <w:szCs w:val="24"/>
        </w:rPr>
        <w:t>2004;126:1287</w:t>
      </w:r>
      <w:proofErr w:type="gramEnd"/>
      <w:r w:rsidRPr="004E0D63">
        <w:rPr>
          <w:rFonts w:ascii="Times New Roman" w:eastAsia="Times New Roman" w:hAnsi="Times New Roman" w:cs="Times New Roman"/>
          <w:sz w:val="24"/>
          <w:szCs w:val="24"/>
        </w:rPr>
        <w:t>-1292.</w:t>
      </w:r>
    </w:p>
    <w:p w14:paraId="7E64F971" w14:textId="229BC9CD" w:rsidR="00577020" w:rsidRPr="004E0D63" w:rsidRDefault="00577020">
      <w:pPr>
        <w:numPr>
          <w:ilvl w:val="0"/>
          <w:numId w:val="2"/>
        </w:numPr>
        <w:jc w:val="both"/>
        <w:rPr>
          <w:rFonts w:ascii="Times New Roman" w:eastAsia="Times New Roman" w:hAnsi="Times New Roman" w:cs="Times New Roman"/>
          <w:sz w:val="24"/>
          <w:szCs w:val="24"/>
        </w:rPr>
      </w:pPr>
      <w:r w:rsidRPr="004E0D63">
        <w:rPr>
          <w:rFonts w:ascii="Times New Roman" w:hAnsi="Times New Roman" w:cs="Times New Roman"/>
          <w:sz w:val="24"/>
          <w:szCs w:val="24"/>
        </w:rPr>
        <w:t xml:space="preserve">Björnsson E, Jacobsen </w:t>
      </w:r>
      <w:proofErr w:type="gramStart"/>
      <w:r w:rsidRPr="004E0D63">
        <w:rPr>
          <w:rFonts w:ascii="Times New Roman" w:hAnsi="Times New Roman" w:cs="Times New Roman"/>
          <w:sz w:val="24"/>
          <w:szCs w:val="24"/>
        </w:rPr>
        <w:t>El,Kalaitzakis</w:t>
      </w:r>
      <w:proofErr w:type="gramEnd"/>
      <w:r w:rsidRPr="004E0D63">
        <w:rPr>
          <w:rFonts w:ascii="Times New Roman" w:hAnsi="Times New Roman" w:cs="Times New Roman"/>
          <w:sz w:val="24"/>
          <w:szCs w:val="24"/>
        </w:rPr>
        <w:t xml:space="preserve"> E. Hepatotoxicity associated with statins: reports of idiosyncratic liver injury post-marketing. J Hepatol </w:t>
      </w:r>
      <w:proofErr w:type="gramStart"/>
      <w:r w:rsidRPr="004E0D63">
        <w:rPr>
          <w:rFonts w:ascii="Times New Roman" w:hAnsi="Times New Roman" w:cs="Times New Roman"/>
          <w:sz w:val="24"/>
          <w:szCs w:val="24"/>
        </w:rPr>
        <w:t>2012;56:374</w:t>
      </w:r>
      <w:proofErr w:type="gramEnd"/>
      <w:r w:rsidRPr="004E0D63">
        <w:rPr>
          <w:rFonts w:ascii="Times New Roman" w:hAnsi="Times New Roman" w:cs="Times New Roman"/>
          <w:sz w:val="24"/>
          <w:szCs w:val="24"/>
        </w:rPr>
        <w:t>-380.</w:t>
      </w:r>
    </w:p>
    <w:p w14:paraId="652149F6" w14:textId="22655685"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Thomas JA, Aithal GP: Monitoring liver function during methotrexate therapy for psoriasis: are routine biopsies really necessary? Am J Clin Dermatol </w:t>
      </w:r>
      <w:proofErr w:type="gramStart"/>
      <w:r w:rsidRPr="004E0D63">
        <w:rPr>
          <w:rFonts w:ascii="Times New Roman" w:eastAsia="Times New Roman" w:hAnsi="Times New Roman" w:cs="Times New Roman"/>
          <w:sz w:val="24"/>
          <w:szCs w:val="24"/>
        </w:rPr>
        <w:t>2005;6:357</w:t>
      </w:r>
      <w:proofErr w:type="gramEnd"/>
      <w:r w:rsidRPr="004E0D63">
        <w:rPr>
          <w:rFonts w:ascii="Times New Roman" w:eastAsia="Times New Roman" w:hAnsi="Times New Roman" w:cs="Times New Roman"/>
          <w:sz w:val="24"/>
          <w:szCs w:val="24"/>
        </w:rPr>
        <w:t>-63</w:t>
      </w:r>
    </w:p>
    <w:p w14:paraId="491F3EC1" w14:textId="77777777"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MacDonald A, Burden AD: Noninvasive monitoring for methotrexate hepatotoxicity. Br J Dermatol </w:t>
      </w:r>
      <w:proofErr w:type="gramStart"/>
      <w:r w:rsidRPr="004E0D63">
        <w:rPr>
          <w:rFonts w:ascii="Times New Roman" w:eastAsia="Times New Roman" w:hAnsi="Times New Roman" w:cs="Times New Roman"/>
          <w:sz w:val="24"/>
          <w:szCs w:val="24"/>
        </w:rPr>
        <w:t>2005;152:405</w:t>
      </w:r>
      <w:proofErr w:type="gramEnd"/>
      <w:r w:rsidRPr="004E0D63">
        <w:rPr>
          <w:rFonts w:ascii="Times New Roman" w:eastAsia="Times New Roman" w:hAnsi="Times New Roman" w:cs="Times New Roman"/>
          <w:sz w:val="24"/>
          <w:szCs w:val="24"/>
        </w:rPr>
        <w:t>-8</w:t>
      </w:r>
    </w:p>
    <w:p w14:paraId="4EB74A87" w14:textId="77777777" w:rsidR="00337C87" w:rsidRPr="004E0D63" w:rsidRDefault="00765A33">
      <w:pPr>
        <w:numPr>
          <w:ilvl w:val="0"/>
          <w:numId w:val="2"/>
        </w:numPr>
        <w:jc w:val="both"/>
        <w:rPr>
          <w:rFonts w:ascii="Times New Roman" w:eastAsia="Times New Roman" w:hAnsi="Times New Roman" w:cs="Times New Roman"/>
          <w:sz w:val="24"/>
          <w:szCs w:val="24"/>
        </w:rPr>
      </w:pPr>
      <w:hyperlink r:id="rId18">
        <w:r w:rsidR="005E3E6D" w:rsidRPr="004E0D63">
          <w:rPr>
            <w:rFonts w:ascii="Times New Roman" w:eastAsia="Times New Roman" w:hAnsi="Times New Roman" w:cs="Times New Roman"/>
            <w:sz w:val="24"/>
            <w:szCs w:val="24"/>
          </w:rPr>
          <w:t>Goldschlager N, Epstein AE, Naccarelli G, et al. Practical guidelines for clinicians who treat patients with amiodarone. Practice Guidelines Subcommittee, North American Society of Pacing and Electrophysiology. Arch Intern Med 2000; 160:1741</w:t>
        </w:r>
      </w:hyperlink>
    </w:p>
    <w:p w14:paraId="68B303C4" w14:textId="77777777"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 Ibanez L, Perez E, Vidal X, et al: </w:t>
      </w:r>
      <w:hyperlink r:id="rId19">
        <w:r w:rsidRPr="004E0D63">
          <w:rPr>
            <w:rFonts w:ascii="Times New Roman" w:eastAsia="Times New Roman" w:hAnsi="Times New Roman" w:cs="Times New Roman"/>
            <w:sz w:val="24"/>
            <w:szCs w:val="24"/>
          </w:rPr>
          <w:t>Prospective surveillance of acute serious liver disease unrelated to infectious, obstructive, or metabolic diseases: Epidemiological and clinical features and exposure to drugs.</w:t>
        </w:r>
      </w:hyperlink>
      <w:r w:rsidRPr="004E0D63">
        <w:rPr>
          <w:rFonts w:ascii="Times New Roman" w:eastAsia="Times New Roman" w:hAnsi="Times New Roman" w:cs="Times New Roman"/>
          <w:sz w:val="24"/>
          <w:szCs w:val="24"/>
        </w:rPr>
        <w:t xml:space="preserve"> J Hepatol 2002; 37:592-600.</w:t>
      </w:r>
    </w:p>
    <w:p w14:paraId="56FB5B5F" w14:textId="21625BF0" w:rsidR="00CA06F2" w:rsidRPr="004E0D63" w:rsidRDefault="00CA06F2">
      <w:pPr>
        <w:numPr>
          <w:ilvl w:val="0"/>
          <w:numId w:val="2"/>
        </w:numPr>
        <w:jc w:val="both"/>
        <w:rPr>
          <w:rFonts w:ascii="Times New Roman" w:eastAsia="Times New Roman" w:hAnsi="Times New Roman" w:cs="Times New Roman"/>
          <w:sz w:val="24"/>
          <w:szCs w:val="24"/>
        </w:rPr>
      </w:pPr>
      <w:r w:rsidRPr="004E0D63">
        <w:rPr>
          <w:rFonts w:ascii="Times New Roman" w:hAnsi="Times New Roman" w:cs="Times New Roman"/>
          <w:sz w:val="24"/>
          <w:szCs w:val="24"/>
        </w:rPr>
        <w:t xml:space="preserve">Lucena MI, Andrade RJ, Fernandez MC et al. Determinants of clinical expression of amoxicillin clavulanate hepatotoxicity: a prospective series from Spain. Hepatology </w:t>
      </w:r>
      <w:proofErr w:type="gramStart"/>
      <w:r w:rsidRPr="004E0D63">
        <w:rPr>
          <w:rFonts w:ascii="Times New Roman" w:hAnsi="Times New Roman" w:cs="Times New Roman"/>
          <w:sz w:val="24"/>
          <w:szCs w:val="24"/>
        </w:rPr>
        <w:t>2006;44:850</w:t>
      </w:r>
      <w:proofErr w:type="gramEnd"/>
      <w:r w:rsidRPr="004E0D63">
        <w:rPr>
          <w:rFonts w:ascii="Times New Roman" w:hAnsi="Times New Roman" w:cs="Times New Roman"/>
          <w:sz w:val="24"/>
          <w:szCs w:val="24"/>
        </w:rPr>
        <w:t>-856.</w:t>
      </w:r>
    </w:p>
    <w:p w14:paraId="36A47788" w14:textId="77777777"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lastRenderedPageBreak/>
        <w:t xml:space="preserve"> Anelli MG, Scioscia C, Grattagliano I, Lapadula G. Old and </w:t>
      </w:r>
      <w:proofErr w:type="gramStart"/>
      <w:r w:rsidRPr="004E0D63">
        <w:rPr>
          <w:rFonts w:ascii="Times New Roman" w:eastAsia="Times New Roman" w:hAnsi="Times New Roman" w:cs="Times New Roman"/>
          <w:sz w:val="24"/>
          <w:szCs w:val="24"/>
        </w:rPr>
        <w:t>new</w:t>
      </w:r>
      <w:proofErr w:type="gramEnd"/>
      <w:r w:rsidRPr="004E0D63">
        <w:rPr>
          <w:rFonts w:ascii="Times New Roman" w:eastAsia="Times New Roman" w:hAnsi="Times New Roman" w:cs="Times New Roman"/>
          <w:sz w:val="24"/>
          <w:szCs w:val="24"/>
        </w:rPr>
        <w:t xml:space="preserve"> antirheumatic drugs and the risk of hepatotoxicity. Ther Drug Monit </w:t>
      </w:r>
      <w:proofErr w:type="gramStart"/>
      <w:r w:rsidRPr="004E0D63">
        <w:rPr>
          <w:rFonts w:ascii="Times New Roman" w:eastAsia="Times New Roman" w:hAnsi="Times New Roman" w:cs="Times New Roman"/>
          <w:sz w:val="24"/>
          <w:szCs w:val="24"/>
        </w:rPr>
        <w:t>2012;34:622</w:t>
      </w:r>
      <w:proofErr w:type="gramEnd"/>
      <w:r w:rsidRPr="004E0D63">
        <w:rPr>
          <w:rFonts w:ascii="Times New Roman" w:eastAsia="Times New Roman" w:hAnsi="Times New Roman" w:cs="Times New Roman"/>
          <w:sz w:val="24"/>
          <w:szCs w:val="24"/>
        </w:rPr>
        <w:t>-628.</w:t>
      </w:r>
    </w:p>
    <w:p w14:paraId="5E8A6383" w14:textId="77777777"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Levis JH. Liver disease caused by anesthetics, toxins, and herbal products. Feldman N, Friedman LS, Brandt LJ. Sleisenger and Fordtran’s Gastrointestinal and Liver Disease: Pathophysiology/Diagnosis/Management. 9th edition, Saunders (Elsevier), 2010, pp 1413-1446.</w:t>
      </w:r>
    </w:p>
    <w:p w14:paraId="7E1880E3" w14:textId="77777777"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Santi L, Maggioli C, Mastroroberto M, et al. Acute liver failure caused by Amanita phalloides poisoning. Inter J Hepatol 2012;487-490. </w:t>
      </w:r>
    </w:p>
    <w:p w14:paraId="0D157EAD" w14:textId="77777777"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 Wree A, Dechene A, Herzer K, et al. Steroid and ursodesoxycholic acid combination therapy in severe drug-induced liver injury. Digestion </w:t>
      </w:r>
      <w:proofErr w:type="gramStart"/>
      <w:r w:rsidRPr="004E0D63">
        <w:rPr>
          <w:rFonts w:ascii="Times New Roman" w:eastAsia="Times New Roman" w:hAnsi="Times New Roman" w:cs="Times New Roman"/>
          <w:sz w:val="24"/>
          <w:szCs w:val="24"/>
        </w:rPr>
        <w:t>2011;84:54</w:t>
      </w:r>
      <w:proofErr w:type="gramEnd"/>
      <w:r w:rsidRPr="004E0D63">
        <w:rPr>
          <w:rFonts w:ascii="Times New Roman" w:eastAsia="Times New Roman" w:hAnsi="Times New Roman" w:cs="Times New Roman"/>
          <w:sz w:val="24"/>
          <w:szCs w:val="24"/>
        </w:rPr>
        <w:t>-59.</w:t>
      </w:r>
    </w:p>
    <w:p w14:paraId="0CA97038" w14:textId="77777777" w:rsidR="00337C87" w:rsidRPr="004E0D63" w:rsidRDefault="005E3E6D">
      <w:pPr>
        <w:numPr>
          <w:ilvl w:val="0"/>
          <w:numId w:val="2"/>
        </w:num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t xml:space="preserve"> </w:t>
      </w:r>
      <w:hyperlink r:id="rId20">
        <w:r w:rsidRPr="004E0D63">
          <w:rPr>
            <w:rFonts w:ascii="Times New Roman" w:eastAsia="Times New Roman" w:hAnsi="Times New Roman" w:cs="Times New Roman"/>
            <w:sz w:val="24"/>
            <w:szCs w:val="24"/>
          </w:rPr>
          <w:t>Polson J, Lee WM, American Association for the Study of Liver Disease. AASLD position paper: the management of acute liver failure. Hepatology 2005; 41:1179.</w:t>
        </w:r>
      </w:hyperlink>
    </w:p>
    <w:p w14:paraId="5B42BEC0" w14:textId="0B1D2E51" w:rsidR="00337C87" w:rsidRPr="004E0D63" w:rsidRDefault="00765A33">
      <w:pPr>
        <w:numPr>
          <w:ilvl w:val="0"/>
          <w:numId w:val="2"/>
        </w:numPr>
        <w:jc w:val="both"/>
        <w:rPr>
          <w:rFonts w:ascii="Times New Roman" w:eastAsia="Times New Roman" w:hAnsi="Times New Roman" w:cs="Times New Roman"/>
          <w:sz w:val="24"/>
          <w:szCs w:val="24"/>
        </w:rPr>
      </w:pPr>
      <w:hyperlink r:id="rId21">
        <w:r w:rsidR="005E3E6D" w:rsidRPr="004E0D63">
          <w:rPr>
            <w:rFonts w:ascii="Times New Roman" w:eastAsia="Times New Roman" w:hAnsi="Times New Roman" w:cs="Times New Roman"/>
            <w:sz w:val="24"/>
            <w:szCs w:val="24"/>
          </w:rPr>
          <w:t>Bohan TP, Helton E, McDonald I, et al. Effect of L-carnitine treatment for valproate-induced hepatotoxicity. Neurology 2001; 56:1405</w:t>
        </w:r>
      </w:hyperlink>
      <w:r w:rsidR="004465C6" w:rsidRPr="004E0D63">
        <w:rPr>
          <w:rFonts w:ascii="Times New Roman" w:eastAsia="Times New Roman" w:hAnsi="Times New Roman" w:cs="Times New Roman"/>
          <w:sz w:val="24"/>
          <w:szCs w:val="24"/>
        </w:rPr>
        <w:t>.</w:t>
      </w:r>
    </w:p>
    <w:p w14:paraId="358E7CD7" w14:textId="77777777" w:rsidR="004465C6" w:rsidRPr="004E0D63" w:rsidRDefault="004465C6" w:rsidP="004465C6">
      <w:pPr>
        <w:jc w:val="both"/>
        <w:rPr>
          <w:rFonts w:ascii="Times New Roman" w:eastAsia="Times New Roman" w:hAnsi="Times New Roman" w:cs="Times New Roman"/>
          <w:sz w:val="24"/>
          <w:szCs w:val="24"/>
        </w:rPr>
        <w:sectPr w:rsidR="004465C6" w:rsidRPr="004E0D63" w:rsidSect="0046347F">
          <w:pgSz w:w="11906" w:h="16838"/>
          <w:pgMar w:top="1417" w:right="1417" w:bottom="1417" w:left="1417" w:header="0" w:footer="720" w:gutter="0"/>
          <w:cols w:space="720"/>
        </w:sectPr>
      </w:pPr>
    </w:p>
    <w:p w14:paraId="79869AFC" w14:textId="5B9C7EC6" w:rsidR="004465C6" w:rsidRPr="004E0D63" w:rsidRDefault="004465C6" w:rsidP="00B92C2A">
      <w:p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lastRenderedPageBreak/>
        <w:t>Tablo 1</w:t>
      </w:r>
      <w:r w:rsidRPr="004E0D63">
        <w:rPr>
          <w:rFonts w:ascii="Times New Roman" w:hAnsi="Times New Roman" w:cs="Times New Roman"/>
          <w:sz w:val="24"/>
          <w:szCs w:val="24"/>
        </w:rPr>
        <w:t xml:space="preserve"> İlaç ilişk</w:t>
      </w:r>
      <w:r w:rsidR="004C2A9C">
        <w:rPr>
          <w:rFonts w:ascii="Times New Roman" w:hAnsi="Times New Roman" w:cs="Times New Roman"/>
          <w:sz w:val="24"/>
          <w:szCs w:val="24"/>
        </w:rPr>
        <w:t>ili</w:t>
      </w:r>
      <w:r w:rsidRPr="004E0D63">
        <w:rPr>
          <w:rFonts w:ascii="Times New Roman" w:hAnsi="Times New Roman" w:cs="Times New Roman"/>
          <w:sz w:val="24"/>
          <w:szCs w:val="24"/>
        </w:rPr>
        <w:t xml:space="preserve"> karaciğer hasarı ayrıcı tanısında laboratuv</w:t>
      </w:r>
      <w:r w:rsidR="00FD6CDD">
        <w:rPr>
          <w:rFonts w:ascii="Times New Roman" w:hAnsi="Times New Roman" w:cs="Times New Roman"/>
          <w:sz w:val="24"/>
          <w:szCs w:val="24"/>
        </w:rPr>
        <w:t>ar tetkikleri etkileyen faktörler</w:t>
      </w:r>
      <w:r w:rsidRPr="004E0D63">
        <w:rPr>
          <w:rFonts w:ascii="Times New Roman" w:hAnsi="Times New Roman" w:cs="Times New Roman"/>
          <w:sz w:val="24"/>
          <w:szCs w:val="24"/>
        </w:rPr>
        <w:t xml:space="preserve"> </w:t>
      </w:r>
    </w:p>
    <w:tbl>
      <w:tblPr>
        <w:tblpPr w:leftFromText="141" w:rightFromText="141" w:horzAnchor="page" w:tblpX="872" w:tblpY="560"/>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6"/>
        <w:gridCol w:w="3434"/>
        <w:gridCol w:w="3063"/>
      </w:tblGrid>
      <w:tr w:rsidR="004465C6" w:rsidRPr="004E0D63" w14:paraId="79E3B322" w14:textId="77777777" w:rsidTr="004E0D63">
        <w:trPr>
          <w:trHeight w:val="411"/>
        </w:trPr>
        <w:tc>
          <w:tcPr>
            <w:tcW w:w="4066" w:type="dxa"/>
          </w:tcPr>
          <w:p w14:paraId="312C6334" w14:textId="77777777" w:rsidR="004465C6" w:rsidRPr="004E0D63" w:rsidRDefault="004465C6" w:rsidP="00155256">
            <w:pPr>
              <w:rPr>
                <w:rFonts w:ascii="Times New Roman" w:hAnsi="Times New Roman" w:cs="Times New Roman"/>
                <w:b/>
                <w:sz w:val="24"/>
                <w:szCs w:val="24"/>
              </w:rPr>
            </w:pPr>
            <w:r w:rsidRPr="004E0D63">
              <w:rPr>
                <w:rFonts w:ascii="Times New Roman" w:hAnsi="Times New Roman" w:cs="Times New Roman"/>
                <w:b/>
                <w:sz w:val="24"/>
                <w:szCs w:val="24"/>
              </w:rPr>
              <w:t xml:space="preserve">Faktör             </w:t>
            </w:r>
          </w:p>
        </w:tc>
        <w:tc>
          <w:tcPr>
            <w:tcW w:w="3434" w:type="dxa"/>
          </w:tcPr>
          <w:p w14:paraId="0EE6A03B" w14:textId="77777777" w:rsidR="004465C6" w:rsidRPr="004E0D63" w:rsidRDefault="004465C6" w:rsidP="00155256">
            <w:pPr>
              <w:jc w:val="center"/>
              <w:rPr>
                <w:rFonts w:ascii="Times New Roman" w:hAnsi="Times New Roman" w:cs="Times New Roman"/>
                <w:b/>
                <w:sz w:val="24"/>
                <w:szCs w:val="24"/>
              </w:rPr>
            </w:pPr>
            <w:r w:rsidRPr="004E0D63">
              <w:rPr>
                <w:rFonts w:ascii="Times New Roman" w:hAnsi="Times New Roman" w:cs="Times New Roman"/>
                <w:b/>
                <w:sz w:val="24"/>
                <w:szCs w:val="24"/>
              </w:rPr>
              <w:t>Alternatif Tanı</w:t>
            </w:r>
          </w:p>
        </w:tc>
        <w:tc>
          <w:tcPr>
            <w:tcW w:w="3063" w:type="dxa"/>
          </w:tcPr>
          <w:p w14:paraId="409D9ED9" w14:textId="77777777" w:rsidR="004465C6" w:rsidRPr="004E0D63" w:rsidRDefault="004465C6" w:rsidP="00155256">
            <w:pPr>
              <w:jc w:val="center"/>
              <w:rPr>
                <w:rFonts w:ascii="Times New Roman" w:hAnsi="Times New Roman" w:cs="Times New Roman"/>
                <w:b/>
                <w:sz w:val="24"/>
                <w:szCs w:val="24"/>
              </w:rPr>
            </w:pPr>
            <w:r w:rsidRPr="004E0D63">
              <w:rPr>
                <w:rFonts w:ascii="Times New Roman" w:hAnsi="Times New Roman" w:cs="Times New Roman"/>
                <w:b/>
                <w:sz w:val="24"/>
                <w:szCs w:val="24"/>
              </w:rPr>
              <w:t>Tanısal değerlendirme</w:t>
            </w:r>
          </w:p>
        </w:tc>
      </w:tr>
      <w:tr w:rsidR="004465C6" w:rsidRPr="004E0D63" w14:paraId="251BEFE0" w14:textId="77777777" w:rsidTr="004E0D63">
        <w:trPr>
          <w:trHeight w:val="333"/>
        </w:trPr>
        <w:tc>
          <w:tcPr>
            <w:tcW w:w="4066" w:type="dxa"/>
          </w:tcPr>
          <w:p w14:paraId="7DD42981" w14:textId="3236387C" w:rsidR="004465C6" w:rsidRPr="004E0D63" w:rsidRDefault="004465C6" w:rsidP="00155256">
            <w:pPr>
              <w:rPr>
                <w:rFonts w:ascii="Times New Roman" w:hAnsi="Times New Roman" w:cs="Times New Roman"/>
                <w:b/>
                <w:sz w:val="24"/>
                <w:szCs w:val="24"/>
              </w:rPr>
            </w:pPr>
            <w:r w:rsidRPr="004E0D63">
              <w:rPr>
                <w:rFonts w:ascii="Times New Roman" w:hAnsi="Times New Roman" w:cs="Times New Roman"/>
                <w:b/>
                <w:sz w:val="24"/>
                <w:szCs w:val="24"/>
              </w:rPr>
              <w:t>Yaş</w:t>
            </w:r>
          </w:p>
        </w:tc>
        <w:tc>
          <w:tcPr>
            <w:tcW w:w="3434" w:type="dxa"/>
          </w:tcPr>
          <w:p w14:paraId="4F492383" w14:textId="77777777" w:rsidR="004465C6" w:rsidRPr="004E0D63" w:rsidRDefault="004465C6" w:rsidP="00155256">
            <w:pPr>
              <w:jc w:val="center"/>
              <w:rPr>
                <w:rFonts w:ascii="Times New Roman" w:hAnsi="Times New Roman" w:cs="Times New Roman"/>
                <w:sz w:val="24"/>
                <w:szCs w:val="24"/>
              </w:rPr>
            </w:pPr>
          </w:p>
        </w:tc>
        <w:tc>
          <w:tcPr>
            <w:tcW w:w="3063" w:type="dxa"/>
          </w:tcPr>
          <w:p w14:paraId="43E436ED" w14:textId="77777777" w:rsidR="004465C6" w:rsidRPr="004E0D63" w:rsidRDefault="004465C6" w:rsidP="00155256">
            <w:pPr>
              <w:jc w:val="center"/>
              <w:rPr>
                <w:rFonts w:ascii="Times New Roman" w:hAnsi="Times New Roman" w:cs="Times New Roman"/>
                <w:sz w:val="24"/>
                <w:szCs w:val="24"/>
              </w:rPr>
            </w:pPr>
          </w:p>
        </w:tc>
      </w:tr>
      <w:tr w:rsidR="004465C6" w:rsidRPr="004E0D63" w14:paraId="79631B4C" w14:textId="77777777" w:rsidTr="00155256">
        <w:trPr>
          <w:trHeight w:val="661"/>
        </w:trPr>
        <w:tc>
          <w:tcPr>
            <w:tcW w:w="4066" w:type="dxa"/>
          </w:tcPr>
          <w:p w14:paraId="3BCE2CAE" w14:textId="77777777" w:rsidR="004465C6" w:rsidRPr="004E0D63" w:rsidRDefault="004465C6" w:rsidP="00155256">
            <w:pPr>
              <w:rPr>
                <w:rFonts w:ascii="Times New Roman" w:hAnsi="Times New Roman" w:cs="Times New Roman"/>
                <w:sz w:val="24"/>
                <w:szCs w:val="24"/>
              </w:rPr>
            </w:pPr>
            <w:r w:rsidRPr="004E0D63">
              <w:rPr>
                <w:rFonts w:ascii="Times New Roman" w:hAnsi="Times New Roman" w:cs="Times New Roman"/>
                <w:sz w:val="24"/>
                <w:szCs w:val="24"/>
              </w:rPr>
              <w:t>&lt;40 yaş</w:t>
            </w:r>
          </w:p>
        </w:tc>
        <w:tc>
          <w:tcPr>
            <w:tcW w:w="3434" w:type="dxa"/>
          </w:tcPr>
          <w:p w14:paraId="6F94F3E9"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Wilson hastalığı</w:t>
            </w:r>
          </w:p>
        </w:tc>
        <w:tc>
          <w:tcPr>
            <w:tcW w:w="3063" w:type="dxa"/>
          </w:tcPr>
          <w:p w14:paraId="405E36A4"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Seruloplazmin, 24 saatlik idrarda bakır, ABCB7 genetik testi</w:t>
            </w:r>
          </w:p>
        </w:tc>
      </w:tr>
      <w:tr w:rsidR="004465C6" w:rsidRPr="004E0D63" w14:paraId="637223A2" w14:textId="77777777" w:rsidTr="00155256">
        <w:trPr>
          <w:trHeight w:val="790"/>
        </w:trPr>
        <w:tc>
          <w:tcPr>
            <w:tcW w:w="4066" w:type="dxa"/>
          </w:tcPr>
          <w:p w14:paraId="6A1B3E20" w14:textId="77777777" w:rsidR="004465C6" w:rsidRPr="004E0D63" w:rsidRDefault="004465C6" w:rsidP="00155256">
            <w:pPr>
              <w:rPr>
                <w:rFonts w:ascii="Times New Roman" w:hAnsi="Times New Roman" w:cs="Times New Roman"/>
                <w:sz w:val="24"/>
                <w:szCs w:val="24"/>
              </w:rPr>
            </w:pPr>
            <w:r w:rsidRPr="004E0D63">
              <w:rPr>
                <w:rFonts w:ascii="Times New Roman" w:hAnsi="Times New Roman" w:cs="Times New Roman"/>
                <w:sz w:val="24"/>
                <w:szCs w:val="24"/>
              </w:rPr>
              <w:t>&gt;60 yaş (İlaç aracılı karaciğer hasarı ilaçtan bağımsız olarak en sık kolestatiktir)</w:t>
            </w:r>
          </w:p>
        </w:tc>
        <w:tc>
          <w:tcPr>
            <w:tcW w:w="3434" w:type="dxa"/>
          </w:tcPr>
          <w:p w14:paraId="322B33DB"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Benign ve malign biliyer obstrüksiyon</w:t>
            </w:r>
          </w:p>
        </w:tc>
        <w:tc>
          <w:tcPr>
            <w:tcW w:w="3063" w:type="dxa"/>
          </w:tcPr>
          <w:p w14:paraId="3E71376B" w14:textId="4472FCE4" w:rsidR="004465C6" w:rsidRPr="004E0D63" w:rsidRDefault="00FD6CDD" w:rsidP="00155256">
            <w:pPr>
              <w:jc w:val="center"/>
              <w:rPr>
                <w:rFonts w:ascii="Times New Roman" w:hAnsi="Times New Roman" w:cs="Times New Roman"/>
                <w:sz w:val="24"/>
                <w:szCs w:val="24"/>
              </w:rPr>
            </w:pPr>
            <w:r>
              <w:rPr>
                <w:rFonts w:ascii="Times New Roman" w:hAnsi="Times New Roman" w:cs="Times New Roman"/>
                <w:sz w:val="24"/>
                <w:szCs w:val="24"/>
              </w:rPr>
              <w:t>MR</w:t>
            </w:r>
            <w:r w:rsidR="004465C6" w:rsidRPr="004E0D63">
              <w:rPr>
                <w:rFonts w:ascii="Times New Roman" w:hAnsi="Times New Roman" w:cs="Times New Roman"/>
                <w:sz w:val="24"/>
                <w:szCs w:val="24"/>
              </w:rPr>
              <w:t xml:space="preserve"> ve/veya ERCP</w:t>
            </w:r>
          </w:p>
          <w:p w14:paraId="1867DC10"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Eğer kesinse ve hasar sürüyorsa karaciğer biyopsisi planla</w:t>
            </w:r>
          </w:p>
        </w:tc>
      </w:tr>
      <w:tr w:rsidR="004465C6" w:rsidRPr="004E0D63" w14:paraId="6B401EA1" w14:textId="77777777" w:rsidTr="004E0D63">
        <w:trPr>
          <w:trHeight w:val="311"/>
        </w:trPr>
        <w:tc>
          <w:tcPr>
            <w:tcW w:w="4066" w:type="dxa"/>
          </w:tcPr>
          <w:p w14:paraId="2CCDE52E" w14:textId="1BC50631" w:rsidR="004465C6" w:rsidRPr="004E0D63" w:rsidRDefault="00FD6CDD" w:rsidP="00155256">
            <w:pPr>
              <w:rPr>
                <w:rFonts w:ascii="Times New Roman" w:hAnsi="Times New Roman" w:cs="Times New Roman"/>
                <w:b/>
                <w:sz w:val="24"/>
                <w:szCs w:val="24"/>
              </w:rPr>
            </w:pPr>
            <w:r>
              <w:rPr>
                <w:rFonts w:ascii="Times New Roman" w:hAnsi="Times New Roman" w:cs="Times New Roman"/>
                <w:b/>
                <w:sz w:val="24"/>
                <w:szCs w:val="24"/>
              </w:rPr>
              <w:t>Elik Eden Hastalıklar</w:t>
            </w:r>
          </w:p>
        </w:tc>
        <w:tc>
          <w:tcPr>
            <w:tcW w:w="3434" w:type="dxa"/>
          </w:tcPr>
          <w:p w14:paraId="71DDDBB1" w14:textId="77777777" w:rsidR="004465C6" w:rsidRPr="004E0D63" w:rsidRDefault="004465C6" w:rsidP="00155256">
            <w:pPr>
              <w:jc w:val="center"/>
              <w:rPr>
                <w:rFonts w:ascii="Times New Roman" w:hAnsi="Times New Roman" w:cs="Times New Roman"/>
                <w:sz w:val="24"/>
                <w:szCs w:val="24"/>
              </w:rPr>
            </w:pPr>
          </w:p>
        </w:tc>
        <w:tc>
          <w:tcPr>
            <w:tcW w:w="3063" w:type="dxa"/>
          </w:tcPr>
          <w:p w14:paraId="6742082A" w14:textId="77777777" w:rsidR="004465C6" w:rsidRPr="004E0D63" w:rsidRDefault="004465C6" w:rsidP="00155256">
            <w:pPr>
              <w:jc w:val="center"/>
              <w:rPr>
                <w:rFonts w:ascii="Times New Roman" w:hAnsi="Times New Roman" w:cs="Times New Roman"/>
                <w:sz w:val="24"/>
                <w:szCs w:val="24"/>
              </w:rPr>
            </w:pPr>
          </w:p>
        </w:tc>
      </w:tr>
      <w:tr w:rsidR="004465C6" w:rsidRPr="004E0D63" w14:paraId="6AB023B3" w14:textId="77777777" w:rsidTr="004E0D63">
        <w:trPr>
          <w:trHeight w:val="1665"/>
        </w:trPr>
        <w:tc>
          <w:tcPr>
            <w:tcW w:w="4066" w:type="dxa"/>
          </w:tcPr>
          <w:p w14:paraId="15E3EB7F" w14:textId="77777777" w:rsidR="004465C6" w:rsidRPr="004E0D63" w:rsidRDefault="004465C6" w:rsidP="004465C6">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sidRPr="004E0D63">
              <w:rPr>
                <w:rFonts w:ascii="Times New Roman" w:hAnsi="Times New Roman" w:cs="Times New Roman"/>
                <w:sz w:val="24"/>
                <w:szCs w:val="24"/>
              </w:rPr>
              <w:t>Kardiyovasküler hastalık (sağ/konjestif kalp yetmezliği, koroner arter hastalığı)</w:t>
            </w:r>
          </w:p>
        </w:tc>
        <w:tc>
          <w:tcPr>
            <w:tcW w:w="3434" w:type="dxa"/>
          </w:tcPr>
          <w:p w14:paraId="63CE14EB"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İskemik hepatit</w:t>
            </w:r>
          </w:p>
        </w:tc>
        <w:tc>
          <w:tcPr>
            <w:tcW w:w="3063" w:type="dxa"/>
          </w:tcPr>
          <w:p w14:paraId="74055488"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Yükselen ALT/AST</w:t>
            </w:r>
          </w:p>
          <w:p w14:paraId="0B88EB75"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Daha önceki hipotansif epizodları sorgula</w:t>
            </w:r>
          </w:p>
          <w:p w14:paraId="1EBD9955"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Ekokardiyografi</w:t>
            </w:r>
          </w:p>
        </w:tc>
      </w:tr>
      <w:tr w:rsidR="004465C6" w:rsidRPr="004E0D63" w14:paraId="69851A6F" w14:textId="77777777" w:rsidTr="00155256">
        <w:trPr>
          <w:trHeight w:val="460"/>
        </w:trPr>
        <w:tc>
          <w:tcPr>
            <w:tcW w:w="4066" w:type="dxa"/>
          </w:tcPr>
          <w:p w14:paraId="0256715C" w14:textId="77777777" w:rsidR="004465C6" w:rsidRPr="004E0D63" w:rsidRDefault="004465C6" w:rsidP="004465C6">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sidRPr="004E0D63">
              <w:rPr>
                <w:rFonts w:ascii="Times New Roman" w:hAnsi="Times New Roman" w:cs="Times New Roman"/>
                <w:sz w:val="24"/>
                <w:szCs w:val="24"/>
              </w:rPr>
              <w:t>Hipertiroidizm (tedavisiz)</w:t>
            </w:r>
          </w:p>
        </w:tc>
        <w:tc>
          <w:tcPr>
            <w:tcW w:w="3434" w:type="dxa"/>
          </w:tcPr>
          <w:p w14:paraId="4947760B"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Tirotoksik hepatit</w:t>
            </w:r>
          </w:p>
        </w:tc>
        <w:tc>
          <w:tcPr>
            <w:tcW w:w="3063" w:type="dxa"/>
          </w:tcPr>
          <w:p w14:paraId="55885080"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T3, T4, TSH</w:t>
            </w:r>
          </w:p>
        </w:tc>
      </w:tr>
      <w:tr w:rsidR="004465C6" w:rsidRPr="004E0D63" w14:paraId="6ABFBD0E" w14:textId="77777777" w:rsidTr="00155256">
        <w:trPr>
          <w:trHeight w:val="474"/>
        </w:trPr>
        <w:tc>
          <w:tcPr>
            <w:tcW w:w="4066" w:type="dxa"/>
          </w:tcPr>
          <w:p w14:paraId="32540FA8" w14:textId="77777777" w:rsidR="004465C6" w:rsidRPr="004E0D63" w:rsidRDefault="004465C6" w:rsidP="004465C6">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sidRPr="004E0D63">
              <w:rPr>
                <w:rFonts w:ascii="Times New Roman" w:hAnsi="Times New Roman" w:cs="Times New Roman"/>
                <w:sz w:val="24"/>
                <w:szCs w:val="24"/>
              </w:rPr>
              <w:t>Tip 1 DM (kötü kontrollü)</w:t>
            </w:r>
          </w:p>
        </w:tc>
        <w:tc>
          <w:tcPr>
            <w:tcW w:w="3434" w:type="dxa"/>
          </w:tcPr>
          <w:p w14:paraId="5DE9791F"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Glikojenik hepatopati</w:t>
            </w:r>
          </w:p>
        </w:tc>
        <w:tc>
          <w:tcPr>
            <w:tcW w:w="3063" w:type="dxa"/>
          </w:tcPr>
          <w:p w14:paraId="60D872FA"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Karaciğer biyopsisi planla</w:t>
            </w:r>
          </w:p>
        </w:tc>
      </w:tr>
      <w:tr w:rsidR="004465C6" w:rsidRPr="004E0D63" w14:paraId="40B09D7B" w14:textId="77777777" w:rsidTr="00155256">
        <w:trPr>
          <w:trHeight w:val="244"/>
        </w:trPr>
        <w:tc>
          <w:tcPr>
            <w:tcW w:w="4066" w:type="dxa"/>
          </w:tcPr>
          <w:p w14:paraId="58C4B2ED" w14:textId="48E0C1FE" w:rsidR="004465C6" w:rsidRPr="004E0D63" w:rsidRDefault="004465C6" w:rsidP="004465C6">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sidRPr="004E0D63">
              <w:rPr>
                <w:rFonts w:ascii="Times New Roman" w:hAnsi="Times New Roman" w:cs="Times New Roman"/>
                <w:sz w:val="24"/>
                <w:szCs w:val="24"/>
              </w:rPr>
              <w:t xml:space="preserve">Öncesinde var olan karaciğer hastalığı (Otoimmün hepatit, alkolik karaciğer hastalığı, </w:t>
            </w:r>
            <w:proofErr w:type="spellStart"/>
            <w:r w:rsidRPr="004E0D63">
              <w:rPr>
                <w:rFonts w:ascii="Times New Roman" w:hAnsi="Times New Roman" w:cs="Times New Roman"/>
                <w:sz w:val="24"/>
                <w:szCs w:val="24"/>
              </w:rPr>
              <w:t>non</w:t>
            </w:r>
            <w:proofErr w:type="spellEnd"/>
            <w:r w:rsidRPr="004E0D63">
              <w:rPr>
                <w:rFonts w:ascii="Times New Roman" w:hAnsi="Times New Roman" w:cs="Times New Roman"/>
                <w:sz w:val="24"/>
                <w:szCs w:val="24"/>
              </w:rPr>
              <w:t xml:space="preserve"> – alkolik </w:t>
            </w:r>
            <w:proofErr w:type="spellStart"/>
            <w:r w:rsidRPr="004E0D63">
              <w:rPr>
                <w:rFonts w:ascii="Times New Roman" w:hAnsi="Times New Roman" w:cs="Times New Roman"/>
                <w:sz w:val="24"/>
                <w:szCs w:val="24"/>
              </w:rPr>
              <w:t>steatohepatit</w:t>
            </w:r>
            <w:proofErr w:type="spellEnd"/>
            <w:r w:rsidRPr="004E0D63">
              <w:rPr>
                <w:rFonts w:ascii="Times New Roman" w:hAnsi="Times New Roman" w:cs="Times New Roman"/>
                <w:sz w:val="24"/>
                <w:szCs w:val="24"/>
              </w:rPr>
              <w:t xml:space="preserve">, </w:t>
            </w:r>
            <w:r w:rsidR="00FD6CDD">
              <w:rPr>
                <w:rFonts w:ascii="Times New Roman" w:hAnsi="Times New Roman" w:cs="Times New Roman"/>
                <w:sz w:val="24"/>
                <w:szCs w:val="24"/>
              </w:rPr>
              <w:t>kronik hepatit B ve C</w:t>
            </w:r>
            <w:r w:rsidRPr="004E0D63">
              <w:rPr>
                <w:rFonts w:ascii="Times New Roman" w:hAnsi="Times New Roman" w:cs="Times New Roman"/>
                <w:sz w:val="24"/>
                <w:szCs w:val="24"/>
              </w:rPr>
              <w:t>)</w:t>
            </w:r>
          </w:p>
        </w:tc>
        <w:tc>
          <w:tcPr>
            <w:tcW w:w="3434" w:type="dxa"/>
          </w:tcPr>
          <w:p w14:paraId="0D111D12"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Altta yatan hastalığın alevlenmesi</w:t>
            </w:r>
          </w:p>
        </w:tc>
        <w:tc>
          <w:tcPr>
            <w:tcW w:w="3063" w:type="dxa"/>
          </w:tcPr>
          <w:p w14:paraId="6494EF63"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Karaciğer biyopsisi planla</w:t>
            </w:r>
          </w:p>
        </w:tc>
      </w:tr>
      <w:tr w:rsidR="004465C6" w:rsidRPr="004E0D63" w14:paraId="450D6069" w14:textId="77777777" w:rsidTr="004E0D63">
        <w:trPr>
          <w:trHeight w:val="718"/>
        </w:trPr>
        <w:tc>
          <w:tcPr>
            <w:tcW w:w="4066" w:type="dxa"/>
          </w:tcPr>
          <w:p w14:paraId="689A97B1" w14:textId="3A5056D6" w:rsidR="004465C6" w:rsidRPr="004E0D63" w:rsidRDefault="00FD6CDD" w:rsidP="004E0D63">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sz w:val="24"/>
                <w:szCs w:val="24"/>
              </w:rPr>
            </w:pPr>
            <w:proofErr w:type="spellStart"/>
            <w:r>
              <w:rPr>
                <w:rFonts w:ascii="Times New Roman" w:hAnsi="Times New Roman" w:cs="Times New Roman"/>
                <w:b/>
                <w:sz w:val="24"/>
                <w:szCs w:val="24"/>
              </w:rPr>
              <w:t>Maruziyet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Anamnezi</w:t>
            </w:r>
            <w:proofErr w:type="spellEnd"/>
            <w:r>
              <w:rPr>
                <w:rFonts w:ascii="Times New Roman" w:hAnsi="Times New Roman" w:cs="Times New Roman"/>
                <w:b/>
                <w:sz w:val="24"/>
                <w:szCs w:val="24"/>
              </w:rPr>
              <w:t xml:space="preserve"> ve </w:t>
            </w:r>
            <w:proofErr w:type="spellStart"/>
            <w:r>
              <w:rPr>
                <w:rFonts w:ascii="Times New Roman" w:hAnsi="Times New Roman" w:cs="Times New Roman"/>
                <w:b/>
                <w:sz w:val="24"/>
                <w:szCs w:val="24"/>
              </w:rPr>
              <w:t>Enfeksiyöz</w:t>
            </w:r>
            <w:proofErr w:type="spellEnd"/>
            <w:r>
              <w:rPr>
                <w:rFonts w:ascii="Times New Roman" w:hAnsi="Times New Roman" w:cs="Times New Roman"/>
                <w:b/>
                <w:sz w:val="24"/>
                <w:szCs w:val="24"/>
              </w:rPr>
              <w:t xml:space="preserve"> H</w:t>
            </w:r>
            <w:r w:rsidR="004465C6" w:rsidRPr="004E0D63">
              <w:rPr>
                <w:rFonts w:ascii="Times New Roman" w:hAnsi="Times New Roman" w:cs="Times New Roman"/>
                <w:b/>
                <w:sz w:val="24"/>
                <w:szCs w:val="24"/>
              </w:rPr>
              <w:t xml:space="preserve">astalığın </w:t>
            </w:r>
            <w:r>
              <w:rPr>
                <w:rFonts w:ascii="Times New Roman" w:hAnsi="Times New Roman" w:cs="Times New Roman"/>
                <w:b/>
                <w:sz w:val="24"/>
                <w:szCs w:val="24"/>
              </w:rPr>
              <w:t>A</w:t>
            </w:r>
            <w:r w:rsidR="004465C6" w:rsidRPr="004E0D63">
              <w:rPr>
                <w:rFonts w:ascii="Times New Roman" w:hAnsi="Times New Roman" w:cs="Times New Roman"/>
                <w:b/>
                <w:sz w:val="24"/>
                <w:szCs w:val="24"/>
              </w:rPr>
              <w:t xml:space="preserve">levlenmesi </w:t>
            </w:r>
          </w:p>
        </w:tc>
        <w:tc>
          <w:tcPr>
            <w:tcW w:w="3434" w:type="dxa"/>
            <w:shd w:val="clear" w:color="auto" w:fill="FFFFFF" w:themeFill="background1"/>
          </w:tcPr>
          <w:p w14:paraId="0DBA41D0" w14:textId="77777777" w:rsidR="004465C6" w:rsidRPr="004E0D63" w:rsidRDefault="004465C6" w:rsidP="00155256">
            <w:pPr>
              <w:jc w:val="center"/>
              <w:rPr>
                <w:rFonts w:ascii="Times New Roman" w:hAnsi="Times New Roman" w:cs="Times New Roman"/>
                <w:sz w:val="24"/>
                <w:szCs w:val="24"/>
              </w:rPr>
            </w:pPr>
          </w:p>
        </w:tc>
        <w:tc>
          <w:tcPr>
            <w:tcW w:w="3063" w:type="dxa"/>
            <w:shd w:val="clear" w:color="auto" w:fill="FFFFFF" w:themeFill="background1"/>
          </w:tcPr>
          <w:p w14:paraId="3D7B7A3E" w14:textId="77777777" w:rsidR="004465C6" w:rsidRPr="004E0D63" w:rsidRDefault="004465C6" w:rsidP="00155256">
            <w:pPr>
              <w:jc w:val="center"/>
              <w:rPr>
                <w:rFonts w:ascii="Times New Roman" w:hAnsi="Times New Roman" w:cs="Times New Roman"/>
                <w:sz w:val="24"/>
                <w:szCs w:val="24"/>
              </w:rPr>
            </w:pPr>
          </w:p>
        </w:tc>
      </w:tr>
      <w:tr w:rsidR="004465C6" w:rsidRPr="004E0D63" w14:paraId="3E62AA26" w14:textId="77777777" w:rsidTr="004E0D63">
        <w:trPr>
          <w:trHeight w:val="945"/>
        </w:trPr>
        <w:tc>
          <w:tcPr>
            <w:tcW w:w="4066" w:type="dxa"/>
          </w:tcPr>
          <w:p w14:paraId="60EA4183" w14:textId="77777777" w:rsidR="004465C6" w:rsidRPr="004E0D63" w:rsidRDefault="004465C6" w:rsidP="004465C6">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sidRPr="004E0D63">
              <w:rPr>
                <w:rFonts w:ascii="Times New Roman" w:hAnsi="Times New Roman" w:cs="Times New Roman"/>
                <w:sz w:val="24"/>
                <w:szCs w:val="24"/>
              </w:rPr>
              <w:t>Tropikal ve gelişmekte olan alanlar (+/- altta yatan HIV enfeksiyonu)</w:t>
            </w:r>
          </w:p>
        </w:tc>
        <w:tc>
          <w:tcPr>
            <w:tcW w:w="3434" w:type="dxa"/>
          </w:tcPr>
          <w:p w14:paraId="15E03A13" w14:textId="21031B53" w:rsidR="004465C6" w:rsidRPr="004E0D63" w:rsidRDefault="00FD6CDD" w:rsidP="00155256">
            <w:pPr>
              <w:jc w:val="center"/>
              <w:rPr>
                <w:rFonts w:ascii="Times New Roman" w:hAnsi="Times New Roman" w:cs="Times New Roman"/>
                <w:sz w:val="24"/>
                <w:szCs w:val="24"/>
              </w:rPr>
            </w:pPr>
            <w:proofErr w:type="spellStart"/>
            <w:r>
              <w:rPr>
                <w:rFonts w:ascii="Times New Roman" w:hAnsi="Times New Roman" w:cs="Times New Roman"/>
                <w:sz w:val="24"/>
                <w:szCs w:val="24"/>
              </w:rPr>
              <w:t>Malariya</w:t>
            </w:r>
            <w:proofErr w:type="spellEnd"/>
            <w:r w:rsidR="004465C6" w:rsidRPr="004E0D63">
              <w:rPr>
                <w:rFonts w:ascii="Times New Roman" w:hAnsi="Times New Roman" w:cs="Times New Roman"/>
                <w:sz w:val="24"/>
                <w:szCs w:val="24"/>
              </w:rPr>
              <w:t xml:space="preserve">, tüberküloz, </w:t>
            </w:r>
            <w:proofErr w:type="spellStart"/>
            <w:r w:rsidR="004465C6" w:rsidRPr="004E0D63">
              <w:rPr>
                <w:rFonts w:ascii="Times New Roman" w:hAnsi="Times New Roman" w:cs="Times New Roman"/>
                <w:sz w:val="24"/>
                <w:szCs w:val="24"/>
              </w:rPr>
              <w:t>tifoid</w:t>
            </w:r>
            <w:proofErr w:type="spellEnd"/>
            <w:r w:rsidR="004465C6" w:rsidRPr="004E0D63">
              <w:rPr>
                <w:rFonts w:ascii="Times New Roman" w:hAnsi="Times New Roman" w:cs="Times New Roman"/>
                <w:sz w:val="24"/>
                <w:szCs w:val="24"/>
              </w:rPr>
              <w:t xml:space="preserve"> ateş, leptospiroz ve diğerleri</w:t>
            </w:r>
          </w:p>
        </w:tc>
        <w:tc>
          <w:tcPr>
            <w:tcW w:w="3063" w:type="dxa"/>
          </w:tcPr>
          <w:p w14:paraId="5620AB90"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Spesifik seroloji</w:t>
            </w:r>
          </w:p>
        </w:tc>
      </w:tr>
      <w:tr w:rsidR="004465C6" w:rsidRPr="004E0D63" w14:paraId="485A6AE7" w14:textId="77777777" w:rsidTr="004E0D63">
        <w:trPr>
          <w:trHeight w:val="979"/>
        </w:trPr>
        <w:tc>
          <w:tcPr>
            <w:tcW w:w="4066" w:type="dxa"/>
          </w:tcPr>
          <w:p w14:paraId="6A2650CA" w14:textId="77777777" w:rsidR="004465C6" w:rsidRPr="004E0D63" w:rsidRDefault="004465C6" w:rsidP="004465C6">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sidRPr="004E0D63">
              <w:rPr>
                <w:rFonts w:ascii="Times New Roman" w:hAnsi="Times New Roman" w:cs="Times New Roman"/>
                <w:sz w:val="24"/>
                <w:szCs w:val="24"/>
              </w:rPr>
              <w:t>Hepatit E (çiftlik hayvanlarına maruziyet, az pişmiş domuz eti tüketimi)</w:t>
            </w:r>
          </w:p>
        </w:tc>
        <w:tc>
          <w:tcPr>
            <w:tcW w:w="3434" w:type="dxa"/>
          </w:tcPr>
          <w:p w14:paraId="5AF63F2E" w14:textId="77777777" w:rsidR="004465C6" w:rsidRPr="004E0D63" w:rsidRDefault="004465C6" w:rsidP="00155256">
            <w:pPr>
              <w:jc w:val="center"/>
              <w:rPr>
                <w:rFonts w:ascii="Times New Roman" w:hAnsi="Times New Roman" w:cs="Times New Roman"/>
                <w:sz w:val="24"/>
                <w:szCs w:val="24"/>
              </w:rPr>
            </w:pPr>
            <w:r w:rsidRPr="004E0D63">
              <w:rPr>
                <w:rFonts w:ascii="Times New Roman" w:hAnsi="Times New Roman" w:cs="Times New Roman"/>
                <w:sz w:val="24"/>
                <w:szCs w:val="24"/>
              </w:rPr>
              <w:t>İlaca bağlı karaciğer hasarı şüphesinde akut hepatit ayırıcı tanısı</w:t>
            </w:r>
          </w:p>
        </w:tc>
        <w:tc>
          <w:tcPr>
            <w:tcW w:w="3063" w:type="dxa"/>
          </w:tcPr>
          <w:p w14:paraId="1B19D057" w14:textId="64B05216" w:rsidR="004465C6" w:rsidRPr="004E0D63" w:rsidRDefault="00FD6CDD" w:rsidP="00B92C2A">
            <w:pPr>
              <w:jc w:val="center"/>
              <w:rPr>
                <w:rFonts w:ascii="Times New Roman" w:hAnsi="Times New Roman" w:cs="Times New Roman"/>
                <w:sz w:val="24"/>
                <w:szCs w:val="24"/>
              </w:rPr>
            </w:pPr>
            <w:r>
              <w:rPr>
                <w:rFonts w:ascii="Times New Roman" w:hAnsi="Times New Roman" w:cs="Times New Roman"/>
                <w:sz w:val="24"/>
                <w:szCs w:val="24"/>
              </w:rPr>
              <w:t xml:space="preserve">Spesifik </w:t>
            </w:r>
            <w:proofErr w:type="spellStart"/>
            <w:r>
              <w:rPr>
                <w:rFonts w:ascii="Times New Roman" w:hAnsi="Times New Roman" w:cs="Times New Roman"/>
                <w:sz w:val="24"/>
                <w:szCs w:val="24"/>
              </w:rPr>
              <w:t>seroloji</w:t>
            </w:r>
            <w:proofErr w:type="spellEnd"/>
            <w:r>
              <w:rPr>
                <w:rFonts w:ascii="Times New Roman" w:hAnsi="Times New Roman" w:cs="Times New Roman"/>
                <w:sz w:val="24"/>
                <w:szCs w:val="24"/>
              </w:rPr>
              <w:t xml:space="preserve"> (Anti–</w:t>
            </w:r>
            <w:r w:rsidR="004465C6" w:rsidRPr="004E0D63">
              <w:rPr>
                <w:rFonts w:ascii="Times New Roman" w:hAnsi="Times New Roman" w:cs="Times New Roman"/>
                <w:sz w:val="24"/>
                <w:szCs w:val="24"/>
              </w:rPr>
              <w:t xml:space="preserve">HEV </w:t>
            </w:r>
            <w:proofErr w:type="spellStart"/>
            <w:r w:rsidR="004465C6" w:rsidRPr="004E0D63">
              <w:rPr>
                <w:rFonts w:ascii="Times New Roman" w:hAnsi="Times New Roman" w:cs="Times New Roman"/>
                <w:sz w:val="24"/>
                <w:szCs w:val="24"/>
              </w:rPr>
              <w:t>IgM</w:t>
            </w:r>
            <w:proofErr w:type="spellEnd"/>
            <w:r w:rsidR="004465C6" w:rsidRPr="004E0D63">
              <w:rPr>
                <w:rFonts w:ascii="Times New Roman" w:hAnsi="Times New Roman" w:cs="Times New Roman"/>
                <w:sz w:val="24"/>
                <w:szCs w:val="24"/>
              </w:rPr>
              <w:t xml:space="preserve"> ve </w:t>
            </w:r>
            <w:proofErr w:type="spellStart"/>
            <w:r w:rsidR="004465C6" w:rsidRPr="004E0D63">
              <w:rPr>
                <w:rFonts w:ascii="Times New Roman" w:hAnsi="Times New Roman" w:cs="Times New Roman"/>
                <w:sz w:val="24"/>
                <w:szCs w:val="24"/>
              </w:rPr>
              <w:t>IgG</w:t>
            </w:r>
            <w:proofErr w:type="spellEnd"/>
            <w:r w:rsidR="004465C6" w:rsidRPr="004E0D63">
              <w:rPr>
                <w:rFonts w:ascii="Times New Roman" w:hAnsi="Times New Roman" w:cs="Times New Roman"/>
                <w:sz w:val="24"/>
                <w:szCs w:val="24"/>
              </w:rPr>
              <w:t>, HEV</w:t>
            </w:r>
            <w:r>
              <w:rPr>
                <w:rFonts w:ascii="Times New Roman" w:hAnsi="Times New Roman" w:cs="Times New Roman"/>
                <w:sz w:val="24"/>
                <w:szCs w:val="24"/>
              </w:rPr>
              <w:t xml:space="preserve"> RNA</w:t>
            </w:r>
            <w:r w:rsidR="004465C6" w:rsidRPr="004E0D63">
              <w:rPr>
                <w:rFonts w:ascii="Times New Roman" w:hAnsi="Times New Roman" w:cs="Times New Roman"/>
                <w:sz w:val="24"/>
                <w:szCs w:val="24"/>
              </w:rPr>
              <w:t>)</w:t>
            </w:r>
          </w:p>
        </w:tc>
      </w:tr>
    </w:tbl>
    <w:p w14:paraId="2A9CC49C" w14:textId="77777777" w:rsidR="00337C87" w:rsidRPr="004E0D63" w:rsidRDefault="00337C87" w:rsidP="00B92C2A">
      <w:pPr>
        <w:spacing w:after="0"/>
        <w:jc w:val="both"/>
        <w:rPr>
          <w:rFonts w:ascii="Times New Roman" w:eastAsia="Times New Roman" w:hAnsi="Times New Roman" w:cs="Times New Roman"/>
          <w:sz w:val="24"/>
          <w:szCs w:val="24"/>
        </w:rPr>
      </w:pPr>
    </w:p>
    <w:p w14:paraId="46B1354C" w14:textId="77777777" w:rsidR="004465C6" w:rsidRPr="004E0D63" w:rsidRDefault="004465C6">
      <w:pPr>
        <w:jc w:val="both"/>
        <w:rPr>
          <w:rFonts w:ascii="Times New Roman" w:eastAsia="Times New Roman" w:hAnsi="Times New Roman" w:cs="Times New Roman"/>
          <w:sz w:val="24"/>
          <w:szCs w:val="24"/>
        </w:rPr>
        <w:sectPr w:rsidR="004465C6" w:rsidRPr="004E0D63" w:rsidSect="0046347F">
          <w:pgSz w:w="11906" w:h="16838"/>
          <w:pgMar w:top="1417" w:right="1417" w:bottom="1417" w:left="1417" w:header="0" w:footer="720" w:gutter="0"/>
          <w:cols w:space="720"/>
        </w:sectPr>
      </w:pPr>
    </w:p>
    <w:p w14:paraId="2CDF0F22" w14:textId="6DDBA609" w:rsidR="004465C6" w:rsidRPr="004E0D63" w:rsidRDefault="004465C6" w:rsidP="004E0D63">
      <w:pPr>
        <w:jc w:val="both"/>
        <w:rPr>
          <w:rFonts w:ascii="Times New Roman" w:eastAsia="Times New Roman" w:hAnsi="Times New Roman" w:cs="Times New Roman"/>
          <w:sz w:val="24"/>
          <w:szCs w:val="24"/>
        </w:rPr>
      </w:pPr>
      <w:r w:rsidRPr="004E0D63">
        <w:rPr>
          <w:rFonts w:ascii="Times New Roman" w:eastAsia="Times New Roman" w:hAnsi="Times New Roman" w:cs="Times New Roman"/>
          <w:sz w:val="24"/>
          <w:szCs w:val="24"/>
        </w:rPr>
        <w:lastRenderedPageBreak/>
        <w:tab/>
      </w:r>
      <w:r w:rsidR="004E0D63" w:rsidRPr="004E0D63">
        <w:rPr>
          <w:rFonts w:ascii="Times New Roman" w:eastAsia="Times New Roman" w:hAnsi="Times New Roman" w:cs="Times New Roman"/>
          <w:sz w:val="24"/>
          <w:szCs w:val="24"/>
        </w:rPr>
        <w:t xml:space="preserve">Tablo </w:t>
      </w:r>
      <w:proofErr w:type="gramStart"/>
      <w:r w:rsidR="004E0D63" w:rsidRPr="004E0D63">
        <w:rPr>
          <w:rFonts w:ascii="Times New Roman" w:eastAsia="Times New Roman" w:hAnsi="Times New Roman" w:cs="Times New Roman"/>
          <w:sz w:val="24"/>
          <w:szCs w:val="24"/>
        </w:rPr>
        <w:t>2:</w:t>
      </w:r>
      <w:r w:rsidRPr="004E0D63">
        <w:rPr>
          <w:rFonts w:ascii="Times New Roman" w:hAnsi="Times New Roman" w:cs="Times New Roman"/>
          <w:sz w:val="24"/>
          <w:szCs w:val="24"/>
        </w:rPr>
        <w:t>Şüpheli</w:t>
      </w:r>
      <w:proofErr w:type="gramEnd"/>
      <w:r w:rsidRPr="004E0D63">
        <w:rPr>
          <w:rFonts w:ascii="Times New Roman" w:hAnsi="Times New Roman" w:cs="Times New Roman"/>
          <w:sz w:val="24"/>
          <w:szCs w:val="24"/>
        </w:rPr>
        <w:t xml:space="preserve"> ilaç ilişkili hepatotoksisitenin yönetim algoritması </w:t>
      </w:r>
    </w:p>
    <w:p w14:paraId="04546904" w14:textId="77777777" w:rsidR="004465C6" w:rsidRPr="004E0D63" w:rsidRDefault="004465C6" w:rsidP="004465C6">
      <w:pPr>
        <w:rPr>
          <w:rFonts w:ascii="Times New Roman" w:hAnsi="Times New Roman" w:cs="Times New Roman"/>
          <w:sz w:val="24"/>
          <w:szCs w:val="24"/>
        </w:rPr>
      </w:pPr>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4333FC7C" wp14:editId="15A949B1">
                <wp:simplePos x="0" y="0"/>
                <wp:positionH relativeFrom="column">
                  <wp:posOffset>1323340</wp:posOffset>
                </wp:positionH>
                <wp:positionV relativeFrom="paragraph">
                  <wp:posOffset>12700</wp:posOffset>
                </wp:positionV>
                <wp:extent cx="2040255" cy="286385"/>
                <wp:effectExtent l="0" t="0" r="17145" b="18415"/>
                <wp:wrapThrough wrapText="bothSides">
                  <wp:wrapPolygon edited="0">
                    <wp:start x="0" y="0"/>
                    <wp:lineTo x="0" y="21552"/>
                    <wp:lineTo x="21580" y="21552"/>
                    <wp:lineTo x="21580" y="0"/>
                    <wp:lineTo x="0" y="0"/>
                  </wp:wrapPolygon>
                </wp:wrapThrough>
                <wp:docPr id="11"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0255" cy="2863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D857D7" w14:textId="77777777" w:rsidR="004465C6" w:rsidRPr="00046821" w:rsidRDefault="004465C6" w:rsidP="004465C6">
                            <w:pPr>
                              <w:jc w:val="center"/>
                              <w:rPr>
                                <w:sz w:val="20"/>
                                <w:szCs w:val="20"/>
                              </w:rPr>
                            </w:pPr>
                            <w:r w:rsidRPr="00046821">
                              <w:rPr>
                                <w:sz w:val="20"/>
                                <w:szCs w:val="20"/>
                              </w:rPr>
                              <w:t>Anormal karaciğer enzimleri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333FC7C" id="Yuvarlatılmış Dikdörtgen 1" o:spid="_x0000_s1026" style="position:absolute;margin-left:104.2pt;margin-top:1pt;width:160.6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" fillcolor="white [3201]" strokecolor="black [3213]" strokeweight="1pt">
                <v:stroke joinstyle="miter"/>
                <v:path arrowok="t"/>
                <v:textbox>
                  <w:txbxContent>
                    <w:p w14:paraId="43D857D7" w14:textId="77777777" w:rsidR="004465C6" w:rsidRPr="00046821" w:rsidRDefault="004465C6" w:rsidP="004465C6">
                      <w:pPr>
                        <w:jc w:val="center"/>
                        <w:rPr>
                          <w:sz w:val="20"/>
                          <w:szCs w:val="20"/>
                        </w:rPr>
                      </w:pPr>
                      <w:r w:rsidRPr="00046821">
                        <w:rPr>
                          <w:sz w:val="20"/>
                          <w:szCs w:val="20"/>
                        </w:rPr>
                        <w:t>Anormal karaciğer enzimleri</w:t>
                      </w:r>
                    </w:p>
                  </w:txbxContent>
                </v:textbox>
                <w10:wrap type="through"/>
              </v:roundrect>
            </w:pict>
          </mc:Fallback>
        </mc:AlternateContent>
      </w:r>
    </w:p>
    <w:p w14:paraId="354D73E1" w14:textId="77777777" w:rsidR="004465C6" w:rsidRPr="004E0D63" w:rsidRDefault="004465C6" w:rsidP="004465C6">
      <w:pPr>
        <w:rPr>
          <w:rFonts w:ascii="Times New Roman" w:hAnsi="Times New Roman" w:cs="Times New Roman"/>
          <w:sz w:val="24"/>
          <w:szCs w:val="24"/>
        </w:rPr>
      </w:pPr>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14:anchorId="489F8A14" wp14:editId="2E6E78FD">
                <wp:simplePos x="0" y="0"/>
                <wp:positionH relativeFrom="column">
                  <wp:posOffset>2348230</wp:posOffset>
                </wp:positionH>
                <wp:positionV relativeFrom="paragraph">
                  <wp:posOffset>78105</wp:posOffset>
                </wp:positionV>
                <wp:extent cx="0" cy="228600"/>
                <wp:effectExtent l="76200" t="0" r="57150" b="57150"/>
                <wp:wrapNone/>
                <wp:docPr id="10"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C81C00" id="_x0000_t32" coordsize="21600,21600" o:spt="32" o:oned="t" path="m,l21600,21600e" filled="f">
                <v:path arrowok="t" fillok="f" o:connecttype="none"/>
                <o:lock v:ext="edit" shapetype="t"/>
              </v:shapetype>
              <v:shape id="Düz Ok Bağlayıcısı 7" o:spid="_x0000_s1026" type="#_x0000_t32" style="position:absolute;margin-left:184.9pt;margin-top:6.15pt;width:0;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" strokecolor="black [3213]" strokeweight=".5pt">
                <v:stroke endarrow="block" joinstyle="miter"/>
              </v:shape>
            </w:pict>
          </mc:Fallback>
        </mc:AlternateContent>
      </w:r>
    </w:p>
    <w:p w14:paraId="367877E6" w14:textId="77777777" w:rsidR="004465C6" w:rsidRPr="004E0D63" w:rsidRDefault="004465C6" w:rsidP="004465C6">
      <w:pPr>
        <w:rPr>
          <w:rFonts w:ascii="Times New Roman" w:hAnsi="Times New Roman" w:cs="Times New Roman"/>
          <w:sz w:val="24"/>
          <w:szCs w:val="24"/>
        </w:rPr>
      </w:pPr>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0BE0C6FF" wp14:editId="432DFC3E">
                <wp:simplePos x="0" y="0"/>
                <wp:positionH relativeFrom="column">
                  <wp:posOffset>979170</wp:posOffset>
                </wp:positionH>
                <wp:positionV relativeFrom="paragraph">
                  <wp:posOffset>112395</wp:posOffset>
                </wp:positionV>
                <wp:extent cx="2785110" cy="609600"/>
                <wp:effectExtent l="0" t="0" r="8890" b="12700"/>
                <wp:wrapThrough wrapText="bothSides">
                  <wp:wrapPolygon edited="0">
                    <wp:start x="197" y="0"/>
                    <wp:lineTo x="0" y="1350"/>
                    <wp:lineTo x="0" y="20250"/>
                    <wp:lineTo x="197" y="21600"/>
                    <wp:lineTo x="21373" y="21600"/>
                    <wp:lineTo x="21570" y="20250"/>
                    <wp:lineTo x="21570" y="1350"/>
                    <wp:lineTo x="21373" y="0"/>
                    <wp:lineTo x="197" y="0"/>
                  </wp:wrapPolygon>
                </wp:wrapThrough>
                <wp:docPr id="9"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110" cy="60960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BDE4D0" w14:textId="77777777" w:rsidR="002C0D46" w:rsidRDefault="004465C6" w:rsidP="004465C6">
                            <w:pPr>
                              <w:jc w:val="center"/>
                              <w:rPr>
                                <w:sz w:val="20"/>
                                <w:szCs w:val="20"/>
                              </w:rPr>
                            </w:pPr>
                            <w:proofErr w:type="spellStart"/>
                            <w:r w:rsidRPr="00046821">
                              <w:rPr>
                                <w:sz w:val="20"/>
                                <w:szCs w:val="20"/>
                              </w:rPr>
                              <w:t>A</w:t>
                            </w:r>
                            <w:r w:rsidR="002C0D46">
                              <w:rPr>
                                <w:sz w:val="20"/>
                                <w:szCs w:val="20"/>
                              </w:rPr>
                              <w:t>namnez</w:t>
                            </w:r>
                            <w:proofErr w:type="spellEnd"/>
                            <w:r w:rsidR="002C0D46">
                              <w:rPr>
                                <w:sz w:val="20"/>
                                <w:szCs w:val="20"/>
                              </w:rPr>
                              <w:t xml:space="preserve"> ve fizik muayene</w:t>
                            </w:r>
                          </w:p>
                          <w:p w14:paraId="13BCF41A" w14:textId="09FFD3A3" w:rsidR="004465C6" w:rsidRPr="00046821" w:rsidRDefault="004465C6" w:rsidP="004465C6">
                            <w:pPr>
                              <w:jc w:val="center"/>
                              <w:rPr>
                                <w:sz w:val="20"/>
                                <w:szCs w:val="20"/>
                              </w:rPr>
                            </w:pPr>
                            <w:proofErr w:type="gramStart"/>
                            <w:r w:rsidRPr="00046821">
                              <w:rPr>
                                <w:sz w:val="20"/>
                                <w:szCs w:val="20"/>
                              </w:rPr>
                              <w:t>ilaç</w:t>
                            </w:r>
                            <w:proofErr w:type="gramEnd"/>
                            <w:r w:rsidRPr="00046821">
                              <w:rPr>
                                <w:sz w:val="20"/>
                                <w:szCs w:val="20"/>
                              </w:rPr>
                              <w:t>, bitkisel ve diyetsel destekleri öğren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0C6FF" id="Yuvarlatılmış Dikdörtgen 2" o:spid="_x0000_s1027" style="position:absolute;margin-left:77.1pt;margin-top:8.85pt;width:219.3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" fillcolor="white [3201]" strokecolor="black [3213]" strokeweight="1pt">
                <v:stroke joinstyle="miter"/>
                <v:path arrowok="t"/>
                <v:textbox>
                  <w:txbxContent>
                    <w:p w14:paraId="42BDE4D0" w14:textId="77777777" w:rsidR="002C0D46" w:rsidRDefault="004465C6" w:rsidP="004465C6">
                      <w:pPr>
                        <w:jc w:val="center"/>
                        <w:rPr>
                          <w:sz w:val="20"/>
                          <w:szCs w:val="20"/>
                        </w:rPr>
                      </w:pPr>
                      <w:proofErr w:type="spellStart"/>
                      <w:r w:rsidRPr="00046821">
                        <w:rPr>
                          <w:sz w:val="20"/>
                          <w:szCs w:val="20"/>
                        </w:rPr>
                        <w:t>A</w:t>
                      </w:r>
                      <w:r w:rsidR="002C0D46">
                        <w:rPr>
                          <w:sz w:val="20"/>
                          <w:szCs w:val="20"/>
                        </w:rPr>
                        <w:t>namnez</w:t>
                      </w:r>
                      <w:proofErr w:type="spellEnd"/>
                      <w:r w:rsidR="002C0D46">
                        <w:rPr>
                          <w:sz w:val="20"/>
                          <w:szCs w:val="20"/>
                        </w:rPr>
                        <w:t xml:space="preserve"> ve fizik muayene</w:t>
                      </w:r>
                    </w:p>
                    <w:p w14:paraId="13BCF41A" w14:textId="09FFD3A3" w:rsidR="004465C6" w:rsidRPr="00046821" w:rsidRDefault="004465C6" w:rsidP="004465C6">
                      <w:pPr>
                        <w:jc w:val="center"/>
                        <w:rPr>
                          <w:sz w:val="20"/>
                          <w:szCs w:val="20"/>
                        </w:rPr>
                      </w:pPr>
                      <w:proofErr w:type="gramStart"/>
                      <w:r w:rsidRPr="00046821">
                        <w:rPr>
                          <w:sz w:val="20"/>
                          <w:szCs w:val="20"/>
                        </w:rPr>
                        <w:t>ilaç</w:t>
                      </w:r>
                      <w:proofErr w:type="gramEnd"/>
                      <w:r w:rsidRPr="00046821">
                        <w:rPr>
                          <w:sz w:val="20"/>
                          <w:szCs w:val="20"/>
                        </w:rPr>
                        <w:t>, bitkisel ve diyetsel destekleri öğren</w:t>
                      </w:r>
                    </w:p>
                  </w:txbxContent>
                </v:textbox>
                <w10:wrap type="through"/>
              </v:roundrect>
            </w:pict>
          </mc:Fallback>
        </mc:AlternateContent>
      </w:r>
    </w:p>
    <w:p w14:paraId="469C8A98" w14:textId="77777777" w:rsidR="004465C6" w:rsidRPr="004E0D63" w:rsidRDefault="004465C6" w:rsidP="004465C6">
      <w:pPr>
        <w:rPr>
          <w:rFonts w:ascii="Times New Roman" w:hAnsi="Times New Roman" w:cs="Times New Roman"/>
          <w:sz w:val="24"/>
          <w:szCs w:val="24"/>
        </w:rPr>
      </w:pPr>
    </w:p>
    <w:p w14:paraId="3C266BCD" w14:textId="77777777" w:rsidR="004465C6" w:rsidRPr="004E0D63" w:rsidRDefault="004465C6" w:rsidP="004465C6">
      <w:pPr>
        <w:rPr>
          <w:rFonts w:ascii="Times New Roman" w:hAnsi="Times New Roman" w:cs="Times New Roman"/>
          <w:sz w:val="24"/>
          <w:szCs w:val="24"/>
        </w:rPr>
      </w:pPr>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66432" behindDoc="0" locked="0" layoutInCell="1" allowOverlap="1" wp14:anchorId="0B040190" wp14:editId="0EC15EDE">
                <wp:simplePos x="0" y="0"/>
                <wp:positionH relativeFrom="column">
                  <wp:posOffset>2358390</wp:posOffset>
                </wp:positionH>
                <wp:positionV relativeFrom="paragraph">
                  <wp:posOffset>140970</wp:posOffset>
                </wp:positionV>
                <wp:extent cx="0" cy="228600"/>
                <wp:effectExtent l="76200" t="0" r="57150" b="57150"/>
                <wp:wrapNone/>
                <wp:docPr id="8" name="Düz Ok Bağlayıcıs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551C2" id="Düz Ok Bağlayıcısı 8" o:spid="_x0000_s1026" type="#_x0000_t32" style="position:absolute;margin-left:185.7pt;margin-top:11.1pt;width:0;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" strokecolor="black [3213]" strokeweight=".5pt">
                <v:stroke endarrow="block" joinstyle="miter"/>
              </v:shape>
            </w:pict>
          </mc:Fallback>
        </mc:AlternateContent>
      </w:r>
    </w:p>
    <w:p w14:paraId="29025CC8" w14:textId="77777777" w:rsidR="004465C6" w:rsidRPr="004E0D63" w:rsidRDefault="004465C6" w:rsidP="004465C6">
      <w:pPr>
        <w:rPr>
          <w:rFonts w:ascii="Times New Roman" w:hAnsi="Times New Roman" w:cs="Times New Roman"/>
          <w:sz w:val="24"/>
          <w:szCs w:val="24"/>
        </w:rPr>
      </w:pPr>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69A2AD2E" wp14:editId="2B61294A">
                <wp:simplePos x="0" y="0"/>
                <wp:positionH relativeFrom="column">
                  <wp:posOffset>1432560</wp:posOffset>
                </wp:positionH>
                <wp:positionV relativeFrom="paragraph">
                  <wp:posOffset>179705</wp:posOffset>
                </wp:positionV>
                <wp:extent cx="1939290" cy="592455"/>
                <wp:effectExtent l="0" t="0" r="22860" b="17145"/>
                <wp:wrapThrough wrapText="bothSides">
                  <wp:wrapPolygon edited="0">
                    <wp:start x="212" y="0"/>
                    <wp:lineTo x="0" y="695"/>
                    <wp:lineTo x="0" y="21531"/>
                    <wp:lineTo x="21642" y="21531"/>
                    <wp:lineTo x="21642" y="695"/>
                    <wp:lineTo x="21430" y="0"/>
                    <wp:lineTo x="212" y="0"/>
                  </wp:wrapPolygon>
                </wp:wrapThrough>
                <wp:docPr id="7"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90" cy="59245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211A8E" w14:textId="77777777" w:rsidR="004465C6" w:rsidRPr="00046821" w:rsidRDefault="004465C6" w:rsidP="004465C6">
                            <w:pPr>
                              <w:jc w:val="center"/>
                              <w:rPr>
                                <w:sz w:val="20"/>
                                <w:szCs w:val="20"/>
                              </w:rPr>
                            </w:pPr>
                            <w:r w:rsidRPr="00046821">
                              <w:rPr>
                                <w:sz w:val="20"/>
                                <w:szCs w:val="20"/>
                              </w:rPr>
                              <w:t>R değerini* hesapla</w:t>
                            </w:r>
                          </w:p>
                          <w:p w14:paraId="1204AE67" w14:textId="6794EDAE" w:rsidR="004465C6" w:rsidRPr="00046821" w:rsidRDefault="002C0D46" w:rsidP="004465C6">
                            <w:pPr>
                              <w:jc w:val="center"/>
                              <w:rPr>
                                <w:sz w:val="20"/>
                                <w:szCs w:val="20"/>
                              </w:rPr>
                            </w:pPr>
                            <w:r>
                              <w:rPr>
                                <w:sz w:val="20"/>
                                <w:szCs w:val="20"/>
                              </w:rPr>
                              <w:t>R değeri = Serum (ALT/ALP</w:t>
                            </w:r>
                            <w:r w:rsidR="004465C6" w:rsidRPr="00046821">
                              <w:rPr>
                                <w:sz w:val="20"/>
                                <w:szCs w:val="20"/>
                              </w:rPr>
                              <w:t xml:space="preserve"> ULN) / (ALP/ALP ULN)</w:t>
                            </w:r>
                          </w:p>
                          <w:p w14:paraId="58A35FC9" w14:textId="77777777" w:rsidR="004465C6" w:rsidRDefault="004465C6" w:rsidP="004465C6">
                            <w:pPr>
                              <w:jc w:val="center"/>
                            </w:pPr>
                          </w:p>
                          <w:p w14:paraId="0E9E8EF8" w14:textId="77777777" w:rsidR="004465C6" w:rsidRDefault="004465C6" w:rsidP="004465C6">
                            <w:pPr>
                              <w:jc w:val="center"/>
                            </w:pPr>
                          </w:p>
                          <w:p w14:paraId="73DF779D" w14:textId="77777777" w:rsidR="004465C6" w:rsidRDefault="004465C6" w:rsidP="004465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9A2AD2E" id="Yuvarlatılmış Dikdörtgen 3" o:spid="_x0000_s1028" style="position:absolute;margin-left:112.8pt;margin-top:14.15pt;width:152.7pt;height:4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" fillcolor="white [3201]" strokecolor="black [3213]" strokeweight="1pt">
                <v:stroke joinstyle="miter"/>
                <v:path arrowok="t"/>
                <v:textbox>
                  <w:txbxContent>
                    <w:p w14:paraId="75211A8E" w14:textId="77777777" w:rsidR="004465C6" w:rsidRPr="00046821" w:rsidRDefault="004465C6" w:rsidP="004465C6">
                      <w:pPr>
                        <w:jc w:val="center"/>
                        <w:rPr>
                          <w:sz w:val="20"/>
                          <w:szCs w:val="20"/>
                        </w:rPr>
                      </w:pPr>
                      <w:r w:rsidRPr="00046821">
                        <w:rPr>
                          <w:sz w:val="20"/>
                          <w:szCs w:val="20"/>
                        </w:rPr>
                        <w:t>R değerini* hesapla</w:t>
                      </w:r>
                    </w:p>
                    <w:p w14:paraId="1204AE67" w14:textId="6794EDAE" w:rsidR="004465C6" w:rsidRPr="00046821" w:rsidRDefault="002C0D46" w:rsidP="004465C6">
                      <w:pPr>
                        <w:jc w:val="center"/>
                        <w:rPr>
                          <w:sz w:val="20"/>
                          <w:szCs w:val="20"/>
                        </w:rPr>
                      </w:pPr>
                      <w:r>
                        <w:rPr>
                          <w:sz w:val="20"/>
                          <w:szCs w:val="20"/>
                        </w:rPr>
                        <w:t>R değeri = Serum (ALT/ALP</w:t>
                      </w:r>
                      <w:r w:rsidR="004465C6" w:rsidRPr="00046821">
                        <w:rPr>
                          <w:sz w:val="20"/>
                          <w:szCs w:val="20"/>
                        </w:rPr>
                        <w:t xml:space="preserve"> ULN) / (ALP/ALP ULN)</w:t>
                      </w:r>
                    </w:p>
                    <w:p w14:paraId="58A35FC9" w14:textId="77777777" w:rsidR="004465C6" w:rsidRDefault="004465C6" w:rsidP="004465C6">
                      <w:pPr>
                        <w:jc w:val="center"/>
                      </w:pPr>
                    </w:p>
                    <w:p w14:paraId="0E9E8EF8" w14:textId="77777777" w:rsidR="004465C6" w:rsidRDefault="004465C6" w:rsidP="004465C6">
                      <w:pPr>
                        <w:jc w:val="center"/>
                      </w:pPr>
                    </w:p>
                    <w:p w14:paraId="73DF779D" w14:textId="77777777" w:rsidR="004465C6" w:rsidRDefault="004465C6" w:rsidP="004465C6">
                      <w:pPr>
                        <w:jc w:val="center"/>
                      </w:pPr>
                    </w:p>
                  </w:txbxContent>
                </v:textbox>
                <w10:wrap type="through"/>
              </v:roundrect>
            </w:pict>
          </mc:Fallback>
        </mc:AlternateContent>
      </w:r>
    </w:p>
    <w:p w14:paraId="5AAE3F2B" w14:textId="77777777" w:rsidR="004465C6" w:rsidRPr="004E0D63" w:rsidRDefault="004465C6" w:rsidP="004465C6">
      <w:pPr>
        <w:rPr>
          <w:rFonts w:ascii="Times New Roman" w:hAnsi="Times New Roman" w:cs="Times New Roman"/>
          <w:sz w:val="24"/>
          <w:szCs w:val="24"/>
        </w:rPr>
      </w:pPr>
    </w:p>
    <w:p w14:paraId="50C37DE8" w14:textId="4F1742EF" w:rsidR="004465C6" w:rsidRPr="004E0D63" w:rsidRDefault="004465C6" w:rsidP="004465C6">
      <w:pPr>
        <w:rPr>
          <w:rFonts w:ascii="Times New Roman" w:hAnsi="Times New Roman" w:cs="Times New Roman"/>
          <w:sz w:val="24"/>
          <w:szCs w:val="24"/>
        </w:rPr>
      </w:pPr>
    </w:p>
    <w:p w14:paraId="76C1FFB3" w14:textId="61674849" w:rsidR="004465C6" w:rsidRPr="004E0D63" w:rsidRDefault="004E0D63" w:rsidP="004465C6">
      <w:pPr>
        <w:rPr>
          <w:rFonts w:ascii="Times New Roman" w:hAnsi="Times New Roman" w:cs="Times New Roman"/>
          <w:sz w:val="24"/>
          <w:szCs w:val="24"/>
        </w:rPr>
      </w:pPr>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14:anchorId="25F5E525" wp14:editId="4979D007">
                <wp:simplePos x="0" y="0"/>
                <wp:positionH relativeFrom="column">
                  <wp:posOffset>1210945</wp:posOffset>
                </wp:positionH>
                <wp:positionV relativeFrom="paragraph">
                  <wp:posOffset>47625</wp:posOffset>
                </wp:positionV>
                <wp:extent cx="223520" cy="236220"/>
                <wp:effectExtent l="38100" t="0" r="24130" b="49530"/>
                <wp:wrapNone/>
                <wp:docPr id="1"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3520" cy="23622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1D14F7C" id="Düz Ok Bağlayıcısı 9" o:spid="_x0000_s1026" type="#_x0000_t32" style="position:absolute;margin-left:95.35pt;margin-top:3.75pt;width:17.6pt;height:18.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" strokecolor="black [3213]" strokeweight=".5pt">
                <v:stroke endarrow="block" joinstyle="miter"/>
              </v:shape>
            </w:pict>
          </mc:Fallback>
        </mc:AlternateContent>
      </w:r>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73600" behindDoc="0" locked="0" layoutInCell="1" allowOverlap="1" wp14:anchorId="6B973B8C" wp14:editId="612E75B5">
                <wp:simplePos x="0" y="0"/>
                <wp:positionH relativeFrom="column">
                  <wp:posOffset>3526790</wp:posOffset>
                </wp:positionH>
                <wp:positionV relativeFrom="paragraph">
                  <wp:posOffset>17145</wp:posOffset>
                </wp:positionV>
                <wp:extent cx="231140" cy="228600"/>
                <wp:effectExtent l="0" t="0" r="73660" b="5715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2D403" id="AutoShape 21" o:spid="_x0000_s1026" type="#_x0000_t32" style="position:absolute;margin-left:277.7pt;margin-top:1.35pt;width:18.2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">
                <v:stroke endarrow="block"/>
              </v:shape>
            </w:pict>
          </mc:Fallback>
        </mc:AlternateContent>
      </w:r>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74624" behindDoc="0" locked="0" layoutInCell="1" allowOverlap="1" wp14:anchorId="7DF4A262" wp14:editId="4E668070">
                <wp:simplePos x="0" y="0"/>
                <wp:positionH relativeFrom="column">
                  <wp:posOffset>2580640</wp:posOffset>
                </wp:positionH>
                <wp:positionV relativeFrom="paragraph">
                  <wp:posOffset>95885</wp:posOffset>
                </wp:positionV>
                <wp:extent cx="0" cy="228600"/>
                <wp:effectExtent l="76200" t="0" r="57150" b="5715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A390B" id="AutoShape 22" o:spid="_x0000_s1026" type="#_x0000_t32" style="position:absolute;margin-left:203.2pt;margin-top:7.55pt;width:0;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" strokecolor="black [3213]" strokeweight=".5pt">
                <v:stroke endarrow="block" joinstyle="miter"/>
              </v:shape>
            </w:pict>
          </mc:Fallback>
        </mc:AlternateContent>
      </w:r>
    </w:p>
    <w:p w14:paraId="0B7B6EBE" w14:textId="48B2AF1C" w:rsidR="004465C6" w:rsidRPr="004E0D63" w:rsidRDefault="004E0D63" w:rsidP="004465C6">
      <w:pPr>
        <w:rPr>
          <w:rFonts w:ascii="Times New Roman" w:hAnsi="Times New Roman" w:cs="Times New Roman"/>
          <w:sz w:val="24"/>
          <w:szCs w:val="24"/>
        </w:rPr>
      </w:pPr>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14:anchorId="4CCE32DF" wp14:editId="4D5A20CD">
                <wp:simplePos x="0" y="0"/>
                <wp:positionH relativeFrom="column">
                  <wp:posOffset>3599180</wp:posOffset>
                </wp:positionH>
                <wp:positionV relativeFrom="paragraph">
                  <wp:posOffset>90805</wp:posOffset>
                </wp:positionV>
                <wp:extent cx="1452245" cy="620395"/>
                <wp:effectExtent l="0" t="0" r="14605" b="27305"/>
                <wp:wrapThrough wrapText="bothSides">
                  <wp:wrapPolygon edited="0">
                    <wp:start x="21317" y="21600"/>
                    <wp:lineTo x="21600" y="19610"/>
                    <wp:lineTo x="21600" y="1039"/>
                    <wp:lineTo x="21317" y="-287"/>
                    <wp:lineTo x="349" y="-287"/>
                    <wp:lineTo x="66" y="1039"/>
                    <wp:lineTo x="66" y="19610"/>
                    <wp:lineTo x="349" y="21600"/>
                    <wp:lineTo x="21317" y="21600"/>
                  </wp:wrapPolygon>
                </wp:wrapThrough>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flipV="1">
                          <a:off x="0" y="0"/>
                          <a:ext cx="1452245" cy="62039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02D66C" w14:textId="0472B97C" w:rsidR="004465C6" w:rsidRPr="00046821" w:rsidRDefault="004465C6" w:rsidP="004465C6">
                            <w:pPr>
                              <w:jc w:val="center"/>
                              <w:rPr>
                                <w:sz w:val="20"/>
                                <w:szCs w:val="20"/>
                              </w:rPr>
                            </w:pPr>
                            <w:r w:rsidRPr="00046821">
                              <w:rPr>
                                <w:sz w:val="20"/>
                                <w:szCs w:val="20"/>
                              </w:rPr>
                              <w:t>R</w:t>
                            </w:r>
                            <w:r w:rsidR="001B0D27">
                              <w:rPr>
                                <w:sz w:val="20"/>
                                <w:szCs w:val="20"/>
                              </w:rPr>
                              <w:t xml:space="preserve"> değeri  </w:t>
                            </w:r>
                            <w:r w:rsidR="001B0D27">
                              <w:rPr>
                                <w:sz w:val="20"/>
                                <w:szCs w:val="20"/>
                              </w:rPr>
                              <w:sym w:font="Symbol" w:char="F0A3"/>
                            </w:r>
                            <w:r w:rsidRPr="00046821">
                              <w:rPr>
                                <w:sz w:val="20"/>
                                <w:szCs w:val="20"/>
                              </w:rPr>
                              <w:t xml:space="preserve"> 2</w:t>
                            </w:r>
                          </w:p>
                          <w:p w14:paraId="2FE8BC36" w14:textId="77777777" w:rsidR="004465C6" w:rsidRPr="00046821" w:rsidRDefault="004465C6" w:rsidP="004465C6">
                            <w:pPr>
                              <w:jc w:val="center"/>
                              <w:rPr>
                                <w:sz w:val="20"/>
                                <w:szCs w:val="20"/>
                              </w:rPr>
                            </w:pPr>
                            <w:r w:rsidRPr="00046821">
                              <w:rPr>
                                <w:sz w:val="20"/>
                                <w:szCs w:val="20"/>
                              </w:rPr>
                              <w:t>(Kolestatik)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E32DF" id="Yuvarlatılmış Dikdörtgen 6" o:spid="_x0000_s1029" style="position:absolute;margin-left:283.4pt;margin-top:7.15pt;width:114.35pt;height:48.85pt;rotation:180;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" fillcolor="white [3201]" strokecolor="black [3213]" strokeweight="1pt">
                <v:stroke joinstyle="miter"/>
                <v:path arrowok="t"/>
                <v:textbox>
                  <w:txbxContent>
                    <w:p w14:paraId="4802D66C" w14:textId="0472B97C" w:rsidR="004465C6" w:rsidRPr="00046821" w:rsidRDefault="004465C6" w:rsidP="004465C6">
                      <w:pPr>
                        <w:jc w:val="center"/>
                        <w:rPr>
                          <w:sz w:val="20"/>
                          <w:szCs w:val="20"/>
                        </w:rPr>
                      </w:pPr>
                      <w:r w:rsidRPr="00046821">
                        <w:rPr>
                          <w:sz w:val="20"/>
                          <w:szCs w:val="20"/>
                        </w:rPr>
                        <w:t>R</w:t>
                      </w:r>
                      <w:r w:rsidR="001B0D27">
                        <w:rPr>
                          <w:sz w:val="20"/>
                          <w:szCs w:val="20"/>
                        </w:rPr>
                        <w:t xml:space="preserve"> değeri  </w:t>
                      </w:r>
                      <w:r w:rsidR="001B0D27">
                        <w:rPr>
                          <w:sz w:val="20"/>
                          <w:szCs w:val="20"/>
                        </w:rPr>
                        <w:sym w:font="Symbol" w:char="F0A3"/>
                      </w:r>
                      <w:r w:rsidRPr="00046821">
                        <w:rPr>
                          <w:sz w:val="20"/>
                          <w:szCs w:val="20"/>
                        </w:rPr>
                        <w:t xml:space="preserve"> 2</w:t>
                      </w:r>
                    </w:p>
                    <w:p w14:paraId="2FE8BC36" w14:textId="77777777" w:rsidR="004465C6" w:rsidRPr="00046821" w:rsidRDefault="004465C6" w:rsidP="004465C6">
                      <w:pPr>
                        <w:jc w:val="center"/>
                        <w:rPr>
                          <w:sz w:val="20"/>
                          <w:szCs w:val="20"/>
                        </w:rPr>
                      </w:pPr>
                      <w:r w:rsidRPr="00046821">
                        <w:rPr>
                          <w:sz w:val="20"/>
                          <w:szCs w:val="20"/>
                        </w:rPr>
                        <w:t>(Kolestatik)</w:t>
                      </w:r>
                    </w:p>
                  </w:txbxContent>
                </v:textbox>
                <w10:wrap type="through"/>
              </v:roundrect>
            </w:pict>
          </mc:Fallback>
        </mc:AlternateContent>
      </w:r>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0F7A51E3" wp14:editId="09F4B33F">
                <wp:simplePos x="0" y="0"/>
                <wp:positionH relativeFrom="column">
                  <wp:posOffset>1831340</wp:posOffset>
                </wp:positionH>
                <wp:positionV relativeFrom="paragraph">
                  <wp:posOffset>90805</wp:posOffset>
                </wp:positionV>
                <wp:extent cx="1477645" cy="620395"/>
                <wp:effectExtent l="0" t="0" r="27305" b="27305"/>
                <wp:wrapThrough wrapText="bothSides">
                  <wp:wrapPolygon edited="0">
                    <wp:start x="21322" y="21600"/>
                    <wp:lineTo x="21600" y="19610"/>
                    <wp:lineTo x="21600" y="1039"/>
                    <wp:lineTo x="21322" y="-287"/>
                    <wp:lineTo x="158" y="-287"/>
                    <wp:lineTo x="-121" y="1039"/>
                    <wp:lineTo x="-121" y="19610"/>
                    <wp:lineTo x="158" y="21600"/>
                    <wp:lineTo x="21322" y="21600"/>
                  </wp:wrapPolygon>
                </wp:wrapThrough>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flipV="1">
                          <a:off x="0" y="0"/>
                          <a:ext cx="1477645" cy="62039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E74832" w14:textId="77777777" w:rsidR="004465C6" w:rsidRPr="00046821" w:rsidRDefault="004465C6" w:rsidP="004465C6">
                            <w:pPr>
                              <w:jc w:val="center"/>
                              <w:rPr>
                                <w:sz w:val="20"/>
                                <w:szCs w:val="20"/>
                              </w:rPr>
                            </w:pPr>
                            <w:r w:rsidRPr="00046821">
                              <w:rPr>
                                <w:sz w:val="20"/>
                                <w:szCs w:val="20"/>
                              </w:rPr>
                              <w:t>2&lt;R değeri&lt;5</w:t>
                            </w:r>
                          </w:p>
                          <w:p w14:paraId="63C959CA" w14:textId="7FFA1267" w:rsidR="004465C6" w:rsidRPr="00046821" w:rsidRDefault="004465C6" w:rsidP="004465C6">
                            <w:pPr>
                              <w:jc w:val="center"/>
                              <w:rPr>
                                <w:sz w:val="20"/>
                                <w:szCs w:val="20"/>
                              </w:rPr>
                            </w:pPr>
                            <w:r>
                              <w:rPr>
                                <w:sz w:val="20"/>
                                <w:szCs w:val="20"/>
                              </w:rPr>
                              <w:t>(Mikst</w:t>
                            </w:r>
                            <w:r w:rsidRPr="00046821">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A51E3" id="Yuvarlatılmış Dikdörtgen 5" o:spid="_x0000_s1030" style="position:absolute;margin-left:144.2pt;margin-top:7.15pt;width:116.35pt;height:48.85pt;rotation:180;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" fillcolor="white [3201]" strokecolor="black [3213]" strokeweight="1pt">
                <v:stroke joinstyle="miter"/>
                <v:path arrowok="t"/>
                <v:textbox>
                  <w:txbxContent>
                    <w:p w14:paraId="20E74832" w14:textId="77777777" w:rsidR="004465C6" w:rsidRPr="00046821" w:rsidRDefault="004465C6" w:rsidP="004465C6">
                      <w:pPr>
                        <w:jc w:val="center"/>
                        <w:rPr>
                          <w:sz w:val="20"/>
                          <w:szCs w:val="20"/>
                        </w:rPr>
                      </w:pPr>
                      <w:r w:rsidRPr="00046821">
                        <w:rPr>
                          <w:sz w:val="20"/>
                          <w:szCs w:val="20"/>
                        </w:rPr>
                        <w:t>2&lt;R değeri&lt;5</w:t>
                      </w:r>
                    </w:p>
                    <w:p w14:paraId="63C959CA" w14:textId="7FFA1267" w:rsidR="004465C6" w:rsidRPr="00046821" w:rsidRDefault="004465C6" w:rsidP="004465C6">
                      <w:pPr>
                        <w:jc w:val="center"/>
                        <w:rPr>
                          <w:sz w:val="20"/>
                          <w:szCs w:val="20"/>
                        </w:rPr>
                      </w:pPr>
                      <w:r>
                        <w:rPr>
                          <w:sz w:val="20"/>
                          <w:szCs w:val="20"/>
                        </w:rPr>
                        <w:t>(Mikst</w:t>
                      </w:r>
                      <w:r w:rsidRPr="00046821">
                        <w:rPr>
                          <w:sz w:val="20"/>
                          <w:szCs w:val="20"/>
                        </w:rPr>
                        <w:t>)</w:t>
                      </w:r>
                    </w:p>
                  </w:txbxContent>
                </v:textbox>
                <w10:wrap type="through"/>
              </v:roundrect>
            </w:pict>
          </mc:Fallback>
        </mc:AlternateContent>
      </w:r>
      <w:r w:rsidR="004465C6" w:rsidRPr="004E0D63">
        <w:rPr>
          <w:rFonts w:ascii="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5E64BFA5" wp14:editId="750EAA5E">
                <wp:simplePos x="0" y="0"/>
                <wp:positionH relativeFrom="column">
                  <wp:posOffset>175260</wp:posOffset>
                </wp:positionH>
                <wp:positionV relativeFrom="paragraph">
                  <wp:posOffset>85725</wp:posOffset>
                </wp:positionV>
                <wp:extent cx="1261745" cy="620395"/>
                <wp:effectExtent l="0" t="0" r="14605" b="27305"/>
                <wp:wrapThrough wrapText="bothSides">
                  <wp:wrapPolygon edited="0">
                    <wp:start x="21274" y="21600"/>
                    <wp:lineTo x="21600" y="19610"/>
                    <wp:lineTo x="21600" y="1039"/>
                    <wp:lineTo x="21274" y="-287"/>
                    <wp:lineTo x="402" y="-287"/>
                    <wp:lineTo x="76" y="1039"/>
                    <wp:lineTo x="76" y="19610"/>
                    <wp:lineTo x="402" y="21600"/>
                    <wp:lineTo x="21274" y="21600"/>
                  </wp:wrapPolygon>
                </wp:wrapThrough>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1261745" cy="62039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616A9B" w14:textId="49F303DC" w:rsidR="004465C6" w:rsidRPr="00046821" w:rsidRDefault="001B0D27" w:rsidP="004465C6">
                            <w:pPr>
                              <w:jc w:val="center"/>
                              <w:rPr>
                                <w:sz w:val="20"/>
                                <w:szCs w:val="20"/>
                              </w:rPr>
                            </w:pPr>
                            <w:r>
                              <w:rPr>
                                <w:sz w:val="20"/>
                                <w:szCs w:val="20"/>
                              </w:rPr>
                              <w:t xml:space="preserve">R değeri </w:t>
                            </w:r>
                            <w:r>
                              <w:rPr>
                                <w:sz w:val="20"/>
                                <w:szCs w:val="20"/>
                              </w:rPr>
                              <w:sym w:font="Symbol" w:char="F0B3"/>
                            </w:r>
                            <w:r w:rsidR="004465C6" w:rsidRPr="00046821">
                              <w:rPr>
                                <w:sz w:val="20"/>
                                <w:szCs w:val="20"/>
                              </w:rPr>
                              <w:t>5</w:t>
                            </w:r>
                          </w:p>
                          <w:p w14:paraId="77437866" w14:textId="77777777" w:rsidR="004465C6" w:rsidRPr="00046821" w:rsidRDefault="004465C6" w:rsidP="004465C6">
                            <w:pPr>
                              <w:jc w:val="center"/>
                              <w:rPr>
                                <w:sz w:val="20"/>
                                <w:szCs w:val="20"/>
                              </w:rPr>
                            </w:pPr>
                            <w:r w:rsidRPr="00046821">
                              <w:rPr>
                                <w:sz w:val="20"/>
                                <w:szCs w:val="20"/>
                              </w:rPr>
                              <w:t>(Hepatoselüler)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4BFA5" id="Yuvarlatılmış Dikdörtgen 4" o:spid="_x0000_s1031" style="position:absolute;margin-left:13.8pt;margin-top:6.75pt;width:99.35pt;height:48.85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" fillcolor="white [3201]" strokecolor="black [3213]" strokeweight="1pt">
                <v:stroke joinstyle="miter"/>
                <v:path arrowok="t"/>
                <v:textbox>
                  <w:txbxContent>
                    <w:p w14:paraId="1F616A9B" w14:textId="49F303DC" w:rsidR="004465C6" w:rsidRPr="00046821" w:rsidRDefault="001B0D27" w:rsidP="004465C6">
                      <w:pPr>
                        <w:jc w:val="center"/>
                        <w:rPr>
                          <w:sz w:val="20"/>
                          <w:szCs w:val="20"/>
                        </w:rPr>
                      </w:pPr>
                      <w:r>
                        <w:rPr>
                          <w:sz w:val="20"/>
                          <w:szCs w:val="20"/>
                        </w:rPr>
                        <w:t xml:space="preserve">R değeri </w:t>
                      </w:r>
                      <w:r>
                        <w:rPr>
                          <w:sz w:val="20"/>
                          <w:szCs w:val="20"/>
                        </w:rPr>
                        <w:sym w:font="Symbol" w:char="F0B3"/>
                      </w:r>
                      <w:r w:rsidR="004465C6" w:rsidRPr="00046821">
                        <w:rPr>
                          <w:sz w:val="20"/>
                          <w:szCs w:val="20"/>
                        </w:rPr>
                        <w:t>5</w:t>
                      </w:r>
                    </w:p>
                    <w:p w14:paraId="77437866" w14:textId="77777777" w:rsidR="004465C6" w:rsidRPr="00046821" w:rsidRDefault="004465C6" w:rsidP="004465C6">
                      <w:pPr>
                        <w:jc w:val="center"/>
                        <w:rPr>
                          <w:sz w:val="20"/>
                          <w:szCs w:val="20"/>
                        </w:rPr>
                      </w:pPr>
                      <w:r w:rsidRPr="00046821">
                        <w:rPr>
                          <w:sz w:val="20"/>
                          <w:szCs w:val="20"/>
                        </w:rPr>
                        <w:t>(Hepatoselüler)</w:t>
                      </w:r>
                    </w:p>
                  </w:txbxContent>
                </v:textbox>
                <w10:wrap type="through"/>
              </v:roundrect>
            </w:pict>
          </mc:Fallback>
        </mc:AlternateContent>
      </w:r>
    </w:p>
    <w:p w14:paraId="1954141E" w14:textId="77777777" w:rsidR="004465C6" w:rsidRPr="004E0D63" w:rsidRDefault="004465C6" w:rsidP="004465C6">
      <w:pPr>
        <w:rPr>
          <w:rFonts w:ascii="Times New Roman" w:hAnsi="Times New Roman" w:cs="Times New Roman"/>
          <w:sz w:val="24"/>
          <w:szCs w:val="24"/>
        </w:rPr>
      </w:pPr>
    </w:p>
    <w:p w14:paraId="5F0CB85D" w14:textId="3CFEE0FA" w:rsidR="004465C6" w:rsidRPr="004E0D63" w:rsidRDefault="009D1630" w:rsidP="004465C6">
      <w:pPr>
        <w:rPr>
          <w:rFonts w:ascii="Times New Roman" w:hAnsi="Times New Roman" w:cs="Times New Roman"/>
          <w:sz w:val="24"/>
          <w:szCs w:val="24"/>
        </w:rPr>
      </w:pPr>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71552" behindDoc="0" locked="0" layoutInCell="1" allowOverlap="1" wp14:anchorId="4F6AD0D4" wp14:editId="04B7CC1C">
                <wp:simplePos x="0" y="0"/>
                <wp:positionH relativeFrom="column">
                  <wp:posOffset>2465070</wp:posOffset>
                </wp:positionH>
                <wp:positionV relativeFrom="paragraph">
                  <wp:posOffset>1643380</wp:posOffset>
                </wp:positionV>
                <wp:extent cx="491490" cy="2999740"/>
                <wp:effectExtent l="3175" t="0" r="6985" b="32385"/>
                <wp:wrapThrough wrapText="bothSides">
                  <wp:wrapPolygon edited="0">
                    <wp:start x="140" y="21623"/>
                    <wp:lineTo x="9070" y="21623"/>
                    <wp:lineTo x="18000" y="11198"/>
                    <wp:lineTo x="22465" y="11015"/>
                    <wp:lineTo x="22465" y="10649"/>
                    <wp:lineTo x="18000" y="10466"/>
                    <wp:lineTo x="9070" y="41"/>
                    <wp:lineTo x="140" y="41"/>
                    <wp:lineTo x="140" y="21623"/>
                  </wp:wrapPolygon>
                </wp:wrapThrough>
                <wp:docPr id="19" name="Sağ Ayraç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91490" cy="2999740"/>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2ED66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19" o:spid="_x0000_s1026" type="#_x0000_t88" style="position:absolute;margin-left:194.1pt;margin-top:129.4pt;width:38.7pt;height:236.2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" adj="295" strokecolor="black [3213]">
                <v:stroke joinstyle="miter"/>
                <w10:wrap type="through"/>
              </v:shape>
            </w:pict>
          </mc:Fallback>
        </mc:AlternateContent>
      </w:r>
    </w:p>
    <w:p w14:paraId="1E024918" w14:textId="0324FCB2" w:rsidR="004465C6" w:rsidRPr="004E0D63" w:rsidRDefault="004465C6" w:rsidP="004465C6">
      <w:pPr>
        <w:rPr>
          <w:rFonts w:ascii="Times New Roman" w:hAnsi="Times New Roman" w:cs="Times New Roman"/>
          <w:sz w:val="24"/>
          <w:szCs w:val="24"/>
        </w:rPr>
      </w:pPr>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70528" behindDoc="0" locked="0" layoutInCell="1" allowOverlap="1" wp14:anchorId="2FCF53C6" wp14:editId="1BEE95DA">
                <wp:simplePos x="0" y="0"/>
                <wp:positionH relativeFrom="column">
                  <wp:posOffset>3677285</wp:posOffset>
                </wp:positionH>
                <wp:positionV relativeFrom="paragraph">
                  <wp:posOffset>107950</wp:posOffset>
                </wp:positionV>
                <wp:extent cx="1820545" cy="2259330"/>
                <wp:effectExtent l="0" t="0" r="27305" b="26670"/>
                <wp:wrapThrough wrapText="bothSides">
                  <wp:wrapPolygon edited="0">
                    <wp:start x="0" y="0"/>
                    <wp:lineTo x="0" y="21673"/>
                    <wp:lineTo x="21698" y="21673"/>
                    <wp:lineTo x="21698" y="0"/>
                    <wp:lineTo x="0" y="0"/>
                  </wp:wrapPolygon>
                </wp:wrapThrough>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0545" cy="22593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DCE7A5" w14:textId="05E906A9" w:rsidR="004465C6" w:rsidRPr="00046821" w:rsidRDefault="004465C6" w:rsidP="004465C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046821">
                              <w:rPr>
                                <w:sz w:val="20"/>
                                <w:szCs w:val="20"/>
                              </w:rPr>
                              <w:t xml:space="preserve">Basamak </w:t>
                            </w:r>
                            <w:proofErr w:type="gramStart"/>
                            <w:r w:rsidRPr="00046821">
                              <w:rPr>
                                <w:sz w:val="20"/>
                                <w:szCs w:val="20"/>
                              </w:rPr>
                              <w:t>testler:,</w:t>
                            </w:r>
                            <w:proofErr w:type="gramEnd"/>
                            <w:r w:rsidRPr="00046821">
                              <w:rPr>
                                <w:sz w:val="20"/>
                                <w:szCs w:val="20"/>
                              </w:rPr>
                              <w:t xml:space="preserve"> Görüntüleme yöntemleri (Abdominal</w:t>
                            </w:r>
                            <w:r>
                              <w:rPr>
                                <w:sz w:val="20"/>
                                <w:szCs w:val="20"/>
                              </w:rPr>
                              <w:t xml:space="preserve"> </w:t>
                            </w:r>
                            <w:r w:rsidRPr="00046821">
                              <w:rPr>
                                <w:sz w:val="20"/>
                                <w:szCs w:val="20"/>
                              </w:rPr>
                              <w:t>usg)</w:t>
                            </w:r>
                          </w:p>
                          <w:p w14:paraId="3BAF8992" w14:textId="50696853" w:rsidR="004465C6" w:rsidRPr="00046821" w:rsidRDefault="002C0D46" w:rsidP="004465C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Pr>
                                <w:sz w:val="20"/>
                                <w:szCs w:val="20"/>
                              </w:rPr>
                              <w:t>Basamak testler olgu</w:t>
                            </w:r>
                            <w:r w:rsidR="004465C6" w:rsidRPr="00046821">
                              <w:rPr>
                                <w:sz w:val="20"/>
                                <w:szCs w:val="20"/>
                              </w:rPr>
                              <w:t xml:space="preserve"> bazında: kolanjiografi (end</w:t>
                            </w:r>
                            <w:r w:rsidR="00C5375A">
                              <w:rPr>
                                <w:sz w:val="20"/>
                                <w:szCs w:val="20"/>
                              </w:rPr>
                              <w:t xml:space="preserve">oskopik veya MR aracılı), </w:t>
                            </w:r>
                            <w:proofErr w:type="spellStart"/>
                            <w:r w:rsidR="00C5375A">
                              <w:rPr>
                                <w:sz w:val="20"/>
                                <w:szCs w:val="20"/>
                              </w:rPr>
                              <w:t>otoimmün</w:t>
                            </w:r>
                            <w:proofErr w:type="spellEnd"/>
                            <w:r w:rsidR="00C5375A">
                              <w:rPr>
                                <w:sz w:val="20"/>
                                <w:szCs w:val="20"/>
                              </w:rPr>
                              <w:t xml:space="preserve"> karaciğer hastalığı</w:t>
                            </w:r>
                            <w:r w:rsidR="004465C6" w:rsidRPr="00046821">
                              <w:rPr>
                                <w:sz w:val="20"/>
                                <w:szCs w:val="20"/>
                              </w:rPr>
                              <w:t xml:space="preserve"> </w:t>
                            </w:r>
                            <w:proofErr w:type="spellStart"/>
                            <w:r w:rsidR="004465C6" w:rsidRPr="00046821">
                              <w:rPr>
                                <w:sz w:val="20"/>
                                <w:szCs w:val="20"/>
                              </w:rPr>
                              <w:t>serolojisi</w:t>
                            </w:r>
                            <w:proofErr w:type="spellEnd"/>
                            <w:r w:rsidR="004465C6" w:rsidRPr="00046821">
                              <w:rPr>
                                <w:sz w:val="20"/>
                                <w:szCs w:val="20"/>
                              </w:rPr>
                              <w:t>, karaciğer biyopsisi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F53C6" id="Dikdörtgen 18" o:spid="_x0000_s1032" style="position:absolute;margin-left:289.55pt;margin-top:8.5pt;width:143.35pt;height:17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" fillcolor="white [3201]" strokecolor="black [3213]" strokeweight="1pt">
                <v:path arrowok="t"/>
                <v:textbox>
                  <w:txbxContent>
                    <w:p w14:paraId="3EDCE7A5" w14:textId="05E906A9" w:rsidR="004465C6" w:rsidRPr="00046821" w:rsidRDefault="004465C6" w:rsidP="004465C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046821">
                        <w:rPr>
                          <w:sz w:val="20"/>
                          <w:szCs w:val="20"/>
                        </w:rPr>
                        <w:t xml:space="preserve">Basamak </w:t>
                      </w:r>
                      <w:proofErr w:type="gramStart"/>
                      <w:r w:rsidRPr="00046821">
                        <w:rPr>
                          <w:sz w:val="20"/>
                          <w:szCs w:val="20"/>
                        </w:rPr>
                        <w:t>testler:,</w:t>
                      </w:r>
                      <w:proofErr w:type="gramEnd"/>
                      <w:r w:rsidRPr="00046821">
                        <w:rPr>
                          <w:sz w:val="20"/>
                          <w:szCs w:val="20"/>
                        </w:rPr>
                        <w:t xml:space="preserve"> Görüntüleme yöntemleri (Abdominal</w:t>
                      </w:r>
                      <w:r>
                        <w:rPr>
                          <w:sz w:val="20"/>
                          <w:szCs w:val="20"/>
                        </w:rPr>
                        <w:t xml:space="preserve"> </w:t>
                      </w:r>
                      <w:r w:rsidRPr="00046821">
                        <w:rPr>
                          <w:sz w:val="20"/>
                          <w:szCs w:val="20"/>
                        </w:rPr>
                        <w:t>usg)</w:t>
                      </w:r>
                    </w:p>
                    <w:p w14:paraId="3BAF8992" w14:textId="50696853" w:rsidR="004465C6" w:rsidRPr="00046821" w:rsidRDefault="002C0D46" w:rsidP="004465C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Pr>
                          <w:sz w:val="20"/>
                          <w:szCs w:val="20"/>
                        </w:rPr>
                        <w:t>Basamak testler olgu</w:t>
                      </w:r>
                      <w:r w:rsidR="004465C6" w:rsidRPr="00046821">
                        <w:rPr>
                          <w:sz w:val="20"/>
                          <w:szCs w:val="20"/>
                        </w:rPr>
                        <w:t xml:space="preserve"> bazında: kolanjiografi (end</w:t>
                      </w:r>
                      <w:r w:rsidR="00C5375A">
                        <w:rPr>
                          <w:sz w:val="20"/>
                          <w:szCs w:val="20"/>
                        </w:rPr>
                        <w:t xml:space="preserve">oskopik veya MR aracılı), </w:t>
                      </w:r>
                      <w:proofErr w:type="spellStart"/>
                      <w:r w:rsidR="00C5375A">
                        <w:rPr>
                          <w:sz w:val="20"/>
                          <w:szCs w:val="20"/>
                        </w:rPr>
                        <w:t>otoimmün</w:t>
                      </w:r>
                      <w:proofErr w:type="spellEnd"/>
                      <w:r w:rsidR="00C5375A">
                        <w:rPr>
                          <w:sz w:val="20"/>
                          <w:szCs w:val="20"/>
                        </w:rPr>
                        <w:t xml:space="preserve"> karaciğer hastalığı</w:t>
                      </w:r>
                      <w:r w:rsidR="004465C6" w:rsidRPr="00046821">
                        <w:rPr>
                          <w:sz w:val="20"/>
                          <w:szCs w:val="20"/>
                        </w:rPr>
                        <w:t xml:space="preserve"> </w:t>
                      </w:r>
                      <w:proofErr w:type="spellStart"/>
                      <w:r w:rsidR="004465C6" w:rsidRPr="00046821">
                        <w:rPr>
                          <w:sz w:val="20"/>
                          <w:szCs w:val="20"/>
                        </w:rPr>
                        <w:t>serolojisi</w:t>
                      </w:r>
                      <w:proofErr w:type="spellEnd"/>
                      <w:r w:rsidR="004465C6" w:rsidRPr="00046821">
                        <w:rPr>
                          <w:sz w:val="20"/>
                          <w:szCs w:val="20"/>
                        </w:rPr>
                        <w:t>, karaciğer biyopsisi</w:t>
                      </w:r>
                    </w:p>
                  </w:txbxContent>
                </v:textbox>
                <w10:wrap type="through"/>
              </v:rect>
            </w:pict>
          </mc:Fallback>
        </mc:AlternateContent>
      </w:r>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68480" behindDoc="0" locked="0" layoutInCell="1" allowOverlap="1" wp14:anchorId="4EEB8470" wp14:editId="4F23954B">
                <wp:simplePos x="0" y="0"/>
                <wp:positionH relativeFrom="column">
                  <wp:posOffset>-515620</wp:posOffset>
                </wp:positionH>
                <wp:positionV relativeFrom="paragraph">
                  <wp:posOffset>107950</wp:posOffset>
                </wp:positionV>
                <wp:extent cx="1948180" cy="2259330"/>
                <wp:effectExtent l="0" t="0" r="13970" b="26670"/>
                <wp:wrapThrough wrapText="bothSides">
                  <wp:wrapPolygon edited="0">
                    <wp:start x="0" y="0"/>
                    <wp:lineTo x="0" y="21673"/>
                    <wp:lineTo x="21544" y="21673"/>
                    <wp:lineTo x="21544" y="0"/>
                    <wp:lineTo x="0" y="0"/>
                  </wp:wrapPolygon>
                </wp:wrapThrough>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8180" cy="22593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0C5029" w14:textId="201D1A8B" w:rsidR="004465C6" w:rsidRPr="00046821" w:rsidRDefault="004465C6" w:rsidP="004465C6">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046821">
                              <w:rPr>
                                <w:sz w:val="20"/>
                                <w:szCs w:val="20"/>
                              </w:rPr>
                              <w:t>Basamak testler: Akut viral hepatit serolojisi, HCV RNA ve otoimmün hepatit serolojisi,</w:t>
                            </w:r>
                            <w:r w:rsidR="002C0D46">
                              <w:rPr>
                                <w:sz w:val="20"/>
                                <w:szCs w:val="20"/>
                              </w:rPr>
                              <w:t xml:space="preserve"> görüntüleme yöntemleri </w:t>
                            </w:r>
                          </w:p>
                          <w:p w14:paraId="556C12B4" w14:textId="68186E03" w:rsidR="004465C6" w:rsidRPr="00046821" w:rsidRDefault="002C0D46" w:rsidP="004465C6">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Pr>
                                <w:sz w:val="20"/>
                                <w:szCs w:val="20"/>
                              </w:rPr>
                              <w:t xml:space="preserve">Basamak testler olgu bazında: </w:t>
                            </w:r>
                            <w:proofErr w:type="spellStart"/>
                            <w:r>
                              <w:rPr>
                                <w:sz w:val="20"/>
                                <w:szCs w:val="20"/>
                              </w:rPr>
                              <w:t>seru</w:t>
                            </w:r>
                            <w:r w:rsidR="004465C6" w:rsidRPr="00046821">
                              <w:rPr>
                                <w:sz w:val="20"/>
                                <w:szCs w:val="20"/>
                              </w:rPr>
                              <w:t>loplazmin</w:t>
                            </w:r>
                            <w:proofErr w:type="spellEnd"/>
                            <w:r w:rsidR="004465C6" w:rsidRPr="00046821">
                              <w:rPr>
                                <w:sz w:val="20"/>
                                <w:szCs w:val="20"/>
                              </w:rPr>
                              <w:t>, daha az yaygın virüs serolojileri (HEV, CMV ve EBV), karaciğer biyopsisi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B8470" id="Dikdörtgen 15" o:spid="_x0000_s1033" style="position:absolute;margin-left:-40.6pt;margin-top:8.5pt;width:153.4pt;height:17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" fillcolor="white [3201]" strokecolor="black [3213]" strokeweight="1pt">
                <v:path arrowok="t"/>
                <v:textbox>
                  <w:txbxContent>
                    <w:p w14:paraId="4A0C5029" w14:textId="201D1A8B" w:rsidR="004465C6" w:rsidRPr="00046821" w:rsidRDefault="004465C6" w:rsidP="004465C6">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046821">
                        <w:rPr>
                          <w:sz w:val="20"/>
                          <w:szCs w:val="20"/>
                        </w:rPr>
                        <w:t>Basamak testler: Akut viral hepatit serolojisi, HCV RNA ve otoimmün hepatit serolojisi,</w:t>
                      </w:r>
                      <w:r w:rsidR="002C0D46">
                        <w:rPr>
                          <w:sz w:val="20"/>
                          <w:szCs w:val="20"/>
                        </w:rPr>
                        <w:t xml:space="preserve"> görüntüleme yöntemleri </w:t>
                      </w:r>
                    </w:p>
                    <w:p w14:paraId="556C12B4" w14:textId="68186E03" w:rsidR="004465C6" w:rsidRPr="00046821" w:rsidRDefault="002C0D46" w:rsidP="004465C6">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Pr>
                          <w:sz w:val="20"/>
                          <w:szCs w:val="20"/>
                        </w:rPr>
                        <w:t xml:space="preserve">Basamak testler olgu bazında: </w:t>
                      </w:r>
                      <w:proofErr w:type="spellStart"/>
                      <w:r>
                        <w:rPr>
                          <w:sz w:val="20"/>
                          <w:szCs w:val="20"/>
                        </w:rPr>
                        <w:t>seru</w:t>
                      </w:r>
                      <w:r w:rsidR="004465C6" w:rsidRPr="00046821">
                        <w:rPr>
                          <w:sz w:val="20"/>
                          <w:szCs w:val="20"/>
                        </w:rPr>
                        <w:t>loplazmin</w:t>
                      </w:r>
                      <w:proofErr w:type="spellEnd"/>
                      <w:r w:rsidR="004465C6" w:rsidRPr="00046821">
                        <w:rPr>
                          <w:sz w:val="20"/>
                          <w:szCs w:val="20"/>
                        </w:rPr>
                        <w:t>, daha az yaygın virüs serolojileri (HEV, CMV ve EBV), karaciğer biyopsisi</w:t>
                      </w:r>
                    </w:p>
                  </w:txbxContent>
                </v:textbox>
                <w10:wrap type="through"/>
              </v:rect>
            </w:pict>
          </mc:Fallback>
        </mc:AlternateContent>
      </w:r>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14:anchorId="2FE4D87B" wp14:editId="23234A85">
                <wp:simplePos x="0" y="0"/>
                <wp:positionH relativeFrom="column">
                  <wp:posOffset>1598295</wp:posOffset>
                </wp:positionH>
                <wp:positionV relativeFrom="paragraph">
                  <wp:posOffset>107950</wp:posOffset>
                </wp:positionV>
                <wp:extent cx="1944370" cy="2259330"/>
                <wp:effectExtent l="0" t="0" r="17780" b="26670"/>
                <wp:wrapThrough wrapText="bothSides">
                  <wp:wrapPolygon edited="0">
                    <wp:start x="0" y="0"/>
                    <wp:lineTo x="0" y="21673"/>
                    <wp:lineTo x="21586" y="21673"/>
                    <wp:lineTo x="21586" y="0"/>
                    <wp:lineTo x="0" y="0"/>
                  </wp:wrapPolygon>
                </wp:wrapThrough>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4370" cy="22593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64D6B1" w14:textId="48F53445" w:rsidR="004465C6" w:rsidRPr="00046821" w:rsidRDefault="004465C6" w:rsidP="004465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046821">
                              <w:rPr>
                                <w:sz w:val="20"/>
                                <w:szCs w:val="20"/>
                              </w:rPr>
                              <w:t>Basamak testler: Akut viral hepatit serolojisi, HCV RNA ve otoimmün hepatit serolojisi,</w:t>
                            </w:r>
                            <w:r w:rsidR="002C0D46">
                              <w:rPr>
                                <w:sz w:val="20"/>
                                <w:szCs w:val="20"/>
                              </w:rPr>
                              <w:t xml:space="preserve"> görüntüleme yöntemleri </w:t>
                            </w:r>
                          </w:p>
                          <w:p w14:paraId="108D0006" w14:textId="53FE48BE" w:rsidR="004465C6" w:rsidRPr="00046821" w:rsidRDefault="002C0D46" w:rsidP="004465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Pr>
                                <w:sz w:val="20"/>
                                <w:szCs w:val="20"/>
                              </w:rPr>
                              <w:t xml:space="preserve">Basamak testler olgu bazında: </w:t>
                            </w:r>
                            <w:proofErr w:type="spellStart"/>
                            <w:r>
                              <w:rPr>
                                <w:sz w:val="20"/>
                                <w:szCs w:val="20"/>
                              </w:rPr>
                              <w:t>seru</w:t>
                            </w:r>
                            <w:r w:rsidR="004465C6" w:rsidRPr="00046821">
                              <w:rPr>
                                <w:sz w:val="20"/>
                                <w:szCs w:val="20"/>
                              </w:rPr>
                              <w:t>loplazmin</w:t>
                            </w:r>
                            <w:proofErr w:type="spellEnd"/>
                            <w:r w:rsidR="004465C6" w:rsidRPr="00046821">
                              <w:rPr>
                                <w:sz w:val="20"/>
                                <w:szCs w:val="20"/>
                              </w:rPr>
                              <w:t>, daha az yaygın virüs serolojileri (HEV, CMV ve EBV), karaciğer biyopsisi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4D87B" id="Dikdörtgen 17" o:spid="_x0000_s1034" style="position:absolute;margin-left:125.85pt;margin-top:8.5pt;width:153.1pt;height:17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" fillcolor="white [3201]" strokecolor="black [3213]" strokeweight="1pt">
                <v:path arrowok="t"/>
                <v:textbox>
                  <w:txbxContent>
                    <w:p w14:paraId="2D64D6B1" w14:textId="48F53445" w:rsidR="004465C6" w:rsidRPr="00046821" w:rsidRDefault="004465C6" w:rsidP="004465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046821">
                        <w:rPr>
                          <w:sz w:val="20"/>
                          <w:szCs w:val="20"/>
                        </w:rPr>
                        <w:t>Basamak testler: Akut viral hepatit serolojisi, HCV RNA ve otoimmün hepatit serolojisi,</w:t>
                      </w:r>
                      <w:r w:rsidR="002C0D46">
                        <w:rPr>
                          <w:sz w:val="20"/>
                          <w:szCs w:val="20"/>
                        </w:rPr>
                        <w:t xml:space="preserve"> görüntüleme yöntemleri </w:t>
                      </w:r>
                    </w:p>
                    <w:p w14:paraId="108D0006" w14:textId="53FE48BE" w:rsidR="004465C6" w:rsidRPr="00046821" w:rsidRDefault="002C0D46" w:rsidP="004465C6">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Pr>
                          <w:sz w:val="20"/>
                          <w:szCs w:val="20"/>
                        </w:rPr>
                        <w:t xml:space="preserve">Basamak testler olgu bazında: </w:t>
                      </w:r>
                      <w:proofErr w:type="spellStart"/>
                      <w:r>
                        <w:rPr>
                          <w:sz w:val="20"/>
                          <w:szCs w:val="20"/>
                        </w:rPr>
                        <w:t>seru</w:t>
                      </w:r>
                      <w:r w:rsidR="004465C6" w:rsidRPr="00046821">
                        <w:rPr>
                          <w:sz w:val="20"/>
                          <w:szCs w:val="20"/>
                        </w:rPr>
                        <w:t>loplazmin</w:t>
                      </w:r>
                      <w:proofErr w:type="spellEnd"/>
                      <w:r w:rsidR="004465C6" w:rsidRPr="00046821">
                        <w:rPr>
                          <w:sz w:val="20"/>
                          <w:szCs w:val="20"/>
                        </w:rPr>
                        <w:t>, daha az yaygın virüs serolojileri (HEV, CMV ve EBV), karaciğer biyopsisi</w:t>
                      </w:r>
                    </w:p>
                  </w:txbxContent>
                </v:textbox>
                <w10:wrap type="through"/>
              </v:rect>
            </w:pict>
          </mc:Fallback>
        </mc:AlternateContent>
      </w:r>
    </w:p>
    <w:p w14:paraId="58BAD0AB" w14:textId="4913DE91" w:rsidR="004465C6" w:rsidRPr="004E0D63" w:rsidRDefault="004465C6" w:rsidP="004465C6">
      <w:pPr>
        <w:rPr>
          <w:rFonts w:ascii="Times New Roman" w:hAnsi="Times New Roman" w:cs="Times New Roman"/>
          <w:sz w:val="24"/>
          <w:szCs w:val="24"/>
        </w:rPr>
      </w:pPr>
    </w:p>
    <w:p w14:paraId="11E41DBF" w14:textId="2E13E696" w:rsidR="004465C6" w:rsidRPr="004E0D63" w:rsidRDefault="009D1630" w:rsidP="004465C6">
      <w:pPr>
        <w:rPr>
          <w:rFonts w:ascii="Times New Roman" w:hAnsi="Times New Roman" w:cs="Times New Roman"/>
          <w:sz w:val="24"/>
          <w:szCs w:val="24"/>
        </w:rPr>
      </w:pPr>
      <w:bookmarkStart w:id="0" w:name="_GoBack"/>
      <w:bookmarkEnd w:id="0"/>
      <w:r w:rsidRPr="004E0D63">
        <w:rPr>
          <w:rFonts w:ascii="Times New Roman" w:hAnsi="Times New Roman" w:cs="Times New Roman"/>
          <w:noProof/>
          <w:sz w:val="24"/>
          <w:szCs w:val="24"/>
          <w:lang w:eastAsia="tr-TR"/>
        </w:rPr>
        <mc:AlternateContent>
          <mc:Choice Requires="wps">
            <w:drawing>
              <wp:anchor distT="0" distB="0" distL="114300" distR="114300" simplePos="0" relativeHeight="251672576" behindDoc="0" locked="0" layoutInCell="1" allowOverlap="1" wp14:anchorId="7E7E2DA9" wp14:editId="6DCD4741">
                <wp:simplePos x="0" y="0"/>
                <wp:positionH relativeFrom="column">
                  <wp:posOffset>595630</wp:posOffset>
                </wp:positionH>
                <wp:positionV relativeFrom="paragraph">
                  <wp:posOffset>174625</wp:posOffset>
                </wp:positionV>
                <wp:extent cx="4667250" cy="1322705"/>
                <wp:effectExtent l="0" t="0" r="19050" b="10795"/>
                <wp:wrapThrough wrapText="bothSides">
                  <wp:wrapPolygon edited="0">
                    <wp:start x="0" y="0"/>
                    <wp:lineTo x="0" y="21569"/>
                    <wp:lineTo x="21629" y="21569"/>
                    <wp:lineTo x="21629" y="0"/>
                    <wp:lineTo x="0" y="0"/>
                  </wp:wrapPolygon>
                </wp:wrapThrough>
                <wp:docPr id="20" name="Dikdörtgen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0" cy="132270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2B8319" w14:textId="77777777" w:rsidR="004465C6" w:rsidRPr="004E0D63" w:rsidRDefault="004465C6" w:rsidP="004465C6">
                            <w:pPr>
                              <w:rPr>
                                <w:color w:val="000000" w:themeColor="text1"/>
                                <w:sz w:val="20"/>
                                <w:szCs w:val="20"/>
                              </w:rPr>
                            </w:pPr>
                            <w:r w:rsidRPr="004E0D63">
                              <w:rPr>
                                <w:color w:val="000000" w:themeColor="text1"/>
                                <w:sz w:val="20"/>
                                <w:szCs w:val="20"/>
                              </w:rPr>
                              <w:t>Verilerin değerlendirilmesi, nedensellik ve tanı:</w:t>
                            </w:r>
                          </w:p>
                          <w:p w14:paraId="425100CB" w14:textId="77777777" w:rsidR="004465C6" w:rsidRPr="004E0D63" w:rsidRDefault="004465C6" w:rsidP="004465C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themeColor="text1"/>
                                <w:sz w:val="20"/>
                                <w:szCs w:val="20"/>
                              </w:rPr>
                            </w:pPr>
                            <w:r w:rsidRPr="004E0D63">
                              <w:rPr>
                                <w:color w:val="000000" w:themeColor="text1"/>
                                <w:sz w:val="20"/>
                                <w:szCs w:val="20"/>
                              </w:rPr>
                              <w:t>Verilerin değerlendirilmesi:</w:t>
                            </w:r>
                          </w:p>
                          <w:p w14:paraId="389833C1" w14:textId="3308B314" w:rsidR="004465C6" w:rsidRPr="004E0D63" w:rsidRDefault="00FA5319" w:rsidP="004465C6">
                            <w:pPr>
                              <w:pStyle w:val="ListParagraph"/>
                              <w:numPr>
                                <w:ilvl w:val="1"/>
                                <w:numId w:val="11"/>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themeColor="text1"/>
                                <w:sz w:val="20"/>
                                <w:szCs w:val="20"/>
                              </w:rPr>
                            </w:pPr>
                            <w:r>
                              <w:rPr>
                                <w:color w:val="000000" w:themeColor="text1"/>
                                <w:sz w:val="20"/>
                                <w:szCs w:val="20"/>
                              </w:rPr>
                              <w:t>İlaç-</w:t>
                            </w:r>
                            <w:r w:rsidR="004465C6" w:rsidRPr="004E0D63">
                              <w:rPr>
                                <w:color w:val="000000" w:themeColor="text1"/>
                                <w:sz w:val="20"/>
                                <w:szCs w:val="20"/>
                              </w:rPr>
                              <w:t>aracılı olmayan karaciğer hasarı etiyolojileri dışlanması</w:t>
                            </w:r>
                          </w:p>
                          <w:p w14:paraId="04367BAC" w14:textId="0F42165A" w:rsidR="004465C6" w:rsidRPr="004E0D63" w:rsidRDefault="00FA5319" w:rsidP="004465C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themeColor="text1"/>
                                <w:sz w:val="20"/>
                                <w:szCs w:val="20"/>
                              </w:rPr>
                            </w:pPr>
                            <w:r>
                              <w:rPr>
                                <w:color w:val="000000" w:themeColor="text1"/>
                                <w:sz w:val="20"/>
                                <w:szCs w:val="20"/>
                              </w:rPr>
                              <w:t>İlaç-</w:t>
                            </w:r>
                            <w:r w:rsidR="004465C6" w:rsidRPr="004E0D63">
                              <w:rPr>
                                <w:color w:val="000000" w:themeColor="text1"/>
                                <w:sz w:val="20"/>
                                <w:szCs w:val="20"/>
                              </w:rPr>
                              <w:t>aracılı karaciğer hasarı tanısının klinik değerlendirilmesi</w:t>
                            </w:r>
                          </w:p>
                          <w:p w14:paraId="39333746" w14:textId="0C525A8B" w:rsidR="004465C6" w:rsidRPr="004E0D63" w:rsidRDefault="004465C6" w:rsidP="004465C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themeColor="text1"/>
                                <w:sz w:val="20"/>
                                <w:szCs w:val="20"/>
                              </w:rPr>
                            </w:pPr>
                            <w:r w:rsidRPr="004E0D63">
                              <w:rPr>
                                <w:color w:val="000000" w:themeColor="text1"/>
                                <w:sz w:val="20"/>
                                <w:szCs w:val="20"/>
                              </w:rPr>
                              <w:t>Şüphe varsa uzmanı ile konsultasyonu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7E2DA9" id="Dikdörtgen 20" o:spid="_x0000_s1035" style="position:absolute;margin-left:46.9pt;margin-top:13.75pt;width:367.5pt;height:10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" fillcolor="white [3201]" strokecolor="black [3213]" strokeweight="1pt">
                <v:path arrowok="t"/>
                <v:textbox>
                  <w:txbxContent>
                    <w:p w14:paraId="0A2B8319" w14:textId="77777777" w:rsidR="004465C6" w:rsidRPr="004E0D63" w:rsidRDefault="004465C6" w:rsidP="004465C6">
                      <w:pPr>
                        <w:rPr>
                          <w:color w:val="000000" w:themeColor="text1"/>
                          <w:sz w:val="20"/>
                          <w:szCs w:val="20"/>
                        </w:rPr>
                      </w:pPr>
                      <w:r w:rsidRPr="004E0D63">
                        <w:rPr>
                          <w:color w:val="000000" w:themeColor="text1"/>
                          <w:sz w:val="20"/>
                          <w:szCs w:val="20"/>
                        </w:rPr>
                        <w:t>Verilerin değerlendirilmesi, nedensellik ve tanı:</w:t>
                      </w:r>
                    </w:p>
                    <w:p w14:paraId="425100CB" w14:textId="77777777" w:rsidR="004465C6" w:rsidRPr="004E0D63" w:rsidRDefault="004465C6" w:rsidP="004465C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themeColor="text1"/>
                          <w:sz w:val="20"/>
                          <w:szCs w:val="20"/>
                        </w:rPr>
                      </w:pPr>
                      <w:r w:rsidRPr="004E0D63">
                        <w:rPr>
                          <w:color w:val="000000" w:themeColor="text1"/>
                          <w:sz w:val="20"/>
                          <w:szCs w:val="20"/>
                        </w:rPr>
                        <w:t>Verilerin değerlendirilmesi:</w:t>
                      </w:r>
                    </w:p>
                    <w:p w14:paraId="389833C1" w14:textId="3308B314" w:rsidR="004465C6" w:rsidRPr="004E0D63" w:rsidRDefault="00FA5319" w:rsidP="004465C6">
                      <w:pPr>
                        <w:pStyle w:val="ListParagraph"/>
                        <w:numPr>
                          <w:ilvl w:val="1"/>
                          <w:numId w:val="11"/>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themeColor="text1"/>
                          <w:sz w:val="20"/>
                          <w:szCs w:val="20"/>
                        </w:rPr>
                      </w:pPr>
                      <w:r>
                        <w:rPr>
                          <w:color w:val="000000" w:themeColor="text1"/>
                          <w:sz w:val="20"/>
                          <w:szCs w:val="20"/>
                        </w:rPr>
                        <w:t>İlaç-</w:t>
                      </w:r>
                      <w:r w:rsidR="004465C6" w:rsidRPr="004E0D63">
                        <w:rPr>
                          <w:color w:val="000000" w:themeColor="text1"/>
                          <w:sz w:val="20"/>
                          <w:szCs w:val="20"/>
                        </w:rPr>
                        <w:t>aracılı olmayan karaciğer hasarı etiyolojileri dışlanması</w:t>
                      </w:r>
                    </w:p>
                    <w:p w14:paraId="04367BAC" w14:textId="0F42165A" w:rsidR="004465C6" w:rsidRPr="004E0D63" w:rsidRDefault="00FA5319" w:rsidP="004465C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themeColor="text1"/>
                          <w:sz w:val="20"/>
                          <w:szCs w:val="20"/>
                        </w:rPr>
                      </w:pPr>
                      <w:r>
                        <w:rPr>
                          <w:color w:val="000000" w:themeColor="text1"/>
                          <w:sz w:val="20"/>
                          <w:szCs w:val="20"/>
                        </w:rPr>
                        <w:t>İlaç-</w:t>
                      </w:r>
                      <w:r w:rsidR="004465C6" w:rsidRPr="004E0D63">
                        <w:rPr>
                          <w:color w:val="000000" w:themeColor="text1"/>
                          <w:sz w:val="20"/>
                          <w:szCs w:val="20"/>
                        </w:rPr>
                        <w:t>aracılı karaciğer hasarı tanısının klinik değerlendirilmesi</w:t>
                      </w:r>
                    </w:p>
                    <w:p w14:paraId="39333746" w14:textId="0C525A8B" w:rsidR="004465C6" w:rsidRPr="004E0D63" w:rsidRDefault="004465C6" w:rsidP="004465C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themeColor="text1"/>
                          <w:sz w:val="20"/>
                          <w:szCs w:val="20"/>
                        </w:rPr>
                      </w:pPr>
                      <w:r w:rsidRPr="004E0D63">
                        <w:rPr>
                          <w:color w:val="000000" w:themeColor="text1"/>
                          <w:sz w:val="20"/>
                          <w:szCs w:val="20"/>
                        </w:rPr>
                        <w:t>Şüphe varsa uzmanı ile konsultasyonu</w:t>
                      </w:r>
                    </w:p>
                  </w:txbxContent>
                </v:textbox>
                <w10:wrap type="through"/>
              </v:rect>
            </w:pict>
          </mc:Fallback>
        </mc:AlternateContent>
      </w:r>
    </w:p>
    <w:p w14:paraId="7755D1E5" w14:textId="77777777" w:rsidR="004465C6" w:rsidRPr="004E0D63" w:rsidRDefault="004465C6" w:rsidP="004465C6">
      <w:pPr>
        <w:rPr>
          <w:rFonts w:ascii="Times New Roman" w:hAnsi="Times New Roman" w:cs="Times New Roman"/>
          <w:sz w:val="24"/>
          <w:szCs w:val="24"/>
        </w:rPr>
      </w:pPr>
    </w:p>
    <w:p w14:paraId="32623029" w14:textId="77777777" w:rsidR="004465C6" w:rsidRPr="004E0D63" w:rsidRDefault="004465C6" w:rsidP="004465C6">
      <w:pPr>
        <w:tabs>
          <w:tab w:val="left" w:pos="8300"/>
        </w:tabs>
        <w:rPr>
          <w:rFonts w:ascii="Times New Roman" w:hAnsi="Times New Roman" w:cs="Times New Roman"/>
          <w:sz w:val="24"/>
          <w:szCs w:val="24"/>
        </w:rPr>
      </w:pPr>
      <w:r w:rsidRPr="004E0D63">
        <w:rPr>
          <w:rFonts w:ascii="Times New Roman" w:hAnsi="Times New Roman" w:cs="Times New Roman"/>
          <w:sz w:val="24"/>
          <w:szCs w:val="24"/>
        </w:rPr>
        <w:tab/>
      </w:r>
    </w:p>
    <w:p w14:paraId="7BDE5302" w14:textId="0F20E279" w:rsidR="004465C6" w:rsidRPr="004E0D63" w:rsidRDefault="004465C6" w:rsidP="004465C6">
      <w:pPr>
        <w:tabs>
          <w:tab w:val="left" w:pos="8300"/>
        </w:tabs>
        <w:rPr>
          <w:rFonts w:ascii="Times New Roman" w:hAnsi="Times New Roman" w:cs="Times New Roman"/>
          <w:sz w:val="24"/>
          <w:szCs w:val="24"/>
        </w:rPr>
      </w:pPr>
    </w:p>
    <w:p w14:paraId="008313A8" w14:textId="2081C94A" w:rsidR="004465C6" w:rsidRPr="004E0D63" w:rsidRDefault="004465C6" w:rsidP="004465C6">
      <w:pPr>
        <w:rPr>
          <w:rFonts w:ascii="Times New Roman" w:hAnsi="Times New Roman" w:cs="Times New Roman"/>
          <w:sz w:val="24"/>
          <w:szCs w:val="24"/>
        </w:rPr>
      </w:pPr>
    </w:p>
    <w:p w14:paraId="7232DF74" w14:textId="77777777" w:rsidR="004465C6" w:rsidRPr="004E0D63" w:rsidRDefault="004465C6" w:rsidP="004465C6">
      <w:pPr>
        <w:rPr>
          <w:rFonts w:ascii="Times New Roman" w:hAnsi="Times New Roman" w:cs="Times New Roman"/>
          <w:sz w:val="24"/>
          <w:szCs w:val="24"/>
        </w:rPr>
      </w:pPr>
    </w:p>
    <w:sectPr w:rsidR="004465C6" w:rsidRPr="004E0D63" w:rsidSect="0046347F">
      <w:pgSz w:w="11906" w:h="16838"/>
      <w:pgMar w:top="1417" w:right="1417" w:bottom="1417" w:left="1417"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C0CF3" w14:textId="77777777" w:rsidR="00765A33" w:rsidRDefault="00765A33" w:rsidP="00E02955">
      <w:pPr>
        <w:spacing w:after="0" w:line="240" w:lineRule="auto"/>
      </w:pPr>
      <w:r>
        <w:separator/>
      </w:r>
    </w:p>
  </w:endnote>
  <w:endnote w:type="continuationSeparator" w:id="0">
    <w:p w14:paraId="35BD717E" w14:textId="77777777" w:rsidR="00765A33" w:rsidRDefault="00765A33" w:rsidP="00E0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libri">
    <w:panose1 w:val="020F0502020204030204"/>
    <w:charset w:val="A2"/>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CD6B8" w14:textId="77777777" w:rsidR="00E02955" w:rsidRDefault="00E02955" w:rsidP="00E0295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912107" w14:textId="77777777" w:rsidR="00E02955" w:rsidRDefault="00E02955" w:rsidP="00E029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4A3F" w14:textId="77777777" w:rsidR="00E02955" w:rsidRDefault="00E02955" w:rsidP="00E0295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6C3F">
      <w:rPr>
        <w:rStyle w:val="PageNumber"/>
        <w:noProof/>
      </w:rPr>
      <w:t>13</w:t>
    </w:r>
    <w:r>
      <w:rPr>
        <w:rStyle w:val="PageNumber"/>
      </w:rPr>
      <w:fldChar w:fldCharType="end"/>
    </w:r>
  </w:p>
  <w:p w14:paraId="2814874D" w14:textId="77777777" w:rsidR="00E02955" w:rsidRDefault="00E02955" w:rsidP="00E029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D1C7B" w14:textId="77777777" w:rsidR="00765A33" w:rsidRDefault="00765A33" w:rsidP="00E02955">
      <w:pPr>
        <w:spacing w:after="0" w:line="240" w:lineRule="auto"/>
      </w:pPr>
      <w:r>
        <w:separator/>
      </w:r>
    </w:p>
  </w:footnote>
  <w:footnote w:type="continuationSeparator" w:id="0">
    <w:p w14:paraId="534A4DB7" w14:textId="77777777" w:rsidR="00765A33" w:rsidRDefault="00765A33" w:rsidP="00E02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3419"/>
    <w:multiLevelType w:val="multilevel"/>
    <w:tmpl w:val="E1A4D850"/>
    <w:lvl w:ilvl="0">
      <w:start w:val="2"/>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076ED6"/>
    <w:multiLevelType w:val="hybridMultilevel"/>
    <w:tmpl w:val="8EAA97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8D0358"/>
    <w:multiLevelType w:val="hybridMultilevel"/>
    <w:tmpl w:val="883623A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177C7E"/>
    <w:multiLevelType w:val="hybridMultilevel"/>
    <w:tmpl w:val="1EEED8B8"/>
    <w:lvl w:ilvl="0" w:tplc="AB32218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C96579"/>
    <w:multiLevelType w:val="hybridMultilevel"/>
    <w:tmpl w:val="FCDAC4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7A37682"/>
    <w:multiLevelType w:val="multilevel"/>
    <w:tmpl w:val="34EE182E"/>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6" w15:restartNumberingAfterBreak="0">
    <w:nsid w:val="55DB0A9B"/>
    <w:multiLevelType w:val="hybridMultilevel"/>
    <w:tmpl w:val="91C010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3FA4469"/>
    <w:multiLevelType w:val="multilevel"/>
    <w:tmpl w:val="5DC81E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98029FF"/>
    <w:multiLevelType w:val="multilevel"/>
    <w:tmpl w:val="D2FE1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A191400"/>
    <w:multiLevelType w:val="hybridMultilevel"/>
    <w:tmpl w:val="2B0E05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C123263"/>
    <w:multiLevelType w:val="hybridMultilevel"/>
    <w:tmpl w:val="855CA4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0"/>
  </w:num>
  <w:num w:numId="5">
    <w:abstractNumId w:val="3"/>
  </w:num>
  <w:num w:numId="6">
    <w:abstractNumId w:val="4"/>
  </w:num>
  <w:num w:numId="7">
    <w:abstractNumId w:val="6"/>
  </w:num>
  <w:num w:numId="8">
    <w:abstractNumId w:val="1"/>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87"/>
    <w:rsid w:val="00040044"/>
    <w:rsid w:val="000A19B7"/>
    <w:rsid w:val="000D5A31"/>
    <w:rsid w:val="001238C5"/>
    <w:rsid w:val="001B0D27"/>
    <w:rsid w:val="001C1764"/>
    <w:rsid w:val="001D3CB1"/>
    <w:rsid w:val="001E1146"/>
    <w:rsid w:val="001F6C74"/>
    <w:rsid w:val="00236C46"/>
    <w:rsid w:val="00241BCF"/>
    <w:rsid w:val="0028742F"/>
    <w:rsid w:val="0029604B"/>
    <w:rsid w:val="00297018"/>
    <w:rsid w:val="002C0D46"/>
    <w:rsid w:val="002C6723"/>
    <w:rsid w:val="00337C87"/>
    <w:rsid w:val="003C5B97"/>
    <w:rsid w:val="003F77DC"/>
    <w:rsid w:val="004449C8"/>
    <w:rsid w:val="004465C6"/>
    <w:rsid w:val="0046347F"/>
    <w:rsid w:val="004A5CCA"/>
    <w:rsid w:val="004A6689"/>
    <w:rsid w:val="004C2A9C"/>
    <w:rsid w:val="004D13BE"/>
    <w:rsid w:val="004D1909"/>
    <w:rsid w:val="004E0D63"/>
    <w:rsid w:val="004F3E06"/>
    <w:rsid w:val="0050127F"/>
    <w:rsid w:val="00510103"/>
    <w:rsid w:val="005626E4"/>
    <w:rsid w:val="00577020"/>
    <w:rsid w:val="005C78A5"/>
    <w:rsid w:val="005E3E6D"/>
    <w:rsid w:val="005F7BA4"/>
    <w:rsid w:val="006653BE"/>
    <w:rsid w:val="00667D7B"/>
    <w:rsid w:val="006D171C"/>
    <w:rsid w:val="006D4C64"/>
    <w:rsid w:val="0070052E"/>
    <w:rsid w:val="0073741C"/>
    <w:rsid w:val="007475CC"/>
    <w:rsid w:val="00765A33"/>
    <w:rsid w:val="0085476B"/>
    <w:rsid w:val="008975D3"/>
    <w:rsid w:val="008C7007"/>
    <w:rsid w:val="008E364F"/>
    <w:rsid w:val="009112B8"/>
    <w:rsid w:val="009D1630"/>
    <w:rsid w:val="00A12906"/>
    <w:rsid w:val="00A6469B"/>
    <w:rsid w:val="00A81008"/>
    <w:rsid w:val="00AD37C8"/>
    <w:rsid w:val="00B037DB"/>
    <w:rsid w:val="00B5432A"/>
    <w:rsid w:val="00B558F6"/>
    <w:rsid w:val="00B63ACE"/>
    <w:rsid w:val="00B82596"/>
    <w:rsid w:val="00B857A5"/>
    <w:rsid w:val="00B92C2A"/>
    <w:rsid w:val="00BA77B4"/>
    <w:rsid w:val="00BD1C8A"/>
    <w:rsid w:val="00C14171"/>
    <w:rsid w:val="00C5375A"/>
    <w:rsid w:val="00C96759"/>
    <w:rsid w:val="00CA06F2"/>
    <w:rsid w:val="00CA3B87"/>
    <w:rsid w:val="00CC2B53"/>
    <w:rsid w:val="00CC48F1"/>
    <w:rsid w:val="00D14865"/>
    <w:rsid w:val="00D22C8C"/>
    <w:rsid w:val="00D528FE"/>
    <w:rsid w:val="00D852FE"/>
    <w:rsid w:val="00E02955"/>
    <w:rsid w:val="00E16C3F"/>
    <w:rsid w:val="00EA38B4"/>
    <w:rsid w:val="00EA4628"/>
    <w:rsid w:val="00EE2122"/>
    <w:rsid w:val="00F33C73"/>
    <w:rsid w:val="00FA4C00"/>
    <w:rsid w:val="00FA5319"/>
    <w:rsid w:val="00FD6CDD"/>
    <w:rsid w:val="00FE5804"/>
    <w:rsid w:val="00FE5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8ABD"/>
  <w15:docId w15:val="{748B9682-E868-ED46-AEBA-3067D2B2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tr-TR"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0052E"/>
    <w:pPr>
      <w:ind w:left="720"/>
      <w:contextualSpacing/>
    </w:pPr>
  </w:style>
  <w:style w:type="paragraph" w:styleId="Footer">
    <w:name w:val="footer"/>
    <w:basedOn w:val="Normal"/>
    <w:link w:val="FooterChar"/>
    <w:uiPriority w:val="99"/>
    <w:unhideWhenUsed/>
    <w:rsid w:val="00E029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2955"/>
  </w:style>
  <w:style w:type="character" w:styleId="PageNumber">
    <w:name w:val="page number"/>
    <w:basedOn w:val="DefaultParagraphFont"/>
    <w:uiPriority w:val="99"/>
    <w:semiHidden/>
    <w:unhideWhenUsed/>
    <w:rsid w:val="00E02955"/>
  </w:style>
  <w:style w:type="character" w:styleId="Hyperlink">
    <w:name w:val="Hyperlink"/>
    <w:basedOn w:val="DefaultParagraphFont"/>
    <w:uiPriority w:val="99"/>
    <w:semiHidden/>
    <w:unhideWhenUsed/>
    <w:rsid w:val="005F7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852517">
      <w:bodyDiv w:val="1"/>
      <w:marLeft w:val="0"/>
      <w:marRight w:val="0"/>
      <w:marTop w:val="0"/>
      <w:marBottom w:val="0"/>
      <w:divBdr>
        <w:top w:val="none" w:sz="0" w:space="0" w:color="auto"/>
        <w:left w:val="none" w:sz="0" w:space="0" w:color="auto"/>
        <w:bottom w:val="none" w:sz="0" w:space="0" w:color="auto"/>
        <w:right w:val="none" w:sz="0" w:space="0" w:color="auto"/>
      </w:divBdr>
    </w:div>
    <w:div w:id="1954556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mazon.com/s/ref=dp_byline_sr_book_1?ie=UTF8&amp;text=Dennis+L.+Kasper+M.D.&amp;search-alias=books&amp;field-author=Dennis+L.+Kasper+M.D.&amp;sort=relevancerank" TargetMode="External"/><Relationship Id="rId18" Type="http://schemas.openxmlformats.org/officeDocument/2006/relationships/hyperlink" Target="https://www.uptodate.com/contents/monitoring-and-management-of-amiodarone-side-effects/abstract/3" TargetMode="External"/><Relationship Id="rId3" Type="http://schemas.openxmlformats.org/officeDocument/2006/relationships/styles" Target="styles.xml"/><Relationship Id="rId21" Type="http://schemas.openxmlformats.org/officeDocument/2006/relationships/hyperlink" Target="https://www.uptodate.com/contents/drug-induced-liver-injury/abstract/82" TargetMode="External"/><Relationship Id="rId7" Type="http://schemas.openxmlformats.org/officeDocument/2006/relationships/endnotes" Target="endnotes.xml"/><Relationship Id="rId12" Type="http://schemas.openxmlformats.org/officeDocument/2006/relationships/hyperlink" Target="http://www.expertconsultbook.com/expertconsult/ob/linkTo?type=journalArticle&amp;isbn=978-1-4160-6189-2&amp;title=Acetaminophen+hepatotoxicity%3A+What+do+we+know%2C+what+don%27t+we+know%2C+and+what+do+we+do+next%3F&amp;author=Kaplowitz%C2%A0N&amp;date=2004&amp;volume=40&amp;issue=&amp;firstPage=23&amp;shortTitle=Hepatol" TargetMode="External"/><Relationship Id="rId17" Type="http://schemas.openxmlformats.org/officeDocument/2006/relationships/hyperlink" Target="http://www.expertconsultbook.com/expertconsult/ob/linkTo?type=journalArticle&amp;isbn=978-1-4160-6189-2&amp;title=The+treatment+of+acetaminophen+poisoning&amp;author=Prescott%C2%A0LF+Critchley%C2%A0JA&amp;date=1983&amp;volume=23&amp;issue=&amp;firstPage=87&amp;shortTitle=Ann%20Rev%20Pharmacol%20Toxicol" TargetMode="External"/><Relationship Id="rId2" Type="http://schemas.openxmlformats.org/officeDocument/2006/relationships/numbering" Target="numbering.xml"/><Relationship Id="rId16" Type="http://schemas.openxmlformats.org/officeDocument/2006/relationships/hyperlink" Target="http://www.expertconsultbook.com/expertconsult/ob/linkTo?type=journalArticle&amp;isbn=978-1-4160-6189-2&amp;title=Acetaminophen+%28paracetamol%29+hepatotoxicity+with+regular+intake+of+alcohol%3A+Analysis+of+instance+of+therapeutic+misadventure&amp;author=Zimmerman%C2%A0HJ+Maddrey%C2%A0WC&amp;date=1995&amp;volume=22&amp;issue=&amp;firstPage=767&amp;shortTitle=Hepatology" TargetMode="External"/><Relationship Id="rId20" Type="http://schemas.openxmlformats.org/officeDocument/2006/relationships/hyperlink" Target="https://www.uptodate.com/contents/drug-induced-liver-injury/abstract/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todate.com/contents/drug-induced-liver-injury/abstract/11" TargetMode="External"/><Relationship Id="rId5" Type="http://schemas.openxmlformats.org/officeDocument/2006/relationships/webSettings" Target="webSettings.xml"/><Relationship Id="rId15" Type="http://schemas.openxmlformats.org/officeDocument/2006/relationships/hyperlink" Target="https://www.amazon.com/s/ref=dp_byline_sr_book_3?ie=UTF8&amp;text=Stephen+L.+Hauser+M.D.&amp;search-alias=books&amp;field-author=Stephen+L.+Hauser+M.D.&amp;sort=relevancerank" TargetMode="External"/><Relationship Id="rId23" Type="http://schemas.openxmlformats.org/officeDocument/2006/relationships/theme" Target="theme/theme1.xml"/><Relationship Id="rId10" Type="http://schemas.openxmlformats.org/officeDocument/2006/relationships/hyperlink" Target="https://www.uptodate.com/contents/drug-induced-liver-injury/abstract/10" TargetMode="External"/><Relationship Id="rId19" Type="http://schemas.openxmlformats.org/officeDocument/2006/relationships/hyperlink" Target="http://www.expertconsultbook.com/expertconsult/ob/linkTo?type=journalArticle&amp;isbn=978-1-4160-6189-2&amp;title=Prospective+surveillance+of+acute+serious+liver+disease+unrelated+to+infectious%2C+obstructive%2C+or+metabolic+diseases%3A+Epidemiological+and+clinical+features+and+exposure+to+drugs&amp;author=Ibanez%C2%A0L+Perez%C2%A0E+Vidal%C2%A0X&amp;date=2002&amp;volume=37&amp;issue=&amp;firstPage=592&amp;shortTitle=J%20Hepato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amazon.com/s/ref=dp_byline_sr_book_2?ie=UTF8&amp;text=Anthony+S.+Fauci&amp;search-alias=books&amp;field-author=Anthony+S.+Fauci&amp;sort=relevancer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A3DFD76-9FFC-104E-B3DD-1E54D99E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7099</Words>
  <Characters>40470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Dilara TURAN</dc:creator>
  <cp:lastModifiedBy>Microsoft Office User</cp:lastModifiedBy>
  <cp:revision>4</cp:revision>
  <dcterms:created xsi:type="dcterms:W3CDTF">2017-11-16T07:10:00Z</dcterms:created>
  <dcterms:modified xsi:type="dcterms:W3CDTF">2017-11-16T07:16:00Z</dcterms:modified>
</cp:coreProperties>
</file>