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DF" w:rsidRPr="00CA2641" w:rsidRDefault="00CA2641">
      <w:pPr>
        <w:rPr>
          <w:rFonts w:ascii="Times New Roman" w:hAnsi="Times New Roman" w:cs="Times New Roman"/>
          <w:b/>
          <w:sz w:val="24"/>
          <w:szCs w:val="24"/>
        </w:rPr>
      </w:pPr>
      <w:proofErr w:type="spellStart"/>
      <w:r w:rsidRPr="00CA2641">
        <w:rPr>
          <w:rFonts w:ascii="Times New Roman" w:hAnsi="Times New Roman" w:cs="Times New Roman"/>
          <w:b/>
          <w:sz w:val="24"/>
          <w:szCs w:val="24"/>
        </w:rPr>
        <w:t>Sened</w:t>
      </w:r>
      <w:proofErr w:type="spellEnd"/>
      <w:r w:rsidRPr="00CA2641">
        <w:rPr>
          <w:rFonts w:ascii="Times New Roman" w:hAnsi="Times New Roman" w:cs="Times New Roman"/>
          <w:b/>
          <w:sz w:val="24"/>
          <w:szCs w:val="24"/>
        </w:rPr>
        <w:t xml:space="preserve">-i İttifak </w:t>
      </w:r>
    </w:p>
    <w:p w:rsidR="00ED49DF" w:rsidRPr="00CA2641" w:rsidRDefault="00ED49DF" w:rsidP="00CA2641">
      <w:pPr>
        <w:jc w:val="both"/>
        <w:rPr>
          <w:rFonts w:ascii="Times New Roman" w:hAnsi="Times New Roman" w:cs="Times New Roman"/>
          <w:sz w:val="24"/>
          <w:szCs w:val="24"/>
        </w:rPr>
      </w:pPr>
      <w:r w:rsidRPr="00CA2641">
        <w:rPr>
          <w:rFonts w:ascii="Times New Roman" w:hAnsi="Times New Roman" w:cs="Times New Roman"/>
          <w:sz w:val="24"/>
          <w:szCs w:val="24"/>
        </w:rPr>
        <w:t xml:space="preserve">Osmanlı Devleti 19. yüzyıla, İ. Ortaylı’nın deyimiyle “İmparatorluğun en uzun </w:t>
      </w:r>
      <w:proofErr w:type="spellStart"/>
      <w:r w:rsidRPr="00CA2641">
        <w:rPr>
          <w:rFonts w:ascii="Times New Roman" w:hAnsi="Times New Roman" w:cs="Times New Roman"/>
          <w:sz w:val="24"/>
          <w:szCs w:val="24"/>
        </w:rPr>
        <w:t>yüzyılı”na</w:t>
      </w:r>
      <w:proofErr w:type="spellEnd"/>
      <w:r w:rsidRPr="00CA2641">
        <w:rPr>
          <w:rFonts w:ascii="Times New Roman" w:hAnsi="Times New Roman" w:cs="Times New Roman"/>
          <w:sz w:val="24"/>
          <w:szCs w:val="24"/>
        </w:rPr>
        <w:t xml:space="preserve"> 20 hızlı bir giriş yaptı. Yenilikçi Padişah III. Selim’in ıslahat hareketi başarısızlığa uğramıştı. Onun tahttan indirilmesi (29 Mayıs 1807), Nizam-ı </w:t>
      </w:r>
      <w:proofErr w:type="spellStart"/>
      <w:r w:rsidRPr="00CA2641">
        <w:rPr>
          <w:rFonts w:ascii="Times New Roman" w:hAnsi="Times New Roman" w:cs="Times New Roman"/>
          <w:sz w:val="24"/>
          <w:szCs w:val="24"/>
        </w:rPr>
        <w:t>Cedîd’in</w:t>
      </w:r>
      <w:proofErr w:type="spellEnd"/>
      <w:r w:rsidRPr="00CA2641">
        <w:rPr>
          <w:rFonts w:ascii="Times New Roman" w:hAnsi="Times New Roman" w:cs="Times New Roman"/>
          <w:sz w:val="24"/>
          <w:szCs w:val="24"/>
        </w:rPr>
        <w:t xml:space="preserve"> ve yenilik yanlılarının dağıtılması, tutucuların yeniden iktidara gelmesi gibi olaylar hızla birbirini izledi. Ancak bu gelişmeler de karşıtlarını yaratmakta gecikmeyecekti. Yenilik yanlısı Rusçuk </w:t>
      </w:r>
      <w:proofErr w:type="spellStart"/>
      <w:r w:rsidRPr="00CA2641">
        <w:rPr>
          <w:rFonts w:ascii="Times New Roman" w:hAnsi="Times New Roman" w:cs="Times New Roman"/>
          <w:sz w:val="24"/>
          <w:szCs w:val="24"/>
        </w:rPr>
        <w:t>Âyânı</w:t>
      </w:r>
      <w:proofErr w:type="spellEnd"/>
      <w:r w:rsidRPr="00CA2641">
        <w:rPr>
          <w:rFonts w:ascii="Times New Roman" w:hAnsi="Times New Roman" w:cs="Times New Roman"/>
          <w:sz w:val="24"/>
          <w:szCs w:val="24"/>
        </w:rPr>
        <w:t xml:space="preserve"> Alemdar (Bayraktar) Mustafa Paşa, İstanbul’dan ve dağıtılan ordudan kaçıp gelen yenilik önderlerinden altı kişinin (Rusçuk </w:t>
      </w:r>
      <w:proofErr w:type="spellStart"/>
      <w:r w:rsidRPr="00CA2641">
        <w:rPr>
          <w:rFonts w:ascii="Times New Roman" w:hAnsi="Times New Roman" w:cs="Times New Roman"/>
          <w:sz w:val="24"/>
          <w:szCs w:val="24"/>
        </w:rPr>
        <w:t>Yârânı</w:t>
      </w:r>
      <w:proofErr w:type="spellEnd"/>
      <w:r w:rsidRPr="00CA2641">
        <w:rPr>
          <w:rFonts w:ascii="Times New Roman" w:hAnsi="Times New Roman" w:cs="Times New Roman"/>
          <w:sz w:val="24"/>
          <w:szCs w:val="24"/>
        </w:rPr>
        <w:t xml:space="preserve">) kendisine katılmasıyla bir direniş odağı oluşturdu. Bunlar, yenileşme çabalarının devamını sağlamak ve III. Selim’i yeniden tahta çıkarmak için eyleme geçtiler. Edirne’deki Rumeli Ordusu’yla İstanbul’a gelen Alemdar ve arkadaşları duruma </w:t>
      </w:r>
      <w:proofErr w:type="spellStart"/>
      <w:r w:rsidRPr="00CA2641">
        <w:rPr>
          <w:rFonts w:ascii="Times New Roman" w:hAnsi="Times New Roman" w:cs="Times New Roman"/>
          <w:sz w:val="24"/>
          <w:szCs w:val="24"/>
        </w:rPr>
        <w:t>elkoyup</w:t>
      </w:r>
      <w:proofErr w:type="spellEnd"/>
      <w:r w:rsidRPr="00CA2641">
        <w:rPr>
          <w:rFonts w:ascii="Times New Roman" w:hAnsi="Times New Roman" w:cs="Times New Roman"/>
          <w:sz w:val="24"/>
          <w:szCs w:val="24"/>
        </w:rPr>
        <w:t xml:space="preserve"> III. Selim’e karşı ayaklananları ve bunları destekleyen bir kısım ulemayı sindirdiler. Nihayet Alemdar, Babıâli’yi basarak sadrazamlık mührünü eline geçirdi. Ancak, bu arada III. Selim’in öldürülmesi üzerine, IV. Mustafa’nın hal’ edilerek yerine II. Mahmut’un tahta çıkarılmasından başka çare kalmayacaktı (28 Temmuz 1808). Ulema, devlet </w:t>
      </w:r>
      <w:proofErr w:type="spellStart"/>
      <w:r w:rsidRPr="00CA2641">
        <w:rPr>
          <w:rFonts w:ascii="Times New Roman" w:hAnsi="Times New Roman" w:cs="Times New Roman"/>
          <w:sz w:val="24"/>
          <w:szCs w:val="24"/>
        </w:rPr>
        <w:t>ilerigelenleri</w:t>
      </w:r>
      <w:proofErr w:type="spellEnd"/>
      <w:r w:rsidRPr="00CA2641">
        <w:rPr>
          <w:rFonts w:ascii="Times New Roman" w:hAnsi="Times New Roman" w:cs="Times New Roman"/>
          <w:sz w:val="24"/>
          <w:szCs w:val="24"/>
        </w:rPr>
        <w:t xml:space="preserve"> ve yeniçeri ocağı da durumu onayladılar. Bundan sonra, II. Mahmut tarafından sadrazam seçilen Alemdar ile onun destekleyicileri olan Rusçuk </w:t>
      </w:r>
      <w:proofErr w:type="spellStart"/>
      <w:r w:rsidRPr="00CA2641">
        <w:rPr>
          <w:rFonts w:ascii="Times New Roman" w:hAnsi="Times New Roman" w:cs="Times New Roman"/>
          <w:sz w:val="24"/>
          <w:szCs w:val="24"/>
        </w:rPr>
        <w:t>yârânı</w:t>
      </w:r>
      <w:proofErr w:type="spellEnd"/>
      <w:r w:rsidRPr="00CA2641">
        <w:rPr>
          <w:rFonts w:ascii="Times New Roman" w:hAnsi="Times New Roman" w:cs="Times New Roman"/>
          <w:sz w:val="24"/>
          <w:szCs w:val="24"/>
        </w:rPr>
        <w:t>, bir süre için Merkez’deki asıl siyasî g</w:t>
      </w:r>
      <w:r w:rsidR="00EC1F1D">
        <w:rPr>
          <w:rFonts w:ascii="Times New Roman" w:hAnsi="Times New Roman" w:cs="Times New Roman"/>
          <w:sz w:val="24"/>
          <w:szCs w:val="24"/>
        </w:rPr>
        <w:t xml:space="preserve">üç odağı haline geldiler. </w:t>
      </w:r>
      <w:r w:rsidRPr="00CA2641">
        <w:rPr>
          <w:rFonts w:ascii="Times New Roman" w:hAnsi="Times New Roman" w:cs="Times New Roman"/>
          <w:sz w:val="24"/>
          <w:szCs w:val="24"/>
        </w:rPr>
        <w:t xml:space="preserve"> Bu gelişmelerin Osmanlı-Türk anayasa hukuku açısından ilk önemli ürünü, </w:t>
      </w:r>
      <w:proofErr w:type="spellStart"/>
      <w:r w:rsidRPr="00CA2641">
        <w:rPr>
          <w:rFonts w:ascii="Times New Roman" w:hAnsi="Times New Roman" w:cs="Times New Roman"/>
          <w:sz w:val="24"/>
          <w:szCs w:val="24"/>
        </w:rPr>
        <w:t>Sened</w:t>
      </w:r>
      <w:proofErr w:type="spellEnd"/>
      <w:r w:rsidRPr="00CA2641">
        <w:rPr>
          <w:rFonts w:ascii="Times New Roman" w:hAnsi="Times New Roman" w:cs="Times New Roman"/>
          <w:sz w:val="24"/>
          <w:szCs w:val="24"/>
        </w:rPr>
        <w:t>-i İttifak (Sİ) adlı belgenin ortaya çıkmasıdır.</w:t>
      </w:r>
    </w:p>
    <w:p w:rsidR="00CA2641" w:rsidRPr="00CA2641" w:rsidRDefault="00CA2641" w:rsidP="00CA2641">
      <w:pPr>
        <w:jc w:val="both"/>
        <w:rPr>
          <w:rFonts w:ascii="Times New Roman" w:hAnsi="Times New Roman" w:cs="Times New Roman"/>
          <w:sz w:val="24"/>
          <w:szCs w:val="24"/>
        </w:rPr>
      </w:pPr>
    </w:p>
    <w:p w:rsidR="00CA2641" w:rsidRPr="00CA2641" w:rsidRDefault="00CA2641" w:rsidP="00CA2641">
      <w:pPr>
        <w:jc w:val="both"/>
        <w:rPr>
          <w:rFonts w:ascii="Times New Roman" w:hAnsi="Times New Roman" w:cs="Times New Roman"/>
          <w:b/>
          <w:sz w:val="24"/>
          <w:szCs w:val="24"/>
        </w:rPr>
      </w:pPr>
      <w:bookmarkStart w:id="0" w:name="_Hlk498895293"/>
      <w:bookmarkStart w:id="1" w:name="_GoBack"/>
      <w:r w:rsidRPr="00CA2641">
        <w:rPr>
          <w:rFonts w:ascii="Times New Roman" w:hAnsi="Times New Roman" w:cs="Times New Roman"/>
          <w:b/>
          <w:sz w:val="24"/>
          <w:szCs w:val="24"/>
        </w:rPr>
        <w:t xml:space="preserve">Kaynak: Bülent </w:t>
      </w:r>
      <w:proofErr w:type="spellStart"/>
      <w:r w:rsidRPr="00CA2641">
        <w:rPr>
          <w:rFonts w:ascii="Times New Roman" w:hAnsi="Times New Roman" w:cs="Times New Roman"/>
          <w:b/>
          <w:sz w:val="24"/>
          <w:szCs w:val="24"/>
        </w:rPr>
        <w:t>Tanör</w:t>
      </w:r>
      <w:proofErr w:type="spellEnd"/>
      <w:r w:rsidRPr="00CA2641">
        <w:rPr>
          <w:rFonts w:ascii="Times New Roman" w:hAnsi="Times New Roman" w:cs="Times New Roman"/>
          <w:b/>
          <w:sz w:val="24"/>
          <w:szCs w:val="24"/>
        </w:rPr>
        <w:t>, Osmanlı Türk Anayasal Gelişmeleri (1789-1980), YKY, İstanbul 2014.</w:t>
      </w:r>
      <w:bookmarkEnd w:id="0"/>
      <w:bookmarkEnd w:id="1"/>
    </w:p>
    <w:sectPr w:rsidR="00CA2641" w:rsidRPr="00CA2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DF"/>
    <w:rsid w:val="004E4EBB"/>
    <w:rsid w:val="00CA2641"/>
    <w:rsid w:val="00EC1F1D"/>
    <w:rsid w:val="00ED49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E00E"/>
  <w15:chartTrackingRefBased/>
  <w15:docId w15:val="{D8A2ABD8-D7F7-4FB0-8BAE-9429E005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1386</Characters>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2017-11-19T19:47:00Z</dcterms:created>
  <dcterms:modified xsi:type="dcterms:W3CDTF">2017-11-19T19:57:00Z</dcterms:modified>
</cp:coreProperties>
</file>