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DF3" w:rsidRPr="004B3014" w:rsidRDefault="006E0DF3" w:rsidP="006E0DF3">
      <w:pPr>
        <w:spacing w:line="480" w:lineRule="auto"/>
        <w:jc w:val="center"/>
        <w:rPr>
          <w:b/>
          <w:sz w:val="24"/>
          <w:szCs w:val="24"/>
          <w:lang w:val="tr-TR"/>
        </w:rPr>
      </w:pPr>
      <w:r w:rsidRPr="004B3014">
        <w:rPr>
          <w:b/>
          <w:sz w:val="24"/>
          <w:szCs w:val="24"/>
          <w:lang w:val="tr-TR"/>
        </w:rPr>
        <w:t>ENZİM MÜHENDİSLİĞİ – Hafta 9</w:t>
      </w:r>
    </w:p>
    <w:p w:rsidR="006E0DF3" w:rsidRPr="004B3014" w:rsidRDefault="006E0DF3" w:rsidP="006E0DF3">
      <w:pPr>
        <w:spacing w:line="480" w:lineRule="auto"/>
        <w:jc w:val="center"/>
        <w:rPr>
          <w:i/>
          <w:sz w:val="24"/>
          <w:szCs w:val="24"/>
          <w:lang w:val="tr-TR"/>
        </w:rPr>
      </w:pPr>
      <w:proofErr w:type="spellStart"/>
      <w:proofErr w:type="gramStart"/>
      <w:r w:rsidRPr="004B3014">
        <w:rPr>
          <w:i/>
          <w:sz w:val="24"/>
          <w:szCs w:val="24"/>
          <w:lang w:val="tr-TR"/>
        </w:rPr>
        <w:t>Prof.Dr.Zekiye</w:t>
      </w:r>
      <w:proofErr w:type="spellEnd"/>
      <w:proofErr w:type="gramEnd"/>
      <w:r w:rsidRPr="004B3014">
        <w:rPr>
          <w:i/>
          <w:sz w:val="24"/>
          <w:szCs w:val="24"/>
          <w:lang w:val="tr-TR"/>
        </w:rPr>
        <w:t xml:space="preserve"> Serpil Takaç</w:t>
      </w:r>
    </w:p>
    <w:p w:rsidR="006E0DF3" w:rsidRPr="004B3014" w:rsidRDefault="006E0DF3" w:rsidP="006E0DF3">
      <w:pPr>
        <w:spacing w:line="480" w:lineRule="auto"/>
        <w:jc w:val="both"/>
        <w:rPr>
          <w:b/>
          <w:bCs/>
          <w:sz w:val="24"/>
          <w:szCs w:val="24"/>
          <w:lang w:val="tr-TR"/>
        </w:rPr>
      </w:pPr>
    </w:p>
    <w:p w:rsidR="006E0DF3" w:rsidRPr="004B3014" w:rsidRDefault="006E0DF3" w:rsidP="006E0DF3">
      <w:pPr>
        <w:spacing w:line="480" w:lineRule="auto"/>
        <w:jc w:val="center"/>
        <w:rPr>
          <w:b/>
          <w:bCs/>
          <w:sz w:val="24"/>
          <w:szCs w:val="24"/>
          <w:lang w:val="tr-TR"/>
        </w:rPr>
      </w:pPr>
      <w:r w:rsidRPr="004B3014">
        <w:rPr>
          <w:b/>
          <w:bCs/>
          <w:sz w:val="24"/>
          <w:szCs w:val="24"/>
          <w:lang w:val="tr-TR"/>
        </w:rPr>
        <w:t>ENZİMLERİ AYIRMA VE SAFLAŞTIRMA YÖNTEMLERİ</w:t>
      </w:r>
    </w:p>
    <w:p w:rsidR="006E0DF3" w:rsidRPr="004B3014" w:rsidRDefault="006E0DF3" w:rsidP="006E0DF3">
      <w:pPr>
        <w:pStyle w:val="GvdeMetni2"/>
        <w:spacing w:before="0" w:beforeAutospacing="0" w:after="0" w:afterAutospacing="0" w:line="480" w:lineRule="auto"/>
        <w:rPr>
          <w:rFonts w:ascii="Times New Roman" w:hAnsi="Times New Roman" w:cs="Times New Roman"/>
          <w:sz w:val="24"/>
        </w:rPr>
      </w:pPr>
    </w:p>
    <w:p w:rsidR="006E0DF3" w:rsidRPr="004B3014" w:rsidRDefault="006E0DF3" w:rsidP="006E0DF3">
      <w:pPr>
        <w:pStyle w:val="GvdeMetni2"/>
        <w:spacing w:before="0" w:beforeAutospacing="0" w:after="0" w:afterAutospacing="0" w:line="480" w:lineRule="auto"/>
        <w:rPr>
          <w:rFonts w:ascii="Times New Roman" w:hAnsi="Times New Roman" w:cs="Times New Roman"/>
          <w:sz w:val="24"/>
        </w:rPr>
      </w:pPr>
      <w:r w:rsidRPr="004B3014">
        <w:rPr>
          <w:rFonts w:ascii="Times New Roman" w:hAnsi="Times New Roman" w:cs="Times New Roman"/>
          <w:sz w:val="24"/>
        </w:rPr>
        <w:t xml:space="preserve">Enzimlerin üretildiği </w:t>
      </w:r>
      <w:proofErr w:type="spellStart"/>
      <w:r w:rsidRPr="004B3014">
        <w:rPr>
          <w:rFonts w:ascii="Times New Roman" w:hAnsi="Times New Roman" w:cs="Times New Roman"/>
          <w:sz w:val="24"/>
        </w:rPr>
        <w:t>fermentasyon</w:t>
      </w:r>
      <w:proofErr w:type="spellEnd"/>
      <w:r w:rsidRPr="004B3014">
        <w:rPr>
          <w:rFonts w:ascii="Times New Roman" w:hAnsi="Times New Roman" w:cs="Times New Roman"/>
          <w:sz w:val="24"/>
        </w:rPr>
        <w:t xml:space="preserve"> ortamları kompleks yapıda oldukları için ve çok yüksek enzim saflığı istenildiği için ardışık basamaklar ile ayırma yapmak gerekir ve çoğu zaman ayırma maliyeti üretim maliyetinden daha fazladır. İlgili bileşenler hassas ve seyreltik çözeltide oldukları için kimya mühendisliğinin klasik ayırma yöntemleri özel teknikler ile geliştirilmiştir. </w:t>
      </w:r>
    </w:p>
    <w:p w:rsidR="006E0DF3" w:rsidRPr="004B3014" w:rsidRDefault="006E0DF3" w:rsidP="006E0DF3">
      <w:pPr>
        <w:pStyle w:val="GvdeMetni2"/>
        <w:spacing w:before="0" w:beforeAutospacing="0" w:after="0" w:afterAutospacing="0" w:line="480" w:lineRule="auto"/>
        <w:rPr>
          <w:rFonts w:ascii="Times New Roman" w:hAnsi="Times New Roman" w:cs="Times New Roman"/>
          <w:sz w:val="24"/>
        </w:rPr>
      </w:pPr>
    </w:p>
    <w:p w:rsidR="006E0DF3" w:rsidRPr="004B3014" w:rsidRDefault="006E0DF3" w:rsidP="006E0DF3">
      <w:pPr>
        <w:pStyle w:val="HTMLncedenBiimlendirilmi"/>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noProof/>
          <w:sz w:val="24"/>
          <w:szCs w:val="24"/>
          <w:lang w:eastAsia="en-US"/>
        </w:rPr>
      </w:pPr>
      <w:r w:rsidRPr="004B3014">
        <w:rPr>
          <w:rFonts w:ascii="Times New Roman" w:hAnsi="Times New Roman" w:cs="Times New Roman"/>
          <w:noProof/>
          <w:sz w:val="24"/>
          <w:szCs w:val="24"/>
          <w:lang w:eastAsia="en-US"/>
        </w:rPr>
        <w:t>Fermentasyon ortamından enzimlerin ayırma ve saflaştırılmasında yer alan başlıca basamaklar aşağıda verilmiştir:</w:t>
      </w:r>
    </w:p>
    <w:p w:rsidR="006E0DF3" w:rsidRPr="004B3014" w:rsidRDefault="006E0DF3" w:rsidP="006E0DF3">
      <w:pPr>
        <w:pStyle w:val="HTMLncedenBiimlendirilmi"/>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noProof/>
          <w:sz w:val="24"/>
          <w:szCs w:val="24"/>
          <w:lang w:eastAsia="en-US"/>
        </w:rPr>
      </w:pPr>
      <w:r w:rsidRPr="004B3014">
        <w:rPr>
          <w:rFonts w:ascii="Times New Roman" w:hAnsi="Times New Roman" w:cs="Times New Roman"/>
          <w:noProof/>
          <w:sz w:val="24"/>
          <w:szCs w:val="24"/>
          <w:lang w:eastAsia="en-US"/>
        </w:rPr>
        <w:t xml:space="preserve"> </w:t>
      </w:r>
    </w:p>
    <w:p w:rsidR="006E0DF3" w:rsidRPr="004B3014" w:rsidRDefault="006E0DF3" w:rsidP="006E0DF3">
      <w:pPr>
        <w:spacing w:line="480" w:lineRule="auto"/>
        <w:jc w:val="both"/>
        <w:rPr>
          <w:sz w:val="24"/>
          <w:szCs w:val="24"/>
          <w:lang w:val="tr-TR"/>
        </w:rPr>
      </w:pPr>
      <w:proofErr w:type="spellStart"/>
      <w:r w:rsidRPr="004B3014">
        <w:rPr>
          <w:sz w:val="24"/>
          <w:szCs w:val="24"/>
          <w:lang w:val="tr-TR"/>
        </w:rPr>
        <w:t>Fermentasyon</w:t>
      </w:r>
      <w:proofErr w:type="spellEnd"/>
      <w:r w:rsidRPr="004B3014">
        <w:rPr>
          <w:sz w:val="24"/>
          <w:szCs w:val="24"/>
          <w:lang w:val="tr-TR"/>
        </w:rPr>
        <w:t xml:space="preserve">; Hücre uzaklaştırılması ve deriştirme; Hücre parçalanması; Hücre atıklarının ayrılması; Protein çöktürme; </w:t>
      </w:r>
      <w:proofErr w:type="spellStart"/>
      <w:r w:rsidRPr="004B3014">
        <w:rPr>
          <w:sz w:val="24"/>
          <w:szCs w:val="24"/>
          <w:lang w:val="tr-TR"/>
        </w:rPr>
        <w:t>Ultrafiltrasyon</w:t>
      </w:r>
      <w:proofErr w:type="spellEnd"/>
      <w:r w:rsidRPr="004B3014">
        <w:rPr>
          <w:sz w:val="24"/>
          <w:szCs w:val="24"/>
          <w:lang w:val="tr-TR"/>
        </w:rPr>
        <w:t xml:space="preserve">; </w:t>
      </w:r>
      <w:proofErr w:type="spellStart"/>
      <w:r w:rsidRPr="004B3014">
        <w:rPr>
          <w:sz w:val="24"/>
          <w:szCs w:val="24"/>
          <w:lang w:val="tr-TR"/>
        </w:rPr>
        <w:t>Kromatografik</w:t>
      </w:r>
      <w:proofErr w:type="spellEnd"/>
      <w:r w:rsidRPr="004B3014">
        <w:rPr>
          <w:sz w:val="24"/>
          <w:szCs w:val="24"/>
          <w:lang w:val="tr-TR"/>
        </w:rPr>
        <w:t xml:space="preserve"> ayırma; Çözücü uzaklaştırma; Diyaliz; </w:t>
      </w:r>
      <w:proofErr w:type="spellStart"/>
      <w:r w:rsidRPr="004B3014">
        <w:rPr>
          <w:sz w:val="24"/>
          <w:szCs w:val="24"/>
          <w:lang w:val="tr-TR"/>
        </w:rPr>
        <w:t>Liyofilizasyon</w:t>
      </w:r>
      <w:proofErr w:type="spellEnd"/>
    </w:p>
    <w:p w:rsidR="006E0DF3" w:rsidRPr="004B3014" w:rsidRDefault="006E0DF3" w:rsidP="006E0DF3">
      <w:pPr>
        <w:spacing w:line="480" w:lineRule="auto"/>
        <w:jc w:val="center"/>
        <w:rPr>
          <w:sz w:val="24"/>
          <w:szCs w:val="24"/>
          <w:lang w:val="tr-TR"/>
        </w:rPr>
      </w:pPr>
    </w:p>
    <w:p w:rsidR="006E0DF3" w:rsidRPr="004B3014" w:rsidRDefault="006E0DF3" w:rsidP="006E0DF3">
      <w:pPr>
        <w:pStyle w:val="GvdeMetni2"/>
        <w:spacing w:before="0" w:beforeAutospacing="0" w:after="0" w:afterAutospacing="0" w:line="480" w:lineRule="auto"/>
        <w:rPr>
          <w:rFonts w:ascii="Times New Roman" w:hAnsi="Times New Roman" w:cs="Times New Roman"/>
          <w:sz w:val="24"/>
        </w:rPr>
      </w:pPr>
      <w:r w:rsidRPr="004B3014">
        <w:rPr>
          <w:rFonts w:ascii="Times New Roman" w:hAnsi="Times New Roman" w:cs="Times New Roman"/>
          <w:sz w:val="24"/>
        </w:rPr>
        <w:t xml:space="preserve">Enzimlerin hücreden ayırılarak saflaştırılması yapılarının aydınlatılması; katalitik mekanizmaları hakkında bilgi üretilmesi, </w:t>
      </w:r>
      <w:proofErr w:type="spellStart"/>
      <w:r w:rsidRPr="004B3014">
        <w:rPr>
          <w:rFonts w:ascii="Times New Roman" w:hAnsi="Times New Roman" w:cs="Times New Roman"/>
          <w:sz w:val="24"/>
        </w:rPr>
        <w:t>substrata</w:t>
      </w:r>
      <w:proofErr w:type="spellEnd"/>
      <w:r w:rsidRPr="004B3014">
        <w:rPr>
          <w:rFonts w:ascii="Times New Roman" w:hAnsi="Times New Roman" w:cs="Times New Roman"/>
          <w:sz w:val="24"/>
        </w:rPr>
        <w:t xml:space="preserve"> karşı </w:t>
      </w:r>
      <w:proofErr w:type="spellStart"/>
      <w:r w:rsidRPr="004B3014">
        <w:rPr>
          <w:rFonts w:ascii="Times New Roman" w:hAnsi="Times New Roman" w:cs="Times New Roman"/>
          <w:sz w:val="24"/>
        </w:rPr>
        <w:t>spesifikliğinin</w:t>
      </w:r>
      <w:proofErr w:type="spellEnd"/>
      <w:r w:rsidRPr="004B3014">
        <w:rPr>
          <w:rFonts w:ascii="Times New Roman" w:hAnsi="Times New Roman" w:cs="Times New Roman"/>
          <w:sz w:val="24"/>
        </w:rPr>
        <w:t xml:space="preserve"> anlaşılması ve </w:t>
      </w:r>
      <w:proofErr w:type="spellStart"/>
      <w:r w:rsidRPr="004B3014">
        <w:rPr>
          <w:rFonts w:ascii="Times New Roman" w:hAnsi="Times New Roman" w:cs="Times New Roman"/>
          <w:sz w:val="24"/>
        </w:rPr>
        <w:t>biyotransformasyonda</w:t>
      </w:r>
      <w:proofErr w:type="spellEnd"/>
      <w:r w:rsidRPr="004B3014">
        <w:rPr>
          <w:rFonts w:ascii="Times New Roman" w:hAnsi="Times New Roman" w:cs="Times New Roman"/>
          <w:sz w:val="24"/>
        </w:rPr>
        <w:t xml:space="preserve"> biyokatalizör olarak kullanılabilmesi için önem taşımaktadır. </w:t>
      </w:r>
    </w:p>
    <w:p w:rsidR="006E0DF3" w:rsidRPr="004B3014" w:rsidRDefault="006E0DF3" w:rsidP="006E0DF3">
      <w:pPr>
        <w:pStyle w:val="Balk6"/>
        <w:spacing w:line="480" w:lineRule="auto"/>
        <w:jc w:val="center"/>
        <w:rPr>
          <w:rFonts w:ascii="Times New Roman" w:hAnsi="Times New Roman" w:cs="Times New Roman"/>
          <w:bCs/>
          <w:sz w:val="24"/>
          <w:szCs w:val="24"/>
        </w:rPr>
      </w:pPr>
    </w:p>
    <w:p w:rsidR="006E0DF3" w:rsidRDefault="006E0DF3" w:rsidP="006E0DF3">
      <w:pPr>
        <w:spacing w:line="480" w:lineRule="auto"/>
        <w:rPr>
          <w:sz w:val="24"/>
          <w:szCs w:val="24"/>
          <w:lang w:val="tr-TR"/>
        </w:rPr>
      </w:pPr>
    </w:p>
    <w:p w:rsidR="00521450" w:rsidRPr="004B3014" w:rsidRDefault="00521450" w:rsidP="006E0DF3">
      <w:pPr>
        <w:spacing w:line="480" w:lineRule="auto"/>
        <w:rPr>
          <w:sz w:val="24"/>
          <w:szCs w:val="24"/>
          <w:lang w:val="tr-TR"/>
        </w:rPr>
      </w:pPr>
    </w:p>
    <w:p w:rsidR="006E0DF3" w:rsidRPr="004B3014" w:rsidRDefault="006E0DF3" w:rsidP="006E0DF3">
      <w:pPr>
        <w:spacing w:line="480" w:lineRule="auto"/>
        <w:rPr>
          <w:sz w:val="24"/>
          <w:szCs w:val="24"/>
          <w:lang w:val="tr-TR"/>
        </w:rPr>
      </w:pPr>
    </w:p>
    <w:p w:rsidR="006E0DF3" w:rsidRPr="004B3014" w:rsidRDefault="006E0DF3" w:rsidP="006E0DF3">
      <w:pPr>
        <w:pStyle w:val="Balk6"/>
        <w:spacing w:line="480" w:lineRule="auto"/>
        <w:jc w:val="center"/>
        <w:rPr>
          <w:rFonts w:ascii="Times New Roman" w:hAnsi="Times New Roman" w:cs="Times New Roman"/>
          <w:bCs/>
          <w:sz w:val="24"/>
          <w:szCs w:val="24"/>
        </w:rPr>
      </w:pPr>
      <w:r w:rsidRPr="004B3014">
        <w:rPr>
          <w:rFonts w:ascii="Times New Roman" w:hAnsi="Times New Roman" w:cs="Times New Roman"/>
          <w:bCs/>
          <w:sz w:val="24"/>
          <w:szCs w:val="24"/>
        </w:rPr>
        <w:lastRenderedPageBreak/>
        <w:t>BOYUT VE KÜTLEYE BAĞLI AYIRMA YÖNTEMLERİ</w:t>
      </w:r>
    </w:p>
    <w:p w:rsidR="006E0DF3" w:rsidRPr="004B3014" w:rsidRDefault="006E0DF3" w:rsidP="006E0DF3">
      <w:pPr>
        <w:spacing w:line="480" w:lineRule="auto"/>
        <w:jc w:val="both"/>
        <w:rPr>
          <w:sz w:val="24"/>
          <w:szCs w:val="24"/>
          <w:lang w:val="tr-TR"/>
        </w:rPr>
      </w:pPr>
    </w:p>
    <w:p w:rsidR="006E0DF3" w:rsidRPr="004B3014" w:rsidRDefault="006E0DF3" w:rsidP="006E0DF3">
      <w:pPr>
        <w:spacing w:line="480" w:lineRule="auto"/>
        <w:jc w:val="both"/>
        <w:rPr>
          <w:sz w:val="24"/>
          <w:szCs w:val="24"/>
          <w:lang w:val="tr-TR"/>
        </w:rPr>
      </w:pPr>
      <w:proofErr w:type="spellStart"/>
      <w:r w:rsidRPr="004B3014">
        <w:rPr>
          <w:sz w:val="24"/>
          <w:szCs w:val="24"/>
          <w:lang w:val="tr-TR"/>
        </w:rPr>
        <w:t>Fermentasyon</w:t>
      </w:r>
      <w:proofErr w:type="spellEnd"/>
      <w:r w:rsidRPr="004B3014">
        <w:rPr>
          <w:sz w:val="24"/>
          <w:szCs w:val="24"/>
          <w:lang w:val="tr-TR"/>
        </w:rPr>
        <w:t xml:space="preserve"> ürünlerinin ayrılmasında </w:t>
      </w:r>
      <w:proofErr w:type="spellStart"/>
      <w:r w:rsidRPr="004B3014">
        <w:rPr>
          <w:sz w:val="24"/>
          <w:szCs w:val="24"/>
          <w:lang w:val="tr-TR"/>
        </w:rPr>
        <w:t>biyokütle</w:t>
      </w:r>
      <w:proofErr w:type="spellEnd"/>
      <w:r w:rsidRPr="004B3014">
        <w:rPr>
          <w:sz w:val="24"/>
          <w:szCs w:val="24"/>
          <w:lang w:val="tr-TR"/>
        </w:rPr>
        <w:t xml:space="preserve">, çözünmez tanecikler ve </w:t>
      </w:r>
      <w:proofErr w:type="spellStart"/>
      <w:r w:rsidRPr="004B3014">
        <w:rPr>
          <w:sz w:val="24"/>
          <w:szCs w:val="24"/>
          <w:lang w:val="tr-TR"/>
        </w:rPr>
        <w:t>makromoleküller</w:t>
      </w:r>
      <w:proofErr w:type="spellEnd"/>
      <w:r w:rsidRPr="004B3014">
        <w:rPr>
          <w:sz w:val="24"/>
          <w:szCs w:val="24"/>
          <w:lang w:val="tr-TR"/>
        </w:rPr>
        <w:t xml:space="preserve"> gibi katıların ayrılması ilk basamaklardır. Bazı durumlarda </w:t>
      </w:r>
      <w:proofErr w:type="spellStart"/>
      <w:r w:rsidRPr="004B3014">
        <w:rPr>
          <w:sz w:val="24"/>
          <w:szCs w:val="24"/>
          <w:lang w:val="tr-TR"/>
        </w:rPr>
        <w:t>fermentasyon</w:t>
      </w:r>
      <w:proofErr w:type="spellEnd"/>
      <w:r w:rsidRPr="004B3014">
        <w:rPr>
          <w:sz w:val="24"/>
          <w:szCs w:val="24"/>
          <w:lang w:val="tr-TR"/>
        </w:rPr>
        <w:t xml:space="preserve"> ortamından katıların ayırılması için önişlem gereklidir. Hücre içi ürünler için ise hücre parçalanmalı ve hücresel ürünler istenen üründen ayrılmalıdır. </w:t>
      </w:r>
    </w:p>
    <w:p w:rsidR="006E0DF3" w:rsidRPr="004B3014" w:rsidRDefault="006E0DF3" w:rsidP="006E0DF3">
      <w:pPr>
        <w:spacing w:line="480" w:lineRule="auto"/>
        <w:jc w:val="both"/>
        <w:rPr>
          <w:sz w:val="24"/>
          <w:szCs w:val="24"/>
          <w:lang w:val="tr-TR"/>
        </w:rPr>
      </w:pPr>
    </w:p>
    <w:p w:rsidR="006E0DF3" w:rsidRPr="004B3014" w:rsidRDefault="006E0DF3" w:rsidP="006E0DF3">
      <w:pPr>
        <w:spacing w:line="480" w:lineRule="auto"/>
        <w:jc w:val="both"/>
        <w:rPr>
          <w:sz w:val="24"/>
          <w:szCs w:val="24"/>
          <w:lang w:val="tr-TR"/>
        </w:rPr>
      </w:pPr>
      <w:proofErr w:type="spellStart"/>
      <w:r w:rsidRPr="004B3014">
        <w:rPr>
          <w:sz w:val="24"/>
          <w:szCs w:val="24"/>
          <w:lang w:val="tr-TR"/>
        </w:rPr>
        <w:t>Biyokütle</w:t>
      </w:r>
      <w:proofErr w:type="spellEnd"/>
      <w:r w:rsidRPr="004B3014">
        <w:rPr>
          <w:sz w:val="24"/>
          <w:szCs w:val="24"/>
          <w:lang w:val="tr-TR"/>
        </w:rPr>
        <w:t xml:space="preserve"> gibi çözünmez katıyı ayırmak için uygulanan yöntemler: </w:t>
      </w:r>
    </w:p>
    <w:p w:rsidR="006E0DF3" w:rsidRPr="004B3014" w:rsidRDefault="006E0DF3" w:rsidP="006E0DF3">
      <w:pPr>
        <w:spacing w:line="480" w:lineRule="auto"/>
        <w:ind w:left="720"/>
        <w:jc w:val="both"/>
        <w:rPr>
          <w:sz w:val="24"/>
          <w:szCs w:val="24"/>
          <w:lang w:val="tr-TR"/>
        </w:rPr>
      </w:pPr>
      <w:proofErr w:type="spellStart"/>
      <w:r w:rsidRPr="004B3014">
        <w:rPr>
          <w:sz w:val="24"/>
          <w:szCs w:val="24"/>
          <w:lang w:val="tr-TR"/>
        </w:rPr>
        <w:t>filtrasyon</w:t>
      </w:r>
      <w:proofErr w:type="spellEnd"/>
      <w:r w:rsidRPr="004B3014">
        <w:rPr>
          <w:sz w:val="24"/>
          <w:szCs w:val="24"/>
          <w:lang w:val="tr-TR"/>
        </w:rPr>
        <w:t xml:space="preserve">, </w:t>
      </w:r>
    </w:p>
    <w:p w:rsidR="006E0DF3" w:rsidRPr="004B3014" w:rsidRDefault="006E0DF3" w:rsidP="006E0DF3">
      <w:pPr>
        <w:spacing w:line="480" w:lineRule="auto"/>
        <w:ind w:left="720"/>
        <w:jc w:val="both"/>
        <w:rPr>
          <w:sz w:val="24"/>
          <w:szCs w:val="24"/>
          <w:lang w:val="tr-TR"/>
        </w:rPr>
      </w:pPr>
      <w:r w:rsidRPr="004B3014">
        <w:rPr>
          <w:sz w:val="24"/>
          <w:szCs w:val="24"/>
          <w:lang w:val="tr-TR"/>
        </w:rPr>
        <w:t>santrifüj</w:t>
      </w:r>
    </w:p>
    <w:p w:rsidR="006E0DF3" w:rsidRPr="004B3014" w:rsidRDefault="006E0DF3" w:rsidP="006E0DF3">
      <w:pPr>
        <w:spacing w:line="480" w:lineRule="auto"/>
        <w:ind w:left="720"/>
        <w:jc w:val="both"/>
        <w:rPr>
          <w:sz w:val="24"/>
          <w:szCs w:val="24"/>
          <w:lang w:val="tr-TR"/>
        </w:rPr>
      </w:pPr>
      <w:r w:rsidRPr="004B3014">
        <w:rPr>
          <w:sz w:val="24"/>
          <w:szCs w:val="24"/>
          <w:lang w:val="tr-TR"/>
        </w:rPr>
        <w:t>çöktürme (</w:t>
      </w:r>
      <w:proofErr w:type="spellStart"/>
      <w:r w:rsidRPr="004B3014">
        <w:rPr>
          <w:sz w:val="24"/>
          <w:szCs w:val="24"/>
          <w:lang w:val="tr-TR"/>
        </w:rPr>
        <w:t>koagülasyon</w:t>
      </w:r>
      <w:proofErr w:type="spellEnd"/>
      <w:r w:rsidRPr="004B3014">
        <w:rPr>
          <w:sz w:val="24"/>
          <w:szCs w:val="24"/>
          <w:lang w:val="tr-TR"/>
        </w:rPr>
        <w:t xml:space="preserve">, </w:t>
      </w:r>
      <w:proofErr w:type="spellStart"/>
      <w:r w:rsidRPr="004B3014">
        <w:rPr>
          <w:sz w:val="24"/>
          <w:szCs w:val="24"/>
          <w:lang w:val="tr-TR"/>
        </w:rPr>
        <w:t>flotasyon</w:t>
      </w:r>
      <w:proofErr w:type="spellEnd"/>
      <w:r w:rsidRPr="004B3014">
        <w:rPr>
          <w:sz w:val="24"/>
          <w:szCs w:val="24"/>
          <w:lang w:val="tr-TR"/>
        </w:rPr>
        <w:t xml:space="preserve">)  </w:t>
      </w:r>
    </w:p>
    <w:p w:rsidR="006E0DF3" w:rsidRPr="004B3014" w:rsidRDefault="006E0DF3" w:rsidP="006E0DF3">
      <w:pPr>
        <w:spacing w:line="480" w:lineRule="auto"/>
        <w:jc w:val="both"/>
        <w:rPr>
          <w:b/>
          <w:bCs/>
          <w:sz w:val="24"/>
          <w:szCs w:val="24"/>
          <w:lang w:val="tr-TR"/>
        </w:rPr>
      </w:pPr>
    </w:p>
    <w:p w:rsidR="006E0DF3" w:rsidRPr="004B3014" w:rsidRDefault="006E0DF3" w:rsidP="006E0DF3">
      <w:pPr>
        <w:spacing w:line="480" w:lineRule="auto"/>
        <w:jc w:val="center"/>
        <w:rPr>
          <w:b/>
          <w:bCs/>
          <w:sz w:val="24"/>
          <w:szCs w:val="24"/>
          <w:lang w:val="tr-TR"/>
        </w:rPr>
      </w:pPr>
      <w:r w:rsidRPr="004B3014">
        <w:rPr>
          <w:b/>
          <w:bCs/>
          <w:sz w:val="24"/>
          <w:szCs w:val="24"/>
          <w:lang w:val="tr-TR"/>
        </w:rPr>
        <w:t>FİLTRASYON</w:t>
      </w:r>
    </w:p>
    <w:p w:rsidR="006E0DF3" w:rsidRPr="004B3014" w:rsidRDefault="006E0DF3" w:rsidP="006E0DF3">
      <w:pPr>
        <w:spacing w:line="480" w:lineRule="auto"/>
        <w:jc w:val="both"/>
        <w:rPr>
          <w:b/>
          <w:bCs/>
          <w:sz w:val="24"/>
          <w:szCs w:val="24"/>
          <w:lang w:val="tr-TR"/>
        </w:rPr>
      </w:pPr>
    </w:p>
    <w:p w:rsidR="006E0DF3" w:rsidRPr="004B3014" w:rsidRDefault="006E0DF3" w:rsidP="006E0DF3">
      <w:pPr>
        <w:spacing w:line="480" w:lineRule="auto"/>
        <w:jc w:val="both"/>
        <w:rPr>
          <w:sz w:val="24"/>
          <w:szCs w:val="24"/>
          <w:lang w:val="tr-TR"/>
        </w:rPr>
      </w:pPr>
      <w:r w:rsidRPr="004B3014">
        <w:rPr>
          <w:sz w:val="24"/>
          <w:szCs w:val="24"/>
          <w:lang w:val="tr-TR"/>
        </w:rPr>
        <w:t xml:space="preserve">Büyük molekülleri ve hücreyi </w:t>
      </w:r>
      <w:proofErr w:type="spellStart"/>
      <w:r w:rsidRPr="004B3014">
        <w:rPr>
          <w:sz w:val="24"/>
          <w:szCs w:val="24"/>
          <w:lang w:val="tr-TR"/>
        </w:rPr>
        <w:t>fermentasyon</w:t>
      </w:r>
      <w:proofErr w:type="spellEnd"/>
      <w:r w:rsidRPr="004B3014">
        <w:rPr>
          <w:sz w:val="24"/>
          <w:szCs w:val="24"/>
          <w:lang w:val="tr-TR"/>
        </w:rPr>
        <w:t xml:space="preserve"> ortamından ayırmada en etkili yöntemdir. </w:t>
      </w:r>
      <w:proofErr w:type="spellStart"/>
      <w:r w:rsidRPr="004B3014">
        <w:rPr>
          <w:sz w:val="24"/>
          <w:szCs w:val="24"/>
          <w:lang w:val="tr-TR"/>
        </w:rPr>
        <w:t>Filtrasyon</w:t>
      </w:r>
      <w:proofErr w:type="spellEnd"/>
      <w:r w:rsidRPr="004B3014">
        <w:rPr>
          <w:sz w:val="24"/>
          <w:szCs w:val="24"/>
          <w:lang w:val="tr-TR"/>
        </w:rPr>
        <w:t xml:space="preserve"> pozitif basınç farkında veya vakumda yapılır. </w:t>
      </w:r>
      <w:proofErr w:type="spellStart"/>
      <w:r w:rsidRPr="004B3014">
        <w:rPr>
          <w:sz w:val="24"/>
          <w:szCs w:val="24"/>
          <w:lang w:val="tr-TR"/>
        </w:rPr>
        <w:t>Filtrasyon</w:t>
      </w:r>
      <w:proofErr w:type="spellEnd"/>
      <w:r w:rsidRPr="004B3014">
        <w:rPr>
          <w:sz w:val="24"/>
          <w:szCs w:val="24"/>
          <w:lang w:val="tr-TR"/>
        </w:rPr>
        <w:t xml:space="preserve"> hızı, katı ve akışkanın özelliklerine bağlıdır. Kristal yapıda, düşük </w:t>
      </w:r>
      <w:proofErr w:type="spellStart"/>
      <w:r w:rsidRPr="004B3014">
        <w:rPr>
          <w:sz w:val="24"/>
          <w:szCs w:val="24"/>
          <w:lang w:val="tr-TR"/>
        </w:rPr>
        <w:t>viskoziteli</w:t>
      </w:r>
      <w:proofErr w:type="spellEnd"/>
      <w:r w:rsidRPr="004B3014">
        <w:rPr>
          <w:sz w:val="24"/>
          <w:szCs w:val="24"/>
          <w:lang w:val="tr-TR"/>
        </w:rPr>
        <w:t xml:space="preserve">, bastırılamayan akışkanların </w:t>
      </w:r>
      <w:proofErr w:type="spellStart"/>
      <w:r w:rsidRPr="004B3014">
        <w:rPr>
          <w:sz w:val="24"/>
          <w:szCs w:val="24"/>
          <w:lang w:val="tr-TR"/>
        </w:rPr>
        <w:t>filtrasyonu</w:t>
      </w:r>
      <w:proofErr w:type="spellEnd"/>
      <w:r w:rsidRPr="004B3014">
        <w:rPr>
          <w:sz w:val="24"/>
          <w:szCs w:val="24"/>
          <w:lang w:val="tr-TR"/>
        </w:rPr>
        <w:t xml:space="preserve"> kolaydır. Ancak </w:t>
      </w:r>
      <w:proofErr w:type="spellStart"/>
      <w:r w:rsidRPr="004B3014">
        <w:rPr>
          <w:sz w:val="24"/>
          <w:szCs w:val="24"/>
          <w:lang w:val="tr-TR"/>
        </w:rPr>
        <w:t>fermentasyon</w:t>
      </w:r>
      <w:proofErr w:type="spellEnd"/>
      <w:r w:rsidRPr="004B3014">
        <w:rPr>
          <w:sz w:val="24"/>
          <w:szCs w:val="24"/>
          <w:lang w:val="tr-TR"/>
        </w:rPr>
        <w:t xml:space="preserve"> ortamı, hücreler nedeniyle </w:t>
      </w:r>
      <w:proofErr w:type="spellStart"/>
      <w:r w:rsidRPr="004B3014">
        <w:rPr>
          <w:sz w:val="24"/>
          <w:szCs w:val="24"/>
          <w:lang w:val="tr-TR"/>
        </w:rPr>
        <w:t>non-Newtonian</w:t>
      </w:r>
      <w:proofErr w:type="spellEnd"/>
      <w:r w:rsidRPr="004B3014">
        <w:rPr>
          <w:sz w:val="24"/>
          <w:szCs w:val="24"/>
          <w:lang w:val="tr-TR"/>
        </w:rPr>
        <w:t xml:space="preserve"> özellik gösterirler ve </w:t>
      </w:r>
      <w:proofErr w:type="spellStart"/>
      <w:r w:rsidRPr="004B3014">
        <w:rPr>
          <w:sz w:val="24"/>
          <w:szCs w:val="24"/>
          <w:lang w:val="tr-TR"/>
        </w:rPr>
        <w:t>filtrasyonu</w:t>
      </w:r>
      <w:proofErr w:type="spellEnd"/>
      <w:r w:rsidRPr="004B3014">
        <w:rPr>
          <w:sz w:val="24"/>
          <w:szCs w:val="24"/>
          <w:lang w:val="tr-TR"/>
        </w:rPr>
        <w:t xml:space="preserve"> zorlaştırırlar. </w:t>
      </w:r>
      <w:proofErr w:type="spellStart"/>
      <w:r w:rsidRPr="004B3014">
        <w:rPr>
          <w:sz w:val="24"/>
          <w:szCs w:val="24"/>
          <w:lang w:val="tr-TR"/>
        </w:rPr>
        <w:t>Fermentasyon</w:t>
      </w:r>
      <w:proofErr w:type="spellEnd"/>
      <w:r w:rsidRPr="004B3014">
        <w:rPr>
          <w:sz w:val="24"/>
          <w:szCs w:val="24"/>
          <w:lang w:val="tr-TR"/>
        </w:rPr>
        <w:t xml:space="preserve"> ortamı bir filtreden geçirilir ve katıların filtre yüzeyinde birikmesi ile bir kek oluşur. Birçok </w:t>
      </w:r>
      <w:proofErr w:type="spellStart"/>
      <w:r w:rsidRPr="004B3014">
        <w:rPr>
          <w:sz w:val="24"/>
          <w:szCs w:val="24"/>
          <w:lang w:val="tr-TR"/>
        </w:rPr>
        <w:t>mikrobiyal</w:t>
      </w:r>
      <w:proofErr w:type="spellEnd"/>
      <w:r w:rsidRPr="004B3014">
        <w:rPr>
          <w:sz w:val="24"/>
          <w:szCs w:val="24"/>
          <w:lang w:val="tr-TR"/>
        </w:rPr>
        <w:t xml:space="preserve"> kek bastırılabilirdir; yani </w:t>
      </w:r>
      <w:proofErr w:type="spellStart"/>
      <w:r w:rsidRPr="004B3014">
        <w:rPr>
          <w:sz w:val="24"/>
          <w:szCs w:val="24"/>
          <w:lang w:val="tr-TR"/>
        </w:rPr>
        <w:t>filtrasyon</w:t>
      </w:r>
      <w:proofErr w:type="spellEnd"/>
      <w:r w:rsidRPr="004B3014">
        <w:rPr>
          <w:sz w:val="24"/>
          <w:szCs w:val="24"/>
          <w:lang w:val="tr-TR"/>
        </w:rPr>
        <w:t xml:space="preserve"> süresince basınç düşmesi arttıkça kekin </w:t>
      </w:r>
      <w:proofErr w:type="spellStart"/>
      <w:r w:rsidRPr="004B3014">
        <w:rPr>
          <w:sz w:val="24"/>
          <w:szCs w:val="24"/>
          <w:lang w:val="tr-TR"/>
        </w:rPr>
        <w:t>gözenekliliği</w:t>
      </w:r>
      <w:proofErr w:type="spellEnd"/>
      <w:r w:rsidRPr="004B3014">
        <w:rPr>
          <w:sz w:val="24"/>
          <w:szCs w:val="24"/>
          <w:lang w:val="tr-TR"/>
        </w:rPr>
        <w:t xml:space="preserve"> azalır. Bu </w:t>
      </w:r>
      <w:proofErr w:type="spellStart"/>
      <w:r w:rsidRPr="004B3014">
        <w:rPr>
          <w:sz w:val="24"/>
          <w:szCs w:val="24"/>
          <w:lang w:val="tr-TR"/>
        </w:rPr>
        <w:t>filtrasyon</w:t>
      </w:r>
      <w:proofErr w:type="spellEnd"/>
      <w:r w:rsidRPr="004B3014">
        <w:rPr>
          <w:sz w:val="24"/>
          <w:szCs w:val="24"/>
          <w:lang w:val="tr-TR"/>
        </w:rPr>
        <w:t xml:space="preserve"> hızını azaltan bir etkendir. Ayrıca </w:t>
      </w:r>
      <w:proofErr w:type="spellStart"/>
      <w:r w:rsidRPr="004B3014">
        <w:rPr>
          <w:sz w:val="24"/>
          <w:szCs w:val="24"/>
          <w:lang w:val="tr-TR"/>
        </w:rPr>
        <w:t>filtrasyon</w:t>
      </w:r>
      <w:proofErr w:type="spellEnd"/>
      <w:r w:rsidRPr="004B3014">
        <w:rPr>
          <w:sz w:val="24"/>
          <w:szCs w:val="24"/>
          <w:lang w:val="tr-TR"/>
        </w:rPr>
        <w:t xml:space="preserve"> sırasında </w:t>
      </w:r>
      <w:proofErr w:type="spellStart"/>
      <w:r w:rsidRPr="004B3014">
        <w:rPr>
          <w:sz w:val="24"/>
          <w:szCs w:val="24"/>
          <w:lang w:val="tr-TR"/>
        </w:rPr>
        <w:t>kontaminasyon</w:t>
      </w:r>
      <w:proofErr w:type="spellEnd"/>
      <w:r w:rsidRPr="004B3014">
        <w:rPr>
          <w:sz w:val="24"/>
          <w:szCs w:val="24"/>
          <w:lang w:val="tr-TR"/>
        </w:rPr>
        <w:t xml:space="preserve"> olmamalıdır. </w:t>
      </w:r>
      <w:r w:rsidRPr="004B3014">
        <w:rPr>
          <w:iCs/>
          <w:sz w:val="24"/>
          <w:szCs w:val="24"/>
          <w:lang w:val="tr-TR"/>
        </w:rPr>
        <w:t>Sürekli döner filtreler (</w:t>
      </w:r>
      <w:proofErr w:type="spellStart"/>
      <w:r w:rsidRPr="004B3014">
        <w:rPr>
          <w:iCs/>
          <w:sz w:val="24"/>
          <w:szCs w:val="24"/>
          <w:lang w:val="tr-TR"/>
        </w:rPr>
        <w:t>rotary</w:t>
      </w:r>
      <w:proofErr w:type="spellEnd"/>
      <w:r w:rsidRPr="004B3014">
        <w:rPr>
          <w:iCs/>
          <w:sz w:val="24"/>
          <w:szCs w:val="24"/>
          <w:lang w:val="tr-TR"/>
        </w:rPr>
        <w:t xml:space="preserve"> </w:t>
      </w:r>
      <w:proofErr w:type="spellStart"/>
      <w:r w:rsidRPr="004B3014">
        <w:rPr>
          <w:iCs/>
          <w:sz w:val="24"/>
          <w:szCs w:val="24"/>
          <w:lang w:val="tr-TR"/>
        </w:rPr>
        <w:t>vacuum</w:t>
      </w:r>
      <w:proofErr w:type="spellEnd"/>
      <w:r w:rsidRPr="004B3014">
        <w:rPr>
          <w:iCs/>
          <w:sz w:val="24"/>
          <w:szCs w:val="24"/>
          <w:lang w:val="tr-TR"/>
        </w:rPr>
        <w:t xml:space="preserve"> </w:t>
      </w:r>
      <w:proofErr w:type="spellStart"/>
      <w:r w:rsidRPr="004B3014">
        <w:rPr>
          <w:iCs/>
          <w:sz w:val="24"/>
          <w:szCs w:val="24"/>
          <w:lang w:val="tr-TR"/>
        </w:rPr>
        <w:t>filter</w:t>
      </w:r>
      <w:proofErr w:type="spellEnd"/>
      <w:r w:rsidRPr="004B3014">
        <w:rPr>
          <w:iCs/>
          <w:sz w:val="24"/>
          <w:szCs w:val="24"/>
          <w:lang w:val="tr-TR"/>
        </w:rPr>
        <w:t xml:space="preserve">) </w:t>
      </w:r>
      <w:proofErr w:type="spellStart"/>
      <w:r w:rsidRPr="004B3014">
        <w:rPr>
          <w:sz w:val="24"/>
          <w:szCs w:val="24"/>
          <w:lang w:val="tr-TR"/>
        </w:rPr>
        <w:t>fermentasyon</w:t>
      </w:r>
      <w:proofErr w:type="spellEnd"/>
      <w:r w:rsidRPr="004B3014">
        <w:rPr>
          <w:sz w:val="24"/>
          <w:szCs w:val="24"/>
          <w:lang w:val="tr-TR"/>
        </w:rPr>
        <w:t xml:space="preserve"> endüstrisinde en çok kullanılan cihazlardır. </w:t>
      </w:r>
    </w:p>
    <w:p w:rsidR="006E0DF3" w:rsidRPr="004B3014" w:rsidRDefault="006E0DF3" w:rsidP="006E0DF3">
      <w:pPr>
        <w:pStyle w:val="GvdeMetni2"/>
        <w:spacing w:before="0" w:beforeAutospacing="0" w:after="0" w:afterAutospacing="0" w:line="480" w:lineRule="auto"/>
        <w:rPr>
          <w:rFonts w:ascii="Times New Roman" w:hAnsi="Times New Roman" w:cs="Times New Roman"/>
          <w:sz w:val="24"/>
        </w:rPr>
      </w:pPr>
    </w:p>
    <w:p w:rsidR="006E0DF3" w:rsidRPr="004B3014" w:rsidRDefault="006E0DF3" w:rsidP="006E0DF3">
      <w:pPr>
        <w:pStyle w:val="GvdeMetni2"/>
        <w:spacing w:before="0" w:beforeAutospacing="0" w:after="0" w:afterAutospacing="0" w:line="480" w:lineRule="auto"/>
        <w:rPr>
          <w:rFonts w:ascii="Times New Roman" w:hAnsi="Times New Roman" w:cs="Times New Roman"/>
          <w:sz w:val="24"/>
        </w:rPr>
      </w:pPr>
    </w:p>
    <w:p w:rsidR="006E0DF3" w:rsidRPr="004B3014" w:rsidRDefault="006E0DF3" w:rsidP="006E0DF3">
      <w:pPr>
        <w:spacing w:line="480" w:lineRule="auto"/>
        <w:jc w:val="center"/>
        <w:rPr>
          <w:b/>
          <w:sz w:val="24"/>
          <w:szCs w:val="24"/>
          <w:lang w:val="tr-TR"/>
        </w:rPr>
      </w:pPr>
      <w:r w:rsidRPr="004B3014">
        <w:rPr>
          <w:b/>
          <w:sz w:val="24"/>
          <w:szCs w:val="24"/>
          <w:lang w:val="tr-TR"/>
        </w:rPr>
        <w:lastRenderedPageBreak/>
        <w:t>ULTRAFİLTRASYON, MİKROFİLTRASYON VE DİYALİZ</w:t>
      </w:r>
    </w:p>
    <w:p w:rsidR="006E0DF3" w:rsidRPr="004B3014" w:rsidRDefault="006E0DF3" w:rsidP="006E0DF3">
      <w:pPr>
        <w:spacing w:line="480" w:lineRule="auto"/>
        <w:jc w:val="both"/>
        <w:rPr>
          <w:sz w:val="24"/>
          <w:szCs w:val="24"/>
          <w:lang w:val="tr-TR"/>
        </w:rPr>
      </w:pPr>
    </w:p>
    <w:p w:rsidR="006E0DF3" w:rsidRPr="004B3014" w:rsidRDefault="006E0DF3" w:rsidP="006E0DF3">
      <w:pPr>
        <w:spacing w:line="480" w:lineRule="auto"/>
        <w:jc w:val="both"/>
        <w:rPr>
          <w:sz w:val="24"/>
          <w:szCs w:val="24"/>
          <w:lang w:val="tr-TR"/>
        </w:rPr>
      </w:pPr>
      <w:proofErr w:type="spellStart"/>
      <w:r w:rsidRPr="004B3014">
        <w:rPr>
          <w:sz w:val="24"/>
          <w:szCs w:val="24"/>
          <w:lang w:val="tr-TR"/>
        </w:rPr>
        <w:t>Membranlar</w:t>
      </w:r>
      <w:proofErr w:type="spellEnd"/>
      <w:r w:rsidRPr="004B3014">
        <w:rPr>
          <w:sz w:val="24"/>
          <w:szCs w:val="24"/>
          <w:lang w:val="tr-TR"/>
        </w:rPr>
        <w:t xml:space="preserve">, protein gibi büyük molekülleri boyutlarına göre ayırmada çok kullanılırlar. Farklı </w:t>
      </w:r>
      <w:proofErr w:type="spellStart"/>
      <w:r w:rsidRPr="004B3014">
        <w:rPr>
          <w:sz w:val="24"/>
          <w:szCs w:val="24"/>
          <w:lang w:val="tr-TR"/>
        </w:rPr>
        <w:t>MA’ndaki</w:t>
      </w:r>
      <w:proofErr w:type="spellEnd"/>
      <w:r w:rsidRPr="004B3014">
        <w:rPr>
          <w:sz w:val="24"/>
          <w:szCs w:val="24"/>
          <w:lang w:val="tr-TR"/>
        </w:rPr>
        <w:t xml:space="preserve"> proteinler farklı molekül ağırlığı tutma değerindeki (MWCO) </w:t>
      </w:r>
      <w:proofErr w:type="spellStart"/>
      <w:r w:rsidRPr="004B3014">
        <w:rPr>
          <w:sz w:val="24"/>
          <w:szCs w:val="24"/>
          <w:lang w:val="tr-TR"/>
        </w:rPr>
        <w:t>membranlar</w:t>
      </w:r>
      <w:proofErr w:type="spellEnd"/>
      <w:r w:rsidRPr="004B3014">
        <w:rPr>
          <w:sz w:val="24"/>
          <w:szCs w:val="24"/>
          <w:lang w:val="tr-TR"/>
        </w:rPr>
        <w:t xml:space="preserve"> ile ayrılırlar. </w:t>
      </w:r>
      <w:proofErr w:type="spellStart"/>
      <w:r w:rsidRPr="004B3014">
        <w:rPr>
          <w:sz w:val="24"/>
          <w:szCs w:val="24"/>
          <w:lang w:val="tr-TR"/>
        </w:rPr>
        <w:t>Mikrofiltrasyon</w:t>
      </w:r>
      <w:proofErr w:type="spellEnd"/>
      <w:r w:rsidRPr="004B3014">
        <w:rPr>
          <w:sz w:val="24"/>
          <w:szCs w:val="24"/>
          <w:lang w:val="tr-TR"/>
        </w:rPr>
        <w:t xml:space="preserve"> </w:t>
      </w:r>
      <w:proofErr w:type="spellStart"/>
      <w:r w:rsidRPr="004B3014">
        <w:rPr>
          <w:sz w:val="24"/>
          <w:szCs w:val="24"/>
          <w:lang w:val="tr-TR"/>
        </w:rPr>
        <w:t>membranlar</w:t>
      </w:r>
      <w:proofErr w:type="spellEnd"/>
      <w:r w:rsidRPr="004B3014">
        <w:rPr>
          <w:sz w:val="24"/>
          <w:szCs w:val="24"/>
          <w:lang w:val="tr-TR"/>
        </w:rPr>
        <w:t xml:space="preserve"> çapları 10-10</w:t>
      </w:r>
      <w:r w:rsidRPr="004B3014">
        <w:rPr>
          <w:sz w:val="24"/>
          <w:szCs w:val="24"/>
          <w:vertAlign w:val="superscript"/>
          <w:lang w:val="tr-TR"/>
        </w:rPr>
        <w:t>-2</w:t>
      </w:r>
      <w:r w:rsidRPr="004B3014">
        <w:rPr>
          <w:sz w:val="24"/>
          <w:szCs w:val="24"/>
          <w:lang w:val="tr-TR"/>
        </w:rPr>
        <w:t xml:space="preserve"> </w:t>
      </w:r>
      <w:r w:rsidRPr="004B3014">
        <w:rPr>
          <w:sz w:val="24"/>
          <w:szCs w:val="24"/>
          <w:lang w:val="tr-TR"/>
        </w:rPr>
        <w:sym w:font="Symbol" w:char="F06D"/>
      </w:r>
      <w:r w:rsidRPr="004B3014">
        <w:rPr>
          <w:sz w:val="24"/>
          <w:szCs w:val="24"/>
          <w:lang w:val="tr-TR"/>
        </w:rPr>
        <w:t xml:space="preserve">m arasındaki parçacıkları ayırmada, </w:t>
      </w:r>
      <w:proofErr w:type="spellStart"/>
      <w:r w:rsidRPr="004B3014">
        <w:rPr>
          <w:sz w:val="24"/>
          <w:szCs w:val="24"/>
          <w:lang w:val="tr-TR"/>
        </w:rPr>
        <w:t>ultrafiltrasyon</w:t>
      </w:r>
      <w:proofErr w:type="spellEnd"/>
      <w:r w:rsidRPr="004B3014">
        <w:rPr>
          <w:sz w:val="24"/>
          <w:szCs w:val="24"/>
          <w:lang w:val="tr-TR"/>
        </w:rPr>
        <w:t xml:space="preserve"> </w:t>
      </w:r>
      <w:proofErr w:type="spellStart"/>
      <w:r w:rsidRPr="004B3014">
        <w:rPr>
          <w:sz w:val="24"/>
          <w:szCs w:val="24"/>
          <w:lang w:val="tr-TR"/>
        </w:rPr>
        <w:t>membranlar</w:t>
      </w:r>
      <w:proofErr w:type="spellEnd"/>
      <w:r w:rsidRPr="004B3014">
        <w:rPr>
          <w:sz w:val="24"/>
          <w:szCs w:val="24"/>
          <w:lang w:val="tr-TR"/>
        </w:rPr>
        <w:t xml:space="preserve"> ise MA 2000-500.000 Da arasındaki proteinler için kullanılırlar. Tüm </w:t>
      </w:r>
      <w:proofErr w:type="spellStart"/>
      <w:r w:rsidRPr="004B3014">
        <w:rPr>
          <w:sz w:val="24"/>
          <w:szCs w:val="24"/>
          <w:lang w:val="tr-TR"/>
        </w:rPr>
        <w:t>membran</w:t>
      </w:r>
      <w:proofErr w:type="spellEnd"/>
      <w:r w:rsidRPr="004B3014">
        <w:rPr>
          <w:sz w:val="24"/>
          <w:szCs w:val="24"/>
          <w:lang w:val="tr-TR"/>
        </w:rPr>
        <w:t xml:space="preserve"> ayırma işlemleri aynı kuramsal temele dayanır. </w:t>
      </w:r>
      <w:r w:rsidRPr="004B3014">
        <w:rPr>
          <w:sz w:val="24"/>
          <w:szCs w:val="24"/>
        </w:rPr>
        <w:t xml:space="preserve">İlk </w:t>
      </w:r>
      <w:proofErr w:type="spellStart"/>
      <w:r w:rsidRPr="004B3014">
        <w:rPr>
          <w:sz w:val="24"/>
          <w:szCs w:val="24"/>
        </w:rPr>
        <w:t>ticari</w:t>
      </w:r>
      <w:proofErr w:type="spellEnd"/>
      <w:r w:rsidRPr="004B3014">
        <w:rPr>
          <w:sz w:val="24"/>
          <w:szCs w:val="24"/>
        </w:rPr>
        <w:t xml:space="preserve"> </w:t>
      </w:r>
      <w:proofErr w:type="spellStart"/>
      <w:r w:rsidRPr="004B3014">
        <w:rPr>
          <w:sz w:val="24"/>
          <w:szCs w:val="24"/>
        </w:rPr>
        <w:t>membranlar</w:t>
      </w:r>
      <w:proofErr w:type="spellEnd"/>
      <w:r w:rsidRPr="004B3014">
        <w:rPr>
          <w:sz w:val="24"/>
          <w:szCs w:val="24"/>
        </w:rPr>
        <w:t xml:space="preserve"> </w:t>
      </w:r>
      <w:proofErr w:type="spellStart"/>
      <w:r w:rsidRPr="004B3014">
        <w:rPr>
          <w:sz w:val="24"/>
          <w:szCs w:val="24"/>
        </w:rPr>
        <w:t>selülozik</w:t>
      </w:r>
      <w:proofErr w:type="spellEnd"/>
      <w:r w:rsidRPr="004B3014">
        <w:rPr>
          <w:sz w:val="24"/>
          <w:szCs w:val="24"/>
        </w:rPr>
        <w:t xml:space="preserve"> </w:t>
      </w:r>
      <w:proofErr w:type="spellStart"/>
      <w:r w:rsidRPr="004B3014">
        <w:rPr>
          <w:sz w:val="24"/>
          <w:szCs w:val="24"/>
        </w:rPr>
        <w:t>maddelerden</w:t>
      </w:r>
      <w:proofErr w:type="spellEnd"/>
      <w:r w:rsidRPr="004B3014">
        <w:rPr>
          <w:sz w:val="24"/>
          <w:szCs w:val="24"/>
        </w:rPr>
        <w:t xml:space="preserve"> </w:t>
      </w:r>
      <w:proofErr w:type="spellStart"/>
      <w:r w:rsidRPr="004B3014">
        <w:rPr>
          <w:sz w:val="24"/>
          <w:szCs w:val="24"/>
        </w:rPr>
        <w:t>yapılmışlardır</w:t>
      </w:r>
      <w:proofErr w:type="spellEnd"/>
      <w:r w:rsidRPr="004B3014">
        <w:rPr>
          <w:sz w:val="24"/>
          <w:szCs w:val="24"/>
        </w:rPr>
        <w:t xml:space="preserve">. </w:t>
      </w:r>
      <w:proofErr w:type="spellStart"/>
      <w:r w:rsidRPr="004B3014">
        <w:rPr>
          <w:sz w:val="24"/>
          <w:szCs w:val="24"/>
        </w:rPr>
        <w:t>Günümüzde</w:t>
      </w:r>
      <w:proofErr w:type="spellEnd"/>
      <w:r w:rsidRPr="004B3014">
        <w:rPr>
          <w:sz w:val="24"/>
          <w:szCs w:val="24"/>
        </w:rPr>
        <w:t xml:space="preserve"> </w:t>
      </w:r>
      <w:proofErr w:type="spellStart"/>
      <w:r w:rsidRPr="004B3014">
        <w:rPr>
          <w:sz w:val="24"/>
          <w:szCs w:val="24"/>
        </w:rPr>
        <w:t>ise</w:t>
      </w:r>
      <w:proofErr w:type="spellEnd"/>
      <w:r w:rsidRPr="004B3014">
        <w:rPr>
          <w:sz w:val="24"/>
          <w:szCs w:val="24"/>
        </w:rPr>
        <w:t xml:space="preserve"> </w:t>
      </w:r>
      <w:proofErr w:type="spellStart"/>
      <w:r w:rsidRPr="004B3014">
        <w:rPr>
          <w:sz w:val="24"/>
          <w:szCs w:val="24"/>
        </w:rPr>
        <w:t>membranlar</w:t>
      </w:r>
      <w:proofErr w:type="spellEnd"/>
      <w:r w:rsidRPr="004B3014">
        <w:rPr>
          <w:sz w:val="24"/>
          <w:szCs w:val="24"/>
        </w:rPr>
        <w:t xml:space="preserve"> </w:t>
      </w:r>
      <w:proofErr w:type="spellStart"/>
      <w:r w:rsidRPr="004B3014">
        <w:rPr>
          <w:sz w:val="24"/>
          <w:szCs w:val="24"/>
        </w:rPr>
        <w:t>polisülfon</w:t>
      </w:r>
      <w:proofErr w:type="spellEnd"/>
      <w:r w:rsidRPr="004B3014">
        <w:rPr>
          <w:sz w:val="24"/>
          <w:szCs w:val="24"/>
        </w:rPr>
        <w:t xml:space="preserve">, </w:t>
      </w:r>
      <w:proofErr w:type="spellStart"/>
      <w:r w:rsidRPr="004B3014">
        <w:rPr>
          <w:sz w:val="24"/>
          <w:szCs w:val="24"/>
        </w:rPr>
        <w:t>poliamid</w:t>
      </w:r>
      <w:proofErr w:type="spellEnd"/>
      <w:r w:rsidRPr="004B3014">
        <w:rPr>
          <w:sz w:val="24"/>
          <w:szCs w:val="24"/>
        </w:rPr>
        <w:t xml:space="preserve">, </w:t>
      </w:r>
      <w:proofErr w:type="spellStart"/>
      <w:r w:rsidRPr="004B3014">
        <w:rPr>
          <w:sz w:val="24"/>
          <w:szCs w:val="24"/>
        </w:rPr>
        <w:t>poliester</w:t>
      </w:r>
      <w:proofErr w:type="spellEnd"/>
      <w:r w:rsidRPr="004B3014">
        <w:rPr>
          <w:sz w:val="24"/>
          <w:szCs w:val="24"/>
        </w:rPr>
        <w:t xml:space="preserve"> </w:t>
      </w:r>
      <w:proofErr w:type="spellStart"/>
      <w:r w:rsidRPr="004B3014">
        <w:rPr>
          <w:sz w:val="24"/>
          <w:szCs w:val="24"/>
        </w:rPr>
        <w:t>gibi</w:t>
      </w:r>
      <w:proofErr w:type="spellEnd"/>
      <w:r w:rsidRPr="004B3014">
        <w:rPr>
          <w:sz w:val="24"/>
          <w:szCs w:val="24"/>
        </w:rPr>
        <w:t xml:space="preserve"> </w:t>
      </w:r>
      <w:proofErr w:type="spellStart"/>
      <w:r w:rsidRPr="004B3014">
        <w:rPr>
          <w:sz w:val="24"/>
          <w:szCs w:val="24"/>
        </w:rPr>
        <w:t>çeşitli</w:t>
      </w:r>
      <w:proofErr w:type="spellEnd"/>
      <w:r w:rsidRPr="004B3014">
        <w:rPr>
          <w:sz w:val="24"/>
          <w:szCs w:val="24"/>
        </w:rPr>
        <w:t xml:space="preserve"> </w:t>
      </w:r>
      <w:proofErr w:type="spellStart"/>
      <w:r w:rsidRPr="004B3014">
        <w:rPr>
          <w:sz w:val="24"/>
          <w:szCs w:val="24"/>
        </w:rPr>
        <w:t>sentetik</w:t>
      </w:r>
      <w:proofErr w:type="spellEnd"/>
      <w:r w:rsidRPr="004B3014">
        <w:rPr>
          <w:sz w:val="24"/>
          <w:szCs w:val="24"/>
        </w:rPr>
        <w:t xml:space="preserve"> </w:t>
      </w:r>
      <w:proofErr w:type="spellStart"/>
      <w:r w:rsidRPr="004B3014">
        <w:rPr>
          <w:sz w:val="24"/>
          <w:szCs w:val="24"/>
        </w:rPr>
        <w:t>materyal</w:t>
      </w:r>
      <w:proofErr w:type="spellEnd"/>
      <w:r w:rsidRPr="004B3014">
        <w:rPr>
          <w:sz w:val="24"/>
          <w:szCs w:val="24"/>
        </w:rPr>
        <w:t xml:space="preserve"> </w:t>
      </w:r>
      <w:proofErr w:type="spellStart"/>
      <w:r w:rsidRPr="004B3014">
        <w:rPr>
          <w:sz w:val="24"/>
          <w:szCs w:val="24"/>
        </w:rPr>
        <w:t>ve</w:t>
      </w:r>
      <w:proofErr w:type="spellEnd"/>
      <w:r w:rsidRPr="004B3014">
        <w:rPr>
          <w:sz w:val="24"/>
          <w:szCs w:val="24"/>
        </w:rPr>
        <w:t xml:space="preserve"> </w:t>
      </w:r>
      <w:proofErr w:type="spellStart"/>
      <w:r w:rsidRPr="004B3014">
        <w:rPr>
          <w:sz w:val="24"/>
          <w:szCs w:val="24"/>
        </w:rPr>
        <w:t>modifiye</w:t>
      </w:r>
      <w:proofErr w:type="spellEnd"/>
      <w:r w:rsidRPr="004B3014">
        <w:rPr>
          <w:sz w:val="24"/>
          <w:szCs w:val="24"/>
        </w:rPr>
        <w:t xml:space="preserve"> </w:t>
      </w:r>
      <w:proofErr w:type="spellStart"/>
      <w:r w:rsidRPr="004B3014">
        <w:rPr>
          <w:sz w:val="24"/>
          <w:szCs w:val="24"/>
        </w:rPr>
        <w:t>sellülozdan</w:t>
      </w:r>
      <w:proofErr w:type="spellEnd"/>
      <w:r w:rsidRPr="004B3014">
        <w:rPr>
          <w:sz w:val="24"/>
          <w:szCs w:val="24"/>
        </w:rPr>
        <w:t xml:space="preserve"> </w:t>
      </w:r>
      <w:proofErr w:type="spellStart"/>
      <w:r w:rsidRPr="004B3014">
        <w:rPr>
          <w:sz w:val="24"/>
          <w:szCs w:val="24"/>
        </w:rPr>
        <w:t>üretilmektedir</w:t>
      </w:r>
      <w:proofErr w:type="spellEnd"/>
      <w:r w:rsidRPr="004B3014">
        <w:rPr>
          <w:sz w:val="24"/>
          <w:szCs w:val="24"/>
        </w:rPr>
        <w:t xml:space="preserve">.  </w:t>
      </w:r>
      <w:r w:rsidRPr="004B3014">
        <w:rPr>
          <w:sz w:val="24"/>
          <w:szCs w:val="24"/>
          <w:lang w:val="tr-TR"/>
        </w:rPr>
        <w:t xml:space="preserve">Diyaliz, enzimlerin ayrılmasından daha çok enzim çözeltisinden tuzların, organik asitlerin, organik çözücülerin veya düşük molekül ağırlıklı inhibitörlerin uzaklaştırılmasında kullanılır. Selofan gibi diyaliz </w:t>
      </w:r>
      <w:proofErr w:type="spellStart"/>
      <w:r w:rsidRPr="004B3014">
        <w:rPr>
          <w:sz w:val="24"/>
          <w:szCs w:val="24"/>
          <w:lang w:val="tr-TR"/>
        </w:rPr>
        <w:t>membranları</w:t>
      </w:r>
      <w:proofErr w:type="spellEnd"/>
      <w:r w:rsidRPr="004B3014">
        <w:rPr>
          <w:sz w:val="24"/>
          <w:szCs w:val="24"/>
          <w:lang w:val="tr-TR"/>
        </w:rPr>
        <w:t xml:space="preserve"> MA=20.000 </w:t>
      </w:r>
      <w:proofErr w:type="spellStart"/>
      <w:r w:rsidRPr="004B3014">
        <w:rPr>
          <w:sz w:val="24"/>
          <w:szCs w:val="24"/>
          <w:lang w:val="tr-TR"/>
        </w:rPr>
        <w:t>Da’a</w:t>
      </w:r>
      <w:proofErr w:type="spellEnd"/>
      <w:r w:rsidRPr="004B3014">
        <w:rPr>
          <w:sz w:val="24"/>
          <w:szCs w:val="24"/>
          <w:lang w:val="tr-TR"/>
        </w:rPr>
        <w:t xml:space="preserve"> kadar küresel proteinlerin geçişine izin verecek kadar büyük gözeneklere sahiptir. Gözenek çapını çeşitli mekanik ve kimyasal işlemlerle değiştirmek mümkündür. </w:t>
      </w:r>
    </w:p>
    <w:p w:rsidR="006E0DF3" w:rsidRPr="004B3014" w:rsidRDefault="006E0DF3" w:rsidP="006E0DF3">
      <w:pPr>
        <w:tabs>
          <w:tab w:val="left" w:pos="3180"/>
        </w:tabs>
        <w:spacing w:line="480" w:lineRule="auto"/>
        <w:jc w:val="both"/>
        <w:rPr>
          <w:b/>
          <w:bCs/>
          <w:sz w:val="24"/>
          <w:szCs w:val="24"/>
          <w:lang w:val="tr-TR"/>
        </w:rPr>
      </w:pPr>
    </w:p>
    <w:p w:rsidR="006E0DF3" w:rsidRPr="004B3014" w:rsidRDefault="006E0DF3" w:rsidP="006E0DF3">
      <w:pPr>
        <w:pStyle w:val="NormalWeb"/>
        <w:spacing w:before="0" w:beforeAutospacing="0" w:after="0" w:afterAutospacing="0" w:line="360" w:lineRule="auto"/>
        <w:jc w:val="both"/>
        <w:rPr>
          <w:b/>
        </w:rPr>
      </w:pPr>
      <w:r w:rsidRPr="004B3014">
        <w:rPr>
          <w:b/>
        </w:rPr>
        <w:t>Kaynak:</w:t>
      </w:r>
    </w:p>
    <w:p w:rsidR="006E0DF3" w:rsidRPr="004B3014" w:rsidRDefault="006E0DF3" w:rsidP="006E0DF3">
      <w:pPr>
        <w:numPr>
          <w:ilvl w:val="0"/>
          <w:numId w:val="1"/>
        </w:numPr>
        <w:spacing w:line="360" w:lineRule="auto"/>
        <w:ind w:left="284" w:hanging="284"/>
        <w:jc w:val="both"/>
        <w:rPr>
          <w:sz w:val="24"/>
          <w:szCs w:val="24"/>
          <w:lang w:val="tr-TR"/>
        </w:rPr>
      </w:pPr>
      <w:proofErr w:type="spellStart"/>
      <w:r w:rsidRPr="004B3014">
        <w:rPr>
          <w:sz w:val="24"/>
          <w:szCs w:val="24"/>
          <w:lang w:val="tr-TR"/>
        </w:rPr>
        <w:t>Bailey</w:t>
      </w:r>
      <w:proofErr w:type="spellEnd"/>
      <w:r w:rsidRPr="004B3014">
        <w:rPr>
          <w:sz w:val="24"/>
          <w:szCs w:val="24"/>
          <w:lang w:val="tr-TR"/>
        </w:rPr>
        <w:t xml:space="preserve"> JE </w:t>
      </w:r>
      <w:proofErr w:type="spellStart"/>
      <w:r w:rsidRPr="004B3014">
        <w:rPr>
          <w:sz w:val="24"/>
          <w:szCs w:val="24"/>
          <w:lang w:val="tr-TR"/>
        </w:rPr>
        <w:t>and</w:t>
      </w:r>
      <w:proofErr w:type="spellEnd"/>
      <w:r w:rsidRPr="004B3014">
        <w:rPr>
          <w:sz w:val="24"/>
          <w:szCs w:val="24"/>
          <w:lang w:val="tr-TR"/>
        </w:rPr>
        <w:t xml:space="preserve"> </w:t>
      </w:r>
      <w:proofErr w:type="spellStart"/>
      <w:r w:rsidRPr="004B3014">
        <w:rPr>
          <w:sz w:val="24"/>
          <w:szCs w:val="24"/>
          <w:lang w:val="tr-TR"/>
        </w:rPr>
        <w:t>Ollis</w:t>
      </w:r>
      <w:proofErr w:type="spellEnd"/>
      <w:r w:rsidRPr="004B3014">
        <w:rPr>
          <w:sz w:val="24"/>
          <w:szCs w:val="24"/>
          <w:lang w:val="tr-TR"/>
        </w:rPr>
        <w:t xml:space="preserve"> DF, </w:t>
      </w:r>
      <w:proofErr w:type="spellStart"/>
      <w:r w:rsidRPr="004B3014">
        <w:rPr>
          <w:sz w:val="24"/>
          <w:szCs w:val="24"/>
          <w:lang w:val="tr-TR"/>
        </w:rPr>
        <w:t>Biochemical</w:t>
      </w:r>
      <w:proofErr w:type="spellEnd"/>
      <w:r w:rsidRPr="004B3014">
        <w:rPr>
          <w:sz w:val="24"/>
          <w:szCs w:val="24"/>
          <w:lang w:val="tr-TR"/>
        </w:rPr>
        <w:t xml:space="preserve"> </w:t>
      </w:r>
      <w:proofErr w:type="spellStart"/>
      <w:r w:rsidRPr="004B3014">
        <w:rPr>
          <w:sz w:val="24"/>
          <w:szCs w:val="24"/>
          <w:lang w:val="tr-TR"/>
        </w:rPr>
        <w:t>Engineering</w:t>
      </w:r>
      <w:proofErr w:type="spellEnd"/>
      <w:r w:rsidRPr="004B3014">
        <w:rPr>
          <w:sz w:val="24"/>
          <w:szCs w:val="24"/>
          <w:lang w:val="tr-TR"/>
        </w:rPr>
        <w:t xml:space="preserve"> Fundamentals, </w:t>
      </w:r>
      <w:proofErr w:type="spellStart"/>
      <w:r w:rsidRPr="004B3014">
        <w:rPr>
          <w:sz w:val="24"/>
          <w:szCs w:val="24"/>
          <w:lang w:val="tr-TR"/>
        </w:rPr>
        <w:t>McGraw</w:t>
      </w:r>
      <w:proofErr w:type="spellEnd"/>
      <w:r w:rsidRPr="004B3014">
        <w:rPr>
          <w:sz w:val="24"/>
          <w:szCs w:val="24"/>
          <w:lang w:val="tr-TR"/>
        </w:rPr>
        <w:t xml:space="preserve"> </w:t>
      </w:r>
      <w:proofErr w:type="spellStart"/>
      <w:r w:rsidRPr="004B3014">
        <w:rPr>
          <w:sz w:val="24"/>
          <w:szCs w:val="24"/>
          <w:lang w:val="tr-TR"/>
        </w:rPr>
        <w:t>Hill</w:t>
      </w:r>
      <w:proofErr w:type="spellEnd"/>
      <w:r w:rsidRPr="004B3014">
        <w:rPr>
          <w:sz w:val="24"/>
          <w:szCs w:val="24"/>
          <w:lang w:val="tr-TR"/>
        </w:rPr>
        <w:t xml:space="preserve">, </w:t>
      </w:r>
      <w:r>
        <w:rPr>
          <w:sz w:val="24"/>
          <w:szCs w:val="24"/>
          <w:lang w:val="tr-TR"/>
        </w:rPr>
        <w:t>Second Edition</w:t>
      </w:r>
      <w:r w:rsidRPr="004B3014">
        <w:rPr>
          <w:sz w:val="24"/>
          <w:szCs w:val="24"/>
          <w:lang w:val="tr-TR"/>
        </w:rPr>
        <w:t>, 1986.</w:t>
      </w:r>
    </w:p>
    <w:p w:rsidR="006E0DF3" w:rsidRPr="004B3014" w:rsidRDefault="006E0DF3" w:rsidP="006E0DF3">
      <w:pPr>
        <w:widowControl w:val="0"/>
        <w:numPr>
          <w:ilvl w:val="0"/>
          <w:numId w:val="1"/>
        </w:numPr>
        <w:tabs>
          <w:tab w:val="left" w:pos="284"/>
        </w:tabs>
        <w:spacing w:line="360" w:lineRule="auto"/>
        <w:ind w:left="284" w:hanging="284"/>
        <w:jc w:val="both"/>
        <w:rPr>
          <w:sz w:val="24"/>
          <w:szCs w:val="24"/>
          <w:lang w:val="tr-TR"/>
        </w:rPr>
      </w:pPr>
      <w:proofErr w:type="spellStart"/>
      <w:r>
        <w:rPr>
          <w:sz w:val="24"/>
          <w:szCs w:val="24"/>
          <w:lang w:val="tr-TR"/>
        </w:rPr>
        <w:t>Shuler</w:t>
      </w:r>
      <w:proofErr w:type="spellEnd"/>
      <w:r>
        <w:rPr>
          <w:sz w:val="24"/>
          <w:szCs w:val="24"/>
          <w:lang w:val="tr-TR"/>
        </w:rPr>
        <w:t xml:space="preserve"> </w:t>
      </w:r>
      <w:r w:rsidRPr="004B3014">
        <w:rPr>
          <w:sz w:val="24"/>
          <w:szCs w:val="24"/>
          <w:lang w:val="tr-TR"/>
        </w:rPr>
        <w:t xml:space="preserve">ML </w:t>
      </w:r>
      <w:proofErr w:type="spellStart"/>
      <w:r w:rsidRPr="004B3014">
        <w:rPr>
          <w:sz w:val="24"/>
          <w:szCs w:val="24"/>
          <w:lang w:val="tr-TR"/>
        </w:rPr>
        <w:t>and</w:t>
      </w:r>
      <w:proofErr w:type="spellEnd"/>
      <w:r w:rsidRPr="004B3014">
        <w:rPr>
          <w:sz w:val="24"/>
          <w:szCs w:val="24"/>
          <w:lang w:val="tr-TR"/>
        </w:rPr>
        <w:t xml:space="preserve">  Kargı F, </w:t>
      </w:r>
      <w:proofErr w:type="spellStart"/>
      <w:r w:rsidRPr="004B3014">
        <w:rPr>
          <w:sz w:val="24"/>
          <w:szCs w:val="24"/>
          <w:lang w:val="tr-TR"/>
        </w:rPr>
        <w:t>Bioprocess</w:t>
      </w:r>
      <w:proofErr w:type="spellEnd"/>
      <w:r w:rsidRPr="004B3014">
        <w:rPr>
          <w:sz w:val="24"/>
          <w:szCs w:val="24"/>
          <w:lang w:val="tr-TR"/>
        </w:rPr>
        <w:t xml:space="preserve"> </w:t>
      </w:r>
      <w:proofErr w:type="spellStart"/>
      <w:r w:rsidRPr="004B3014">
        <w:rPr>
          <w:sz w:val="24"/>
          <w:szCs w:val="24"/>
          <w:lang w:val="tr-TR"/>
        </w:rPr>
        <w:t>Engineering</w:t>
      </w:r>
      <w:proofErr w:type="spellEnd"/>
      <w:r w:rsidRPr="004B3014">
        <w:rPr>
          <w:sz w:val="24"/>
          <w:szCs w:val="24"/>
          <w:lang w:val="tr-TR"/>
        </w:rPr>
        <w:t xml:space="preserve">: Basic </w:t>
      </w:r>
      <w:proofErr w:type="spellStart"/>
      <w:r w:rsidRPr="004B3014">
        <w:rPr>
          <w:sz w:val="24"/>
          <w:szCs w:val="24"/>
          <w:lang w:val="tr-TR"/>
        </w:rPr>
        <w:t>Concepts</w:t>
      </w:r>
      <w:proofErr w:type="spellEnd"/>
      <w:r w:rsidRPr="004B3014">
        <w:rPr>
          <w:sz w:val="24"/>
          <w:szCs w:val="24"/>
          <w:lang w:val="tr-TR"/>
        </w:rPr>
        <w:t xml:space="preserve">, 2. Baskı, </w:t>
      </w:r>
      <w:proofErr w:type="spellStart"/>
      <w:r w:rsidRPr="004B3014">
        <w:rPr>
          <w:sz w:val="24"/>
          <w:szCs w:val="24"/>
          <w:lang w:val="tr-TR"/>
        </w:rPr>
        <w:t>Prentice</w:t>
      </w:r>
      <w:proofErr w:type="spellEnd"/>
      <w:r w:rsidRPr="004B3014">
        <w:rPr>
          <w:sz w:val="24"/>
          <w:szCs w:val="24"/>
          <w:lang w:val="tr-TR"/>
        </w:rPr>
        <w:t xml:space="preserve"> </w:t>
      </w:r>
      <w:proofErr w:type="spellStart"/>
      <w:r w:rsidRPr="004B3014">
        <w:rPr>
          <w:sz w:val="24"/>
          <w:szCs w:val="24"/>
          <w:lang w:val="tr-TR"/>
        </w:rPr>
        <w:t>Hall</w:t>
      </w:r>
      <w:proofErr w:type="spellEnd"/>
      <w:r w:rsidRPr="004B3014">
        <w:rPr>
          <w:sz w:val="24"/>
          <w:szCs w:val="24"/>
          <w:lang w:val="tr-TR"/>
        </w:rPr>
        <w:t>, 2001.</w:t>
      </w:r>
    </w:p>
    <w:p w:rsidR="006E0DF3" w:rsidRPr="004B3014" w:rsidRDefault="006E0DF3" w:rsidP="006E0DF3">
      <w:pPr>
        <w:numPr>
          <w:ilvl w:val="0"/>
          <w:numId w:val="1"/>
        </w:numPr>
        <w:spacing w:line="360" w:lineRule="auto"/>
        <w:ind w:left="284" w:hanging="284"/>
        <w:rPr>
          <w:sz w:val="24"/>
          <w:szCs w:val="24"/>
          <w:lang w:val="tr-TR"/>
        </w:rPr>
      </w:pPr>
      <w:r w:rsidRPr="004B3014">
        <w:rPr>
          <w:sz w:val="24"/>
          <w:szCs w:val="24"/>
          <w:lang w:val="tr-TR"/>
        </w:rPr>
        <w:t xml:space="preserve">Doran PM, </w:t>
      </w:r>
      <w:proofErr w:type="spellStart"/>
      <w:r w:rsidRPr="004B3014">
        <w:rPr>
          <w:sz w:val="24"/>
          <w:szCs w:val="24"/>
          <w:lang w:val="tr-TR"/>
        </w:rPr>
        <w:t>Bioprocess</w:t>
      </w:r>
      <w:proofErr w:type="spellEnd"/>
      <w:r w:rsidRPr="004B3014">
        <w:rPr>
          <w:sz w:val="24"/>
          <w:szCs w:val="24"/>
          <w:lang w:val="tr-TR"/>
        </w:rPr>
        <w:t xml:space="preserve"> </w:t>
      </w:r>
      <w:proofErr w:type="spellStart"/>
      <w:r w:rsidRPr="004B3014">
        <w:rPr>
          <w:sz w:val="24"/>
          <w:szCs w:val="24"/>
          <w:lang w:val="tr-TR"/>
        </w:rPr>
        <w:t>Engineering</w:t>
      </w:r>
      <w:proofErr w:type="spellEnd"/>
      <w:r w:rsidRPr="004B3014">
        <w:rPr>
          <w:sz w:val="24"/>
          <w:szCs w:val="24"/>
          <w:lang w:val="tr-TR"/>
        </w:rPr>
        <w:t xml:space="preserve"> </w:t>
      </w:r>
      <w:proofErr w:type="spellStart"/>
      <w:r w:rsidRPr="004B3014">
        <w:rPr>
          <w:sz w:val="24"/>
          <w:szCs w:val="24"/>
          <w:lang w:val="tr-TR"/>
        </w:rPr>
        <w:t>Principles</w:t>
      </w:r>
      <w:proofErr w:type="spellEnd"/>
      <w:r w:rsidRPr="004B3014">
        <w:rPr>
          <w:sz w:val="24"/>
          <w:szCs w:val="24"/>
          <w:lang w:val="tr-TR"/>
        </w:rPr>
        <w:t xml:space="preserve">, </w:t>
      </w:r>
      <w:proofErr w:type="spellStart"/>
      <w:r w:rsidRPr="004B3014">
        <w:rPr>
          <w:sz w:val="24"/>
          <w:szCs w:val="24"/>
          <w:lang w:val="tr-TR"/>
        </w:rPr>
        <w:t>Academic</w:t>
      </w:r>
      <w:proofErr w:type="spellEnd"/>
      <w:r w:rsidRPr="004B3014">
        <w:rPr>
          <w:sz w:val="24"/>
          <w:szCs w:val="24"/>
          <w:lang w:val="tr-TR"/>
        </w:rPr>
        <w:t xml:space="preserve"> </w:t>
      </w:r>
      <w:proofErr w:type="spellStart"/>
      <w:r w:rsidRPr="004B3014">
        <w:rPr>
          <w:sz w:val="24"/>
          <w:szCs w:val="24"/>
          <w:lang w:val="tr-TR"/>
        </w:rPr>
        <w:t>Press</w:t>
      </w:r>
      <w:proofErr w:type="spellEnd"/>
      <w:r w:rsidRPr="004B3014">
        <w:rPr>
          <w:sz w:val="24"/>
          <w:szCs w:val="24"/>
          <w:lang w:val="tr-TR"/>
        </w:rPr>
        <w:t>, 1995.</w:t>
      </w:r>
    </w:p>
    <w:p w:rsidR="006E0DF3" w:rsidRPr="004B3014" w:rsidRDefault="006E0DF3" w:rsidP="006E0DF3">
      <w:pPr>
        <w:spacing w:line="480" w:lineRule="auto"/>
        <w:jc w:val="both"/>
        <w:rPr>
          <w:b/>
          <w:sz w:val="24"/>
          <w:szCs w:val="24"/>
          <w:lang w:val="tr-TR"/>
        </w:rPr>
      </w:pPr>
    </w:p>
    <w:p w:rsidR="006E0DF3" w:rsidRPr="004B3014" w:rsidRDefault="006E0DF3" w:rsidP="006E0DF3">
      <w:pPr>
        <w:spacing w:line="480" w:lineRule="auto"/>
        <w:jc w:val="both"/>
        <w:rPr>
          <w:b/>
          <w:sz w:val="24"/>
          <w:szCs w:val="24"/>
          <w:lang w:val="tr-TR"/>
        </w:rPr>
      </w:pPr>
    </w:p>
    <w:p w:rsidR="006E0DF3" w:rsidRPr="004B3014" w:rsidRDefault="006E0DF3" w:rsidP="006E0DF3">
      <w:pPr>
        <w:spacing w:line="480" w:lineRule="auto"/>
        <w:jc w:val="both"/>
        <w:rPr>
          <w:b/>
          <w:sz w:val="24"/>
          <w:szCs w:val="24"/>
          <w:lang w:val="tr-TR"/>
        </w:rPr>
      </w:pPr>
    </w:p>
    <w:p w:rsidR="006E0DF3" w:rsidRPr="004B3014" w:rsidRDefault="006E0DF3" w:rsidP="006E0DF3">
      <w:pPr>
        <w:spacing w:line="480" w:lineRule="auto"/>
        <w:jc w:val="both"/>
        <w:rPr>
          <w:b/>
          <w:sz w:val="24"/>
          <w:szCs w:val="24"/>
          <w:lang w:val="tr-TR"/>
        </w:rPr>
      </w:pPr>
      <w:bookmarkStart w:id="0" w:name="_GoBack"/>
      <w:bookmarkEnd w:id="0"/>
    </w:p>
    <w:p w:rsidR="006E0DF3" w:rsidRPr="004B3014" w:rsidRDefault="006E0DF3" w:rsidP="006E0DF3">
      <w:pPr>
        <w:spacing w:line="480" w:lineRule="auto"/>
        <w:jc w:val="both"/>
        <w:rPr>
          <w:b/>
          <w:sz w:val="24"/>
          <w:szCs w:val="24"/>
          <w:lang w:val="tr-TR"/>
        </w:rPr>
      </w:pPr>
    </w:p>
    <w:p w:rsidR="00FC6176" w:rsidRDefault="00FC6176"/>
    <w:sectPr w:rsidR="00FC61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E67089"/>
    <w:multiLevelType w:val="hybridMultilevel"/>
    <w:tmpl w:val="2F7AE9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DF3"/>
    <w:rsid w:val="00521450"/>
    <w:rsid w:val="006E0DF3"/>
    <w:rsid w:val="008D424C"/>
    <w:rsid w:val="00FC61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18EAED-C8DA-4ABD-BE6D-CE2B6CBA7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DF3"/>
    <w:pPr>
      <w:spacing w:after="0" w:line="240" w:lineRule="auto"/>
    </w:pPr>
    <w:rPr>
      <w:rFonts w:ascii="Times New Roman" w:eastAsia="Times New Roman" w:hAnsi="Times New Roman" w:cs="Times New Roman"/>
      <w:sz w:val="20"/>
      <w:szCs w:val="20"/>
      <w:lang w:val="en-AU" w:eastAsia="tr-TR"/>
    </w:rPr>
  </w:style>
  <w:style w:type="paragraph" w:styleId="Balk6">
    <w:name w:val="heading 6"/>
    <w:basedOn w:val="Normal"/>
    <w:next w:val="Normal"/>
    <w:link w:val="Balk6Char"/>
    <w:qFormat/>
    <w:rsid w:val="006E0DF3"/>
    <w:pPr>
      <w:keepNext/>
      <w:spacing w:line="360" w:lineRule="auto"/>
      <w:jc w:val="both"/>
      <w:outlineLvl w:val="5"/>
    </w:pPr>
    <w:rPr>
      <w:rFonts w:ascii="Arial" w:hAnsi="Arial" w:cs="Arial"/>
      <w:b/>
      <w:sz w:val="22"/>
      <w:szCs w:val="22"/>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6Char">
    <w:name w:val="Başlık 6 Char"/>
    <w:basedOn w:val="VarsaylanParagrafYazTipi"/>
    <w:link w:val="Balk6"/>
    <w:rsid w:val="006E0DF3"/>
    <w:rPr>
      <w:rFonts w:ascii="Arial" w:eastAsia="Times New Roman" w:hAnsi="Arial" w:cs="Arial"/>
      <w:b/>
      <w:lang w:eastAsia="tr-TR"/>
    </w:rPr>
  </w:style>
  <w:style w:type="paragraph" w:styleId="NormalWeb">
    <w:name w:val="Normal (Web)"/>
    <w:basedOn w:val="Normal"/>
    <w:rsid w:val="006E0DF3"/>
    <w:pPr>
      <w:spacing w:before="100" w:beforeAutospacing="1" w:after="100" w:afterAutospacing="1"/>
    </w:pPr>
    <w:rPr>
      <w:sz w:val="24"/>
      <w:szCs w:val="24"/>
      <w:lang w:val="tr-TR"/>
    </w:rPr>
  </w:style>
  <w:style w:type="paragraph" w:styleId="HTMLncedenBiimlendirilmi">
    <w:name w:val="HTML Preformatted"/>
    <w:basedOn w:val="Normal"/>
    <w:link w:val="HTMLncedenBiimlendirilmiChar"/>
    <w:rsid w:val="006E0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tr-TR"/>
    </w:rPr>
  </w:style>
  <w:style w:type="character" w:customStyle="1" w:styleId="HTMLncedenBiimlendirilmiChar">
    <w:name w:val="HTML Önceden Biçimlendirilmiş Char"/>
    <w:basedOn w:val="VarsaylanParagrafYazTipi"/>
    <w:link w:val="HTMLncedenBiimlendirilmi"/>
    <w:rsid w:val="006E0DF3"/>
    <w:rPr>
      <w:rFonts w:ascii="Courier New" w:eastAsia="Times New Roman" w:hAnsi="Courier New" w:cs="Courier New"/>
      <w:sz w:val="20"/>
      <w:szCs w:val="20"/>
      <w:lang w:eastAsia="tr-TR"/>
    </w:rPr>
  </w:style>
  <w:style w:type="paragraph" w:styleId="GvdeMetni2">
    <w:name w:val="Body Text 2"/>
    <w:basedOn w:val="Normal"/>
    <w:link w:val="GvdeMetni2Char"/>
    <w:rsid w:val="006E0DF3"/>
    <w:pPr>
      <w:spacing w:before="100" w:beforeAutospacing="1" w:after="100" w:afterAutospacing="1" w:line="360" w:lineRule="auto"/>
      <w:jc w:val="both"/>
    </w:pPr>
    <w:rPr>
      <w:rFonts w:ascii="Arial" w:hAnsi="Arial" w:cs="Arial"/>
      <w:sz w:val="22"/>
      <w:szCs w:val="24"/>
      <w:lang w:val="tr-TR"/>
    </w:rPr>
  </w:style>
  <w:style w:type="character" w:customStyle="1" w:styleId="GvdeMetni2Char">
    <w:name w:val="Gövde Metni 2 Char"/>
    <w:basedOn w:val="VarsaylanParagrafYazTipi"/>
    <w:link w:val="GvdeMetni2"/>
    <w:rsid w:val="006E0DF3"/>
    <w:rPr>
      <w:rFonts w:ascii="Arial" w:eastAsia="Times New Roman" w:hAnsi="Arial" w:cs="Arial"/>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553</Words>
  <Characters>3156</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kullanıcı</dc:creator>
  <cp:keywords/>
  <dc:description/>
  <cp:lastModifiedBy>Serpil Takaç</cp:lastModifiedBy>
  <cp:revision>4</cp:revision>
  <cp:lastPrinted>2018-01-31T18:49:00Z</cp:lastPrinted>
  <dcterms:created xsi:type="dcterms:W3CDTF">2018-01-29T09:17:00Z</dcterms:created>
  <dcterms:modified xsi:type="dcterms:W3CDTF">2018-01-31T19:27:00Z</dcterms:modified>
</cp:coreProperties>
</file>