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226" w:rsidRDefault="009C3226" w:rsidP="009C3226">
      <w:pPr>
        <w:widowControl w:val="0"/>
        <w:shd w:val="clear" w:color="auto" w:fill="FFFFFF"/>
        <w:autoSpaceDE w:val="0"/>
        <w:autoSpaceDN w:val="0"/>
        <w:adjustRightInd w:val="0"/>
        <w:spacing w:before="120" w:after="120"/>
        <w:ind w:firstLine="284"/>
        <w:jc w:val="both"/>
        <w:rPr>
          <w:color w:val="000000"/>
          <w:spacing w:val="6"/>
          <w:sz w:val="22"/>
          <w:szCs w:val="26"/>
          <w:lang w:eastAsia="tr-TR"/>
        </w:rPr>
      </w:pPr>
      <w:r>
        <w:rPr>
          <w:color w:val="000000"/>
          <w:spacing w:val="6"/>
          <w:sz w:val="22"/>
          <w:szCs w:val="26"/>
          <w:lang w:eastAsia="tr-TR"/>
        </w:rPr>
        <w:t xml:space="preserve">19. yüzyıl Osmanlı Devleti açısından sürekli olarak ıslah ve düzenleme çabalarının yapıldığı bir dönem olmuştur. Bu yüzyılda ardı ardına nizamnameler, yönetmelikler ve talimatnameler yayınlanmıştır. Bunların büyük bir bölümünü devletin vilayet idaresi sorununu ele alan düzenlemelerin oluşturduğunu görmekteyiz. Yönetsel yapı üzerindeki bu değişikler bazen iç ama </w:t>
      </w:r>
      <w:proofErr w:type="spellStart"/>
      <w:r>
        <w:rPr>
          <w:color w:val="000000"/>
          <w:spacing w:val="6"/>
          <w:sz w:val="22"/>
          <w:szCs w:val="26"/>
          <w:lang w:eastAsia="tr-TR"/>
        </w:rPr>
        <w:t>çoğunluklada</w:t>
      </w:r>
      <w:proofErr w:type="spellEnd"/>
      <w:r>
        <w:rPr>
          <w:color w:val="000000"/>
          <w:spacing w:val="6"/>
          <w:sz w:val="22"/>
          <w:szCs w:val="26"/>
          <w:lang w:eastAsia="tr-TR"/>
        </w:rPr>
        <w:t xml:space="preserve"> dış dinamiklerin etkisiyle şekillenmiştir.</w:t>
      </w:r>
    </w:p>
    <w:p w:rsidR="009C3226" w:rsidRDefault="009C3226" w:rsidP="009C3226">
      <w:pPr>
        <w:widowControl w:val="0"/>
        <w:shd w:val="clear" w:color="auto" w:fill="FFFFFF"/>
        <w:autoSpaceDE w:val="0"/>
        <w:autoSpaceDN w:val="0"/>
        <w:adjustRightInd w:val="0"/>
        <w:spacing w:before="120" w:after="120"/>
        <w:ind w:firstLine="284"/>
        <w:jc w:val="both"/>
        <w:rPr>
          <w:color w:val="000000"/>
          <w:spacing w:val="6"/>
          <w:sz w:val="22"/>
          <w:szCs w:val="26"/>
          <w:lang w:eastAsia="tr-TR"/>
        </w:rPr>
      </w:pPr>
      <w:r>
        <w:rPr>
          <w:color w:val="000000"/>
          <w:spacing w:val="6"/>
          <w:sz w:val="22"/>
          <w:szCs w:val="26"/>
          <w:lang w:eastAsia="tr-TR"/>
        </w:rPr>
        <w:t xml:space="preserve">Osmanlı Devleti açısından 3 Kasım 1839’da Tanzimat’ın ilan edilmesiyle, devlet anlayışı ve idaresinde modernleşmenin başlangıç temeli atılmıştır diyebiliriz. Aslında Tanzimat dönemi bir bürokrasi devri olmuştur. Dönemin mimarı Reşit Paşa devlet otoritesini ıslahatı uygulayacak bir bürokrasinin elinde toplamak suretiyle devleti modernleştireceğine inanmıştır. </w:t>
      </w:r>
      <w:proofErr w:type="spellStart"/>
      <w:r>
        <w:rPr>
          <w:color w:val="000000"/>
          <w:spacing w:val="6"/>
          <w:sz w:val="22"/>
          <w:szCs w:val="26"/>
          <w:lang w:eastAsia="tr-TR"/>
        </w:rPr>
        <w:t>Tanzimatın</w:t>
      </w:r>
      <w:proofErr w:type="spellEnd"/>
      <w:r>
        <w:rPr>
          <w:color w:val="000000"/>
          <w:spacing w:val="6"/>
          <w:sz w:val="22"/>
          <w:szCs w:val="26"/>
          <w:lang w:eastAsia="tr-TR"/>
        </w:rPr>
        <w:t xml:space="preserve"> ilanından sonra 1840’dan itibaren özellikle vilayet idaresinde yoğun uygulamalar gerçekleştirilmiştir. 1840’da </w:t>
      </w:r>
      <w:proofErr w:type="spellStart"/>
      <w:r>
        <w:rPr>
          <w:color w:val="000000"/>
          <w:spacing w:val="6"/>
          <w:sz w:val="22"/>
          <w:szCs w:val="26"/>
          <w:lang w:eastAsia="tr-TR"/>
        </w:rPr>
        <w:t>Muhasıllık</w:t>
      </w:r>
      <w:proofErr w:type="spellEnd"/>
      <w:r>
        <w:rPr>
          <w:color w:val="000000"/>
          <w:spacing w:val="6"/>
          <w:sz w:val="22"/>
          <w:szCs w:val="26"/>
          <w:lang w:eastAsia="tr-TR"/>
        </w:rPr>
        <w:t xml:space="preserve"> ve </w:t>
      </w:r>
      <w:proofErr w:type="spellStart"/>
      <w:r>
        <w:rPr>
          <w:color w:val="000000"/>
          <w:spacing w:val="6"/>
          <w:sz w:val="22"/>
          <w:szCs w:val="26"/>
          <w:lang w:eastAsia="tr-TR"/>
        </w:rPr>
        <w:t>Muhasıllık</w:t>
      </w:r>
      <w:proofErr w:type="spellEnd"/>
      <w:r>
        <w:rPr>
          <w:color w:val="000000"/>
          <w:spacing w:val="6"/>
          <w:sz w:val="22"/>
          <w:szCs w:val="26"/>
          <w:lang w:eastAsia="tr-TR"/>
        </w:rPr>
        <w:t xml:space="preserve"> Meclisleri oluşturulmuştur. 1842’ye gelindiğinde tekrar bir düzenlemeye ihtiyaç duyularak yeni bir yönetim biçimi denenmiştir. Getirilen tüm yeniliklere rağmen Tanzimat’ın ilanından itibaren geçen on yıllık süre içerisinde istenilen başarıya ulaşılamamıştır. Eyalet idaresinde, vergilerin toplanmasında ve diğer pek çok işlerde aksaklıklar devam etmiştir. Bu nedenlerle ülke yönetiminde 1849’da yeniden bir düzenleme yapılmıştır. 1849 düzenlemesi ile Eyalet Meclisleri kurulmuş, Vali, </w:t>
      </w:r>
      <w:proofErr w:type="spellStart"/>
      <w:r>
        <w:rPr>
          <w:color w:val="000000"/>
          <w:spacing w:val="6"/>
          <w:sz w:val="22"/>
          <w:szCs w:val="26"/>
          <w:lang w:eastAsia="tr-TR"/>
        </w:rPr>
        <w:t>Deftardar</w:t>
      </w:r>
      <w:proofErr w:type="spellEnd"/>
      <w:r>
        <w:rPr>
          <w:color w:val="000000"/>
          <w:spacing w:val="6"/>
          <w:sz w:val="22"/>
          <w:szCs w:val="26"/>
          <w:lang w:eastAsia="tr-TR"/>
        </w:rPr>
        <w:t>, Kaymakam ve Kaza Müdürlerinin görevleri yeniden belirlenmiştir.</w:t>
      </w:r>
    </w:p>
    <w:p w:rsidR="009C3226" w:rsidRDefault="009C3226" w:rsidP="009C3226">
      <w:pPr>
        <w:widowControl w:val="0"/>
        <w:shd w:val="clear" w:color="auto" w:fill="FFFFFF"/>
        <w:autoSpaceDE w:val="0"/>
        <w:autoSpaceDN w:val="0"/>
        <w:adjustRightInd w:val="0"/>
        <w:spacing w:before="120" w:after="120"/>
        <w:ind w:firstLine="284"/>
        <w:jc w:val="both"/>
        <w:rPr>
          <w:color w:val="000000"/>
          <w:spacing w:val="6"/>
          <w:sz w:val="22"/>
          <w:szCs w:val="26"/>
          <w:lang w:eastAsia="tr-TR"/>
        </w:rPr>
      </w:pPr>
      <w:r>
        <w:rPr>
          <w:color w:val="000000"/>
          <w:spacing w:val="6"/>
          <w:sz w:val="22"/>
          <w:szCs w:val="26"/>
          <w:lang w:eastAsia="tr-TR"/>
        </w:rPr>
        <w:t>Bütün bunlara rağmen ümit edilen başarı yine de sağlanamamıştır. Bunun üzerine 1858’de yeni bir talimat yayınlanmıştır. İki yıl sonra 1860’da mülki idare üzerinde tekrar değişikliğe ihtiyaç duyulmuştur.</w:t>
      </w:r>
    </w:p>
    <w:p w:rsidR="009C3226" w:rsidRDefault="009C3226" w:rsidP="009C3226">
      <w:pPr>
        <w:widowControl w:val="0"/>
        <w:shd w:val="clear" w:color="auto" w:fill="FFFFFF"/>
        <w:autoSpaceDE w:val="0"/>
        <w:autoSpaceDN w:val="0"/>
        <w:adjustRightInd w:val="0"/>
        <w:spacing w:before="120" w:after="120"/>
        <w:ind w:firstLine="284"/>
        <w:jc w:val="both"/>
        <w:rPr>
          <w:color w:val="000000"/>
          <w:spacing w:val="6"/>
          <w:sz w:val="22"/>
          <w:szCs w:val="26"/>
          <w:lang w:eastAsia="tr-TR"/>
        </w:rPr>
      </w:pPr>
      <w:r>
        <w:rPr>
          <w:color w:val="000000"/>
          <w:spacing w:val="6"/>
          <w:sz w:val="22"/>
          <w:szCs w:val="26"/>
          <w:lang w:eastAsia="tr-TR"/>
        </w:rPr>
        <w:t xml:space="preserve">Yeni arayışlara giren Osmanlı yöneticileri bu dönemde sadarette bulunan Fuat Paşa’nın önderliğinde çalışmalara koyulmuşlardır. Fuat Paşa eyalet yönetiminin yeniden düzenlenmesi gerektiğini düşünmektedir. </w:t>
      </w:r>
      <w:proofErr w:type="spellStart"/>
      <w:r>
        <w:rPr>
          <w:color w:val="000000"/>
          <w:spacing w:val="6"/>
          <w:sz w:val="22"/>
          <w:szCs w:val="26"/>
          <w:lang w:eastAsia="tr-TR"/>
        </w:rPr>
        <w:t>Vali’lerin</w:t>
      </w:r>
      <w:proofErr w:type="spellEnd"/>
      <w:r>
        <w:rPr>
          <w:color w:val="000000"/>
          <w:spacing w:val="6"/>
          <w:sz w:val="22"/>
          <w:szCs w:val="26"/>
          <w:lang w:eastAsia="tr-TR"/>
        </w:rPr>
        <w:t xml:space="preserve"> seçiminin iyi bir şekilde yapılması, bu göreve layık ve bilgili insanlar arasından belirlenmesine işaret etmektedir. </w:t>
      </w:r>
      <w:proofErr w:type="spellStart"/>
      <w:r>
        <w:rPr>
          <w:color w:val="000000"/>
          <w:spacing w:val="6"/>
          <w:sz w:val="22"/>
          <w:szCs w:val="26"/>
          <w:lang w:eastAsia="tr-TR"/>
        </w:rPr>
        <w:t>Vali’lerin</w:t>
      </w:r>
      <w:proofErr w:type="spellEnd"/>
      <w:r>
        <w:rPr>
          <w:color w:val="000000"/>
          <w:spacing w:val="6"/>
          <w:sz w:val="22"/>
          <w:szCs w:val="26"/>
          <w:lang w:eastAsia="tr-TR"/>
        </w:rPr>
        <w:t>, yetkilerinin genişletilerek, öyle her olur olmaz işi merkeze bildirmeden kendileri çözerek, önemli gördükleri işleri merkeze sormaları gerektiğini ifade etmektedir. Böylece zaman kaybı olmayacak, işlerin yürümesi kolaylaşacaktır. Merkez görevlileri ise, basit işler ile vakit kaybetmeyerek önemli konuları hızla çözeceklerdir</w:t>
      </w:r>
      <w:r>
        <w:rPr>
          <w:color w:val="000000"/>
          <w:spacing w:val="6"/>
          <w:sz w:val="22"/>
          <w:szCs w:val="26"/>
          <w:vertAlign w:val="superscript"/>
          <w:lang w:eastAsia="tr-TR"/>
        </w:rPr>
        <w:footnoteReference w:id="1"/>
      </w:r>
      <w:r>
        <w:rPr>
          <w:color w:val="000000"/>
          <w:spacing w:val="6"/>
          <w:sz w:val="22"/>
          <w:szCs w:val="26"/>
          <w:lang w:eastAsia="tr-TR"/>
        </w:rPr>
        <w:t xml:space="preserve">. </w:t>
      </w:r>
    </w:p>
    <w:p w:rsidR="009C3226" w:rsidRDefault="009C3226" w:rsidP="009C3226">
      <w:pPr>
        <w:widowControl w:val="0"/>
        <w:shd w:val="clear" w:color="auto" w:fill="FFFFFF"/>
        <w:autoSpaceDE w:val="0"/>
        <w:autoSpaceDN w:val="0"/>
        <w:adjustRightInd w:val="0"/>
        <w:spacing w:before="120" w:after="120"/>
        <w:ind w:firstLine="284"/>
        <w:jc w:val="both"/>
        <w:rPr>
          <w:color w:val="000000"/>
          <w:spacing w:val="6"/>
          <w:sz w:val="22"/>
          <w:szCs w:val="26"/>
          <w:lang w:eastAsia="tr-TR"/>
        </w:rPr>
      </w:pPr>
      <w:r>
        <w:rPr>
          <w:color w:val="000000"/>
          <w:spacing w:val="6"/>
          <w:sz w:val="22"/>
          <w:szCs w:val="26"/>
          <w:lang w:eastAsia="tr-TR"/>
        </w:rPr>
        <w:t xml:space="preserve">Sadrazam Fuat Paşa’nın kafasındaki çözüm yeni bir vilayet nizamnamesidir. 1860’da kendisi Dışişleri Bakanı iken karışıklıklar nedeniyle gittiği Suriye’de konuyu yakından inceleme olanağı da bulmuştur. Fuat Paşa’nın burada gördüğü şey, kötü yönetimdir. İdarecilerin yetkilerini kötüye kullanmaları bu kargaşaların daha ağır bir hale gelmesine neden olmuştur. Taşra idaresi sorunu ile Fuat Paşa o zamanlardan beri ilgilenmiştir. Eyaletlere, Cevdet Paşa, Ahmet </w:t>
      </w:r>
      <w:proofErr w:type="spellStart"/>
      <w:r>
        <w:rPr>
          <w:color w:val="000000"/>
          <w:spacing w:val="6"/>
          <w:sz w:val="22"/>
          <w:szCs w:val="26"/>
          <w:lang w:eastAsia="tr-TR"/>
        </w:rPr>
        <w:t>Vefik</w:t>
      </w:r>
      <w:proofErr w:type="spellEnd"/>
      <w:r>
        <w:rPr>
          <w:color w:val="000000"/>
          <w:spacing w:val="6"/>
          <w:sz w:val="22"/>
          <w:szCs w:val="26"/>
          <w:lang w:eastAsia="tr-TR"/>
        </w:rPr>
        <w:t xml:space="preserve"> gibi ünlü kişilerinde bulunduğu teftiş heyetleri göndermiştir. Bunların hazırladığı teftiş raporlarını incelemek ve tavsiyelerde bulunmak üzere Cevdet Paşa’nın başkanlığında özel bir komisyon kurulmuştur</w:t>
      </w:r>
      <w:r>
        <w:rPr>
          <w:color w:val="000000"/>
          <w:spacing w:val="6"/>
          <w:sz w:val="22"/>
          <w:szCs w:val="26"/>
          <w:vertAlign w:val="superscript"/>
          <w:lang w:eastAsia="tr-TR"/>
        </w:rPr>
        <w:footnoteReference w:id="2"/>
      </w:r>
      <w:r>
        <w:rPr>
          <w:color w:val="000000"/>
          <w:spacing w:val="6"/>
          <w:sz w:val="22"/>
          <w:szCs w:val="26"/>
          <w:lang w:eastAsia="tr-TR"/>
        </w:rPr>
        <w:t xml:space="preserve">. </w:t>
      </w:r>
    </w:p>
    <w:p w:rsidR="009C3226" w:rsidRDefault="009C3226" w:rsidP="009C3226">
      <w:pPr>
        <w:widowControl w:val="0"/>
        <w:shd w:val="clear" w:color="auto" w:fill="FFFFFF"/>
        <w:autoSpaceDE w:val="0"/>
        <w:autoSpaceDN w:val="0"/>
        <w:adjustRightInd w:val="0"/>
        <w:spacing w:before="120" w:after="120"/>
        <w:ind w:firstLine="284"/>
        <w:jc w:val="both"/>
        <w:rPr>
          <w:color w:val="000000"/>
          <w:spacing w:val="6"/>
          <w:sz w:val="22"/>
          <w:szCs w:val="26"/>
          <w:lang w:eastAsia="tr-TR"/>
        </w:rPr>
      </w:pPr>
      <w:r>
        <w:rPr>
          <w:color w:val="000000"/>
          <w:spacing w:val="6"/>
          <w:sz w:val="22"/>
          <w:szCs w:val="26"/>
          <w:lang w:eastAsia="tr-TR"/>
        </w:rPr>
        <w:t xml:space="preserve">Fuat Paşa, eyalet ve sancakları daha büyük birimler halinde gruplandırmak istiyordu. Yöneticisi olan </w:t>
      </w:r>
      <w:proofErr w:type="spellStart"/>
      <w:r>
        <w:rPr>
          <w:color w:val="000000"/>
          <w:spacing w:val="6"/>
          <w:sz w:val="22"/>
          <w:szCs w:val="26"/>
          <w:lang w:eastAsia="tr-TR"/>
        </w:rPr>
        <w:t>vali’lerin</w:t>
      </w:r>
      <w:proofErr w:type="spellEnd"/>
      <w:r>
        <w:rPr>
          <w:color w:val="000000"/>
          <w:spacing w:val="6"/>
          <w:sz w:val="22"/>
          <w:szCs w:val="26"/>
          <w:lang w:eastAsia="tr-TR"/>
        </w:rPr>
        <w:t xml:space="preserve"> ise, bilgili, yetenekli kişiler arasından özenle seçilmesi gerektiğini düşünmekteydi. </w:t>
      </w:r>
      <w:proofErr w:type="spellStart"/>
      <w:r>
        <w:rPr>
          <w:color w:val="000000"/>
          <w:spacing w:val="6"/>
          <w:sz w:val="22"/>
          <w:szCs w:val="26"/>
          <w:lang w:eastAsia="tr-TR"/>
        </w:rPr>
        <w:t>Vali’lere</w:t>
      </w:r>
      <w:proofErr w:type="spellEnd"/>
      <w:r>
        <w:rPr>
          <w:color w:val="000000"/>
          <w:spacing w:val="6"/>
          <w:sz w:val="22"/>
          <w:szCs w:val="26"/>
          <w:lang w:eastAsia="tr-TR"/>
        </w:rPr>
        <w:t xml:space="preserve"> geniş yetkiler verilerek yalnızca çok önemli gördükleri konuları İstanbul’a danışmak ihtiyacında olacaklardı. Bu şekilde merkez basit işlerden kurtulacak ve onlar da kendilerini önemli devlet işlerine vermek imkanına kavuşacaklardı</w:t>
      </w:r>
      <w:r>
        <w:rPr>
          <w:color w:val="000000"/>
          <w:spacing w:val="6"/>
          <w:sz w:val="22"/>
          <w:szCs w:val="26"/>
          <w:vertAlign w:val="superscript"/>
          <w:lang w:eastAsia="tr-TR"/>
        </w:rPr>
        <w:footnoteReference w:id="3"/>
      </w:r>
      <w:r>
        <w:rPr>
          <w:color w:val="000000"/>
          <w:spacing w:val="6"/>
          <w:sz w:val="22"/>
          <w:szCs w:val="26"/>
          <w:lang w:eastAsia="tr-TR"/>
        </w:rPr>
        <w:t xml:space="preserve">. </w:t>
      </w:r>
    </w:p>
    <w:p w:rsidR="009C3226" w:rsidRDefault="009C3226" w:rsidP="009C3226">
      <w:pPr>
        <w:widowControl w:val="0"/>
        <w:shd w:val="clear" w:color="auto" w:fill="FFFFFF"/>
        <w:autoSpaceDE w:val="0"/>
        <w:autoSpaceDN w:val="0"/>
        <w:adjustRightInd w:val="0"/>
        <w:spacing w:before="120" w:after="120"/>
        <w:ind w:firstLine="284"/>
        <w:jc w:val="both"/>
        <w:rPr>
          <w:color w:val="000000"/>
          <w:spacing w:val="6"/>
          <w:sz w:val="22"/>
          <w:szCs w:val="26"/>
          <w:lang w:eastAsia="tr-TR"/>
        </w:rPr>
      </w:pPr>
      <w:r>
        <w:rPr>
          <w:color w:val="000000"/>
          <w:spacing w:val="6"/>
          <w:sz w:val="22"/>
          <w:szCs w:val="26"/>
          <w:lang w:eastAsia="tr-TR"/>
        </w:rPr>
        <w:t xml:space="preserve">Balkanların için </w:t>
      </w:r>
      <w:proofErr w:type="spellStart"/>
      <w:r>
        <w:rPr>
          <w:color w:val="000000"/>
          <w:spacing w:val="6"/>
          <w:sz w:val="22"/>
          <w:szCs w:val="26"/>
          <w:lang w:eastAsia="tr-TR"/>
        </w:rPr>
        <w:t>için</w:t>
      </w:r>
      <w:proofErr w:type="spellEnd"/>
      <w:r>
        <w:rPr>
          <w:color w:val="000000"/>
          <w:spacing w:val="6"/>
          <w:sz w:val="22"/>
          <w:szCs w:val="26"/>
          <w:lang w:eastAsia="tr-TR"/>
        </w:rPr>
        <w:t xml:space="preserve"> kaynadığı bir dönemde Mithat Paşa Niş’e vali </w:t>
      </w:r>
      <w:proofErr w:type="gramStart"/>
      <w:r>
        <w:rPr>
          <w:color w:val="000000"/>
          <w:spacing w:val="6"/>
          <w:sz w:val="22"/>
          <w:szCs w:val="26"/>
          <w:lang w:eastAsia="tr-TR"/>
        </w:rPr>
        <w:t>olarak  tayin</w:t>
      </w:r>
      <w:proofErr w:type="gramEnd"/>
      <w:r>
        <w:rPr>
          <w:color w:val="000000"/>
          <w:spacing w:val="6"/>
          <w:sz w:val="22"/>
          <w:szCs w:val="26"/>
          <w:lang w:eastAsia="tr-TR"/>
        </w:rPr>
        <w:t xml:space="preserve"> edilmişti</w:t>
      </w:r>
      <w:r>
        <w:rPr>
          <w:color w:val="000000"/>
          <w:spacing w:val="6"/>
          <w:sz w:val="22"/>
          <w:szCs w:val="26"/>
          <w:vertAlign w:val="superscript"/>
          <w:lang w:eastAsia="tr-TR"/>
        </w:rPr>
        <w:footnoteReference w:id="4"/>
      </w:r>
      <w:r>
        <w:rPr>
          <w:color w:val="000000"/>
          <w:spacing w:val="6"/>
          <w:sz w:val="22"/>
          <w:szCs w:val="26"/>
          <w:lang w:eastAsia="tr-TR"/>
        </w:rPr>
        <w:t xml:space="preserve">. Niş te çok başarılı bir </w:t>
      </w:r>
      <w:proofErr w:type="spellStart"/>
      <w:r>
        <w:rPr>
          <w:color w:val="000000"/>
          <w:spacing w:val="6"/>
          <w:sz w:val="22"/>
          <w:szCs w:val="26"/>
          <w:lang w:eastAsia="tr-TR"/>
        </w:rPr>
        <w:t>vali’lik</w:t>
      </w:r>
      <w:proofErr w:type="spellEnd"/>
      <w:r>
        <w:rPr>
          <w:color w:val="000000"/>
          <w:spacing w:val="6"/>
          <w:sz w:val="22"/>
          <w:szCs w:val="26"/>
          <w:lang w:eastAsia="tr-TR"/>
        </w:rPr>
        <w:t xml:space="preserve"> dönemi geçirmiş olan Mithat Paşa, yol yapımı, yoksulların korunması, ıslahhane açmak gibi pek çok işler yapmıştır. Bu işlerin yürütüldüğü ve adına da "Merkezi Hükümet" denilen özel bir encümen de oluşturmuştu</w:t>
      </w:r>
      <w:r>
        <w:rPr>
          <w:color w:val="000000"/>
          <w:spacing w:val="6"/>
          <w:sz w:val="22"/>
          <w:szCs w:val="26"/>
          <w:vertAlign w:val="superscript"/>
          <w:lang w:eastAsia="tr-TR"/>
        </w:rPr>
        <w:footnoteReference w:id="5"/>
      </w:r>
      <w:r>
        <w:rPr>
          <w:color w:val="000000"/>
          <w:spacing w:val="6"/>
          <w:sz w:val="22"/>
          <w:szCs w:val="26"/>
          <w:lang w:eastAsia="tr-TR"/>
        </w:rPr>
        <w:t xml:space="preserve">. Bu başarılarını merkezi </w:t>
      </w:r>
      <w:r>
        <w:rPr>
          <w:color w:val="000000"/>
          <w:spacing w:val="6"/>
          <w:sz w:val="22"/>
          <w:szCs w:val="26"/>
          <w:lang w:eastAsia="tr-TR"/>
        </w:rPr>
        <w:lastRenderedPageBreak/>
        <w:t xml:space="preserve">hükümetin takdir etmesi ve kendisinden daha da yararlanabilmek düşüncesi ile Ali ve Fuat Paşa’lar, Mithat Paşa’yı İstanbul’a çağırdılar. </w:t>
      </w:r>
    </w:p>
    <w:p w:rsidR="009C3226" w:rsidRDefault="009C3226" w:rsidP="009C3226">
      <w:pPr>
        <w:widowControl w:val="0"/>
        <w:shd w:val="clear" w:color="auto" w:fill="FFFFFF"/>
        <w:autoSpaceDE w:val="0"/>
        <w:autoSpaceDN w:val="0"/>
        <w:adjustRightInd w:val="0"/>
        <w:spacing w:before="120" w:after="120"/>
        <w:ind w:firstLine="284"/>
        <w:jc w:val="both"/>
        <w:rPr>
          <w:color w:val="000000"/>
          <w:spacing w:val="6"/>
          <w:sz w:val="22"/>
          <w:szCs w:val="26"/>
          <w:lang w:eastAsia="tr-TR"/>
        </w:rPr>
      </w:pPr>
      <w:r>
        <w:rPr>
          <w:color w:val="000000"/>
          <w:spacing w:val="6"/>
          <w:sz w:val="22"/>
          <w:szCs w:val="26"/>
          <w:lang w:eastAsia="tr-TR"/>
        </w:rPr>
        <w:t xml:space="preserve">Ali ve Fuat </w:t>
      </w:r>
      <w:proofErr w:type="spellStart"/>
      <w:r>
        <w:rPr>
          <w:color w:val="000000"/>
          <w:spacing w:val="6"/>
          <w:sz w:val="22"/>
          <w:szCs w:val="26"/>
          <w:lang w:eastAsia="tr-TR"/>
        </w:rPr>
        <w:t>Paşa’ların</w:t>
      </w:r>
      <w:proofErr w:type="spellEnd"/>
      <w:r>
        <w:rPr>
          <w:color w:val="000000"/>
          <w:spacing w:val="6"/>
          <w:sz w:val="22"/>
          <w:szCs w:val="26"/>
          <w:lang w:eastAsia="tr-TR"/>
        </w:rPr>
        <w:t xml:space="preserve"> amacı, Mithat Paşa’nın Niş eyaletindeki uygulamalarını esas alarak yeni bir vilayet idaresi ortaya koymaktı. Sonuçta, </w:t>
      </w:r>
      <w:proofErr w:type="spellStart"/>
      <w:r>
        <w:rPr>
          <w:color w:val="000000"/>
          <w:spacing w:val="6"/>
          <w:sz w:val="22"/>
          <w:szCs w:val="26"/>
          <w:lang w:eastAsia="tr-TR"/>
        </w:rPr>
        <w:t>Silistire</w:t>
      </w:r>
      <w:proofErr w:type="spellEnd"/>
      <w:r>
        <w:rPr>
          <w:color w:val="000000"/>
          <w:spacing w:val="6"/>
          <w:sz w:val="22"/>
          <w:szCs w:val="26"/>
          <w:lang w:eastAsia="tr-TR"/>
        </w:rPr>
        <w:t xml:space="preserve">, </w:t>
      </w:r>
      <w:proofErr w:type="spellStart"/>
      <w:r>
        <w:rPr>
          <w:color w:val="000000"/>
          <w:spacing w:val="6"/>
          <w:sz w:val="22"/>
          <w:szCs w:val="26"/>
          <w:lang w:eastAsia="tr-TR"/>
        </w:rPr>
        <w:t>Vidin</w:t>
      </w:r>
      <w:proofErr w:type="spellEnd"/>
      <w:r>
        <w:rPr>
          <w:color w:val="000000"/>
          <w:spacing w:val="6"/>
          <w:sz w:val="22"/>
          <w:szCs w:val="26"/>
          <w:lang w:eastAsia="tr-TR"/>
        </w:rPr>
        <w:t>, Niş eyaletleri birleştirilip Tuna adı ile bir vilayet oluşturuldu</w:t>
      </w:r>
      <w:r>
        <w:rPr>
          <w:color w:val="000000"/>
          <w:spacing w:val="6"/>
          <w:sz w:val="22"/>
          <w:szCs w:val="26"/>
          <w:vertAlign w:val="superscript"/>
          <w:lang w:eastAsia="tr-TR"/>
        </w:rPr>
        <w:footnoteReference w:id="6"/>
      </w:r>
      <w:r>
        <w:rPr>
          <w:color w:val="000000"/>
          <w:spacing w:val="6"/>
          <w:sz w:val="22"/>
          <w:szCs w:val="26"/>
          <w:lang w:eastAsia="tr-TR"/>
        </w:rPr>
        <w:t>. Fuat Paşa’nın başkanlık yaptığı ve Mithat Paşa’nın da katıldığı komisyon, bir nizamname hazırladıktan ve bunu Meclis-i Vükela görüşüp kabul kararı verdikten sonra, valiliğine de Mithat Paşa tayin edildi</w:t>
      </w:r>
      <w:r>
        <w:rPr>
          <w:color w:val="000000"/>
          <w:spacing w:val="6"/>
          <w:sz w:val="22"/>
          <w:szCs w:val="26"/>
          <w:vertAlign w:val="superscript"/>
          <w:lang w:eastAsia="tr-TR"/>
        </w:rPr>
        <w:footnoteReference w:id="7"/>
      </w:r>
      <w:r>
        <w:rPr>
          <w:color w:val="000000"/>
          <w:spacing w:val="6"/>
          <w:sz w:val="22"/>
          <w:szCs w:val="26"/>
          <w:lang w:eastAsia="tr-TR"/>
        </w:rPr>
        <w:t xml:space="preserve">. Mithat Paşa, ileride bütün Osmanlı Devlet’inde uygulamayı düşündüğü, meşrutiyetin küçük bir örneği olmak üzere vilayet merkezi olan Rusçuk’ta seçimle meydana getireceği bir Vilayet Meclisi kurulması şartıyla bu görevi kabul etmişti. </w:t>
      </w:r>
    </w:p>
    <w:p w:rsidR="009C3226" w:rsidRPr="009C3226" w:rsidRDefault="009C3226" w:rsidP="009C3226">
      <w:bookmarkStart w:id="0" w:name="_GoBack"/>
      <w:bookmarkEnd w:id="0"/>
    </w:p>
    <w:sectPr w:rsidR="009C3226" w:rsidRPr="009C32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144" w:rsidRDefault="00200144" w:rsidP="009C3226">
      <w:r>
        <w:separator/>
      </w:r>
    </w:p>
  </w:endnote>
  <w:endnote w:type="continuationSeparator" w:id="0">
    <w:p w:rsidR="00200144" w:rsidRDefault="00200144" w:rsidP="009C3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144" w:rsidRDefault="00200144" w:rsidP="009C3226">
      <w:r>
        <w:separator/>
      </w:r>
    </w:p>
  </w:footnote>
  <w:footnote w:type="continuationSeparator" w:id="0">
    <w:p w:rsidR="00200144" w:rsidRDefault="00200144" w:rsidP="009C3226">
      <w:r>
        <w:continuationSeparator/>
      </w:r>
    </w:p>
  </w:footnote>
  <w:footnote w:id="1">
    <w:p w:rsidR="009C3226" w:rsidRDefault="009C3226" w:rsidP="009C3226">
      <w:pPr>
        <w:widowControl w:val="0"/>
        <w:shd w:val="clear" w:color="auto" w:fill="FFFFFF"/>
        <w:autoSpaceDE w:val="0"/>
        <w:autoSpaceDN w:val="0"/>
        <w:adjustRightInd w:val="0"/>
        <w:ind w:firstLine="284"/>
        <w:jc w:val="both"/>
        <w:rPr>
          <w:color w:val="000000"/>
          <w:spacing w:val="-1"/>
          <w:sz w:val="18"/>
          <w:szCs w:val="22"/>
          <w:lang w:eastAsia="tr-TR"/>
        </w:rPr>
      </w:pPr>
      <w:r>
        <w:rPr>
          <w:color w:val="000000"/>
          <w:spacing w:val="-1"/>
          <w:sz w:val="18"/>
          <w:szCs w:val="22"/>
          <w:vertAlign w:val="superscript"/>
          <w:lang w:eastAsia="tr-TR"/>
        </w:rPr>
        <w:footnoteRef/>
      </w:r>
      <w:r>
        <w:rPr>
          <w:color w:val="000000"/>
          <w:spacing w:val="-1"/>
          <w:sz w:val="18"/>
          <w:szCs w:val="22"/>
          <w:lang w:eastAsia="tr-TR"/>
        </w:rPr>
        <w:t xml:space="preserve"> Ahmet </w:t>
      </w:r>
      <w:r>
        <w:rPr>
          <w:color w:val="000000"/>
          <w:spacing w:val="-2"/>
          <w:sz w:val="18"/>
          <w:szCs w:val="22"/>
          <w:lang w:eastAsia="tr-TR"/>
        </w:rPr>
        <w:t>Cevdet</w:t>
      </w:r>
      <w:r>
        <w:rPr>
          <w:color w:val="000000"/>
          <w:spacing w:val="-1"/>
          <w:sz w:val="18"/>
          <w:szCs w:val="22"/>
          <w:lang w:eastAsia="tr-TR"/>
        </w:rPr>
        <w:t xml:space="preserve"> Paşa, (Yayına Haz. Dr. Yusuf Hallaçoğlu) Maruzat</w:t>
      </w:r>
      <w:proofErr w:type="gramStart"/>
      <w:r>
        <w:rPr>
          <w:color w:val="000000"/>
          <w:spacing w:val="-1"/>
          <w:sz w:val="18"/>
          <w:szCs w:val="22"/>
          <w:lang w:eastAsia="tr-TR"/>
        </w:rPr>
        <w:t>, ,</w:t>
      </w:r>
      <w:proofErr w:type="gramEnd"/>
      <w:r>
        <w:rPr>
          <w:color w:val="000000"/>
          <w:spacing w:val="-1"/>
          <w:sz w:val="18"/>
          <w:szCs w:val="22"/>
          <w:lang w:eastAsia="tr-TR"/>
        </w:rPr>
        <w:t xml:space="preserve"> İstanbul 1980, s. 110-111.</w:t>
      </w:r>
    </w:p>
  </w:footnote>
  <w:footnote w:id="2">
    <w:p w:rsidR="009C3226" w:rsidRDefault="009C3226" w:rsidP="009C3226">
      <w:pPr>
        <w:widowControl w:val="0"/>
        <w:shd w:val="clear" w:color="auto" w:fill="FFFFFF"/>
        <w:autoSpaceDE w:val="0"/>
        <w:autoSpaceDN w:val="0"/>
        <w:adjustRightInd w:val="0"/>
        <w:ind w:firstLine="284"/>
        <w:jc w:val="both"/>
        <w:rPr>
          <w:color w:val="000000"/>
          <w:spacing w:val="-1"/>
          <w:sz w:val="18"/>
          <w:szCs w:val="22"/>
          <w:lang w:eastAsia="tr-TR"/>
        </w:rPr>
      </w:pPr>
      <w:r>
        <w:rPr>
          <w:color w:val="000000"/>
          <w:spacing w:val="-1"/>
          <w:sz w:val="18"/>
          <w:szCs w:val="22"/>
          <w:vertAlign w:val="superscript"/>
          <w:lang w:eastAsia="tr-TR"/>
        </w:rPr>
        <w:footnoteRef/>
      </w:r>
      <w:r>
        <w:rPr>
          <w:color w:val="000000"/>
          <w:spacing w:val="-1"/>
          <w:sz w:val="18"/>
          <w:szCs w:val="22"/>
          <w:lang w:eastAsia="tr-TR"/>
        </w:rPr>
        <w:t xml:space="preserve"> Bernard </w:t>
      </w:r>
      <w:proofErr w:type="spellStart"/>
      <w:r>
        <w:rPr>
          <w:color w:val="000000"/>
          <w:spacing w:val="-2"/>
          <w:sz w:val="18"/>
          <w:szCs w:val="22"/>
          <w:lang w:eastAsia="tr-TR"/>
        </w:rPr>
        <w:t>Lewis</w:t>
      </w:r>
      <w:proofErr w:type="spellEnd"/>
      <w:proofErr w:type="gramStart"/>
      <w:r>
        <w:rPr>
          <w:color w:val="000000"/>
          <w:spacing w:val="-1"/>
          <w:sz w:val="18"/>
          <w:szCs w:val="22"/>
          <w:lang w:eastAsia="tr-TR"/>
        </w:rPr>
        <w:t>, ,</w:t>
      </w:r>
      <w:proofErr w:type="gramEnd"/>
      <w:r>
        <w:rPr>
          <w:color w:val="000000"/>
          <w:spacing w:val="-1"/>
          <w:sz w:val="18"/>
          <w:szCs w:val="22"/>
          <w:lang w:eastAsia="tr-TR"/>
        </w:rPr>
        <w:t xml:space="preserve"> (</w:t>
      </w:r>
      <w:proofErr w:type="spellStart"/>
      <w:r>
        <w:rPr>
          <w:color w:val="000000"/>
          <w:spacing w:val="-1"/>
          <w:sz w:val="18"/>
          <w:szCs w:val="22"/>
          <w:lang w:eastAsia="tr-TR"/>
        </w:rPr>
        <w:t>Çev:Metin</w:t>
      </w:r>
      <w:proofErr w:type="spellEnd"/>
      <w:r>
        <w:rPr>
          <w:color w:val="000000"/>
          <w:spacing w:val="-1"/>
          <w:sz w:val="18"/>
          <w:szCs w:val="22"/>
          <w:lang w:eastAsia="tr-TR"/>
        </w:rPr>
        <w:t xml:space="preserve"> Kıratlı ) Modern Türkiye’nin Doğuşu T.T.K. Basımevi, Ankara 1988, s. 383.</w:t>
      </w:r>
    </w:p>
  </w:footnote>
  <w:footnote w:id="3">
    <w:p w:rsidR="009C3226" w:rsidRDefault="009C3226" w:rsidP="009C3226">
      <w:pPr>
        <w:widowControl w:val="0"/>
        <w:shd w:val="clear" w:color="auto" w:fill="FFFFFF"/>
        <w:autoSpaceDE w:val="0"/>
        <w:autoSpaceDN w:val="0"/>
        <w:adjustRightInd w:val="0"/>
        <w:ind w:firstLine="284"/>
        <w:jc w:val="both"/>
        <w:rPr>
          <w:color w:val="000000"/>
          <w:spacing w:val="-1"/>
          <w:sz w:val="18"/>
          <w:szCs w:val="22"/>
          <w:lang w:eastAsia="tr-TR"/>
        </w:rPr>
      </w:pPr>
      <w:r>
        <w:rPr>
          <w:color w:val="000000"/>
          <w:spacing w:val="-1"/>
          <w:sz w:val="18"/>
          <w:szCs w:val="22"/>
          <w:vertAlign w:val="superscript"/>
          <w:lang w:eastAsia="tr-TR"/>
        </w:rPr>
        <w:footnoteRef/>
      </w:r>
      <w:r>
        <w:rPr>
          <w:color w:val="000000"/>
          <w:spacing w:val="-1"/>
          <w:sz w:val="18"/>
          <w:szCs w:val="22"/>
          <w:lang w:eastAsia="tr-TR"/>
        </w:rPr>
        <w:t xml:space="preserve"> Ahmet </w:t>
      </w:r>
      <w:r>
        <w:rPr>
          <w:color w:val="000000"/>
          <w:spacing w:val="-2"/>
          <w:sz w:val="18"/>
          <w:szCs w:val="22"/>
          <w:lang w:eastAsia="tr-TR"/>
        </w:rPr>
        <w:t>Cevdet</w:t>
      </w:r>
      <w:r>
        <w:rPr>
          <w:color w:val="000000"/>
          <w:spacing w:val="-1"/>
          <w:sz w:val="18"/>
          <w:szCs w:val="22"/>
          <w:lang w:eastAsia="tr-TR"/>
        </w:rPr>
        <w:t xml:space="preserve"> Paşa, Maruzat, s. 110.</w:t>
      </w:r>
    </w:p>
  </w:footnote>
  <w:footnote w:id="4">
    <w:p w:rsidR="009C3226" w:rsidRDefault="009C3226" w:rsidP="009C3226">
      <w:pPr>
        <w:widowControl w:val="0"/>
        <w:shd w:val="clear" w:color="auto" w:fill="FFFFFF"/>
        <w:autoSpaceDE w:val="0"/>
        <w:autoSpaceDN w:val="0"/>
        <w:adjustRightInd w:val="0"/>
        <w:ind w:firstLine="284"/>
        <w:jc w:val="both"/>
        <w:rPr>
          <w:color w:val="000000"/>
          <w:spacing w:val="-1"/>
          <w:sz w:val="18"/>
          <w:szCs w:val="22"/>
          <w:lang w:eastAsia="tr-TR"/>
        </w:rPr>
      </w:pPr>
      <w:r>
        <w:rPr>
          <w:color w:val="000000"/>
          <w:spacing w:val="-1"/>
          <w:sz w:val="18"/>
          <w:szCs w:val="22"/>
          <w:vertAlign w:val="superscript"/>
          <w:lang w:eastAsia="tr-TR"/>
        </w:rPr>
        <w:footnoteRef/>
      </w:r>
      <w:r>
        <w:rPr>
          <w:color w:val="000000"/>
          <w:spacing w:val="-1"/>
          <w:sz w:val="18"/>
          <w:szCs w:val="22"/>
          <w:lang w:eastAsia="tr-TR"/>
        </w:rPr>
        <w:t xml:space="preserve"> </w:t>
      </w:r>
      <w:proofErr w:type="spellStart"/>
      <w:r>
        <w:rPr>
          <w:color w:val="000000"/>
          <w:spacing w:val="-2"/>
          <w:sz w:val="18"/>
          <w:szCs w:val="22"/>
          <w:lang w:eastAsia="tr-TR"/>
        </w:rPr>
        <w:t>Skender</w:t>
      </w:r>
      <w:proofErr w:type="spellEnd"/>
      <w:r>
        <w:rPr>
          <w:color w:val="000000"/>
          <w:spacing w:val="-1"/>
          <w:sz w:val="18"/>
          <w:szCs w:val="22"/>
          <w:lang w:eastAsia="tr-TR"/>
        </w:rPr>
        <w:t xml:space="preserve"> </w:t>
      </w:r>
      <w:proofErr w:type="spellStart"/>
      <w:r>
        <w:rPr>
          <w:color w:val="000000"/>
          <w:spacing w:val="-1"/>
          <w:sz w:val="18"/>
          <w:szCs w:val="22"/>
          <w:lang w:eastAsia="tr-TR"/>
        </w:rPr>
        <w:t>Rızaj</w:t>
      </w:r>
      <w:proofErr w:type="spellEnd"/>
      <w:r>
        <w:rPr>
          <w:color w:val="000000"/>
          <w:spacing w:val="-1"/>
          <w:sz w:val="18"/>
          <w:szCs w:val="22"/>
          <w:lang w:eastAsia="tr-TR"/>
        </w:rPr>
        <w:t>, "Mithat Paşa’nın Rumeli’de Vilayetler Kurulmasındaki Rolü", Uluslararası Mithat Paşa Semineri, Bildiriler-Tartışmalar, Edirne, 8-10 Mayıs 1984, s. 59.</w:t>
      </w:r>
    </w:p>
  </w:footnote>
  <w:footnote w:id="5">
    <w:p w:rsidR="009C3226" w:rsidRDefault="009C3226" w:rsidP="009C3226">
      <w:pPr>
        <w:widowControl w:val="0"/>
        <w:shd w:val="clear" w:color="auto" w:fill="FFFFFF"/>
        <w:autoSpaceDE w:val="0"/>
        <w:autoSpaceDN w:val="0"/>
        <w:adjustRightInd w:val="0"/>
        <w:ind w:firstLine="284"/>
        <w:jc w:val="both"/>
        <w:rPr>
          <w:color w:val="000000"/>
          <w:spacing w:val="-1"/>
          <w:sz w:val="18"/>
          <w:szCs w:val="22"/>
          <w:lang w:eastAsia="tr-TR"/>
        </w:rPr>
      </w:pPr>
      <w:r>
        <w:rPr>
          <w:color w:val="000000"/>
          <w:spacing w:val="-1"/>
          <w:sz w:val="18"/>
          <w:szCs w:val="22"/>
          <w:vertAlign w:val="superscript"/>
          <w:lang w:eastAsia="tr-TR"/>
        </w:rPr>
        <w:footnoteRef/>
      </w:r>
      <w:r>
        <w:rPr>
          <w:color w:val="000000"/>
          <w:spacing w:val="-1"/>
          <w:sz w:val="18"/>
          <w:szCs w:val="22"/>
          <w:lang w:eastAsia="tr-TR"/>
        </w:rPr>
        <w:t xml:space="preserve"> Vecihi </w:t>
      </w:r>
      <w:proofErr w:type="spellStart"/>
      <w:r>
        <w:rPr>
          <w:color w:val="000000"/>
          <w:spacing w:val="-1"/>
          <w:sz w:val="18"/>
          <w:szCs w:val="22"/>
          <w:lang w:eastAsia="tr-TR"/>
        </w:rPr>
        <w:t>Tönük</w:t>
      </w:r>
      <w:proofErr w:type="spellEnd"/>
      <w:r>
        <w:rPr>
          <w:color w:val="000000"/>
          <w:spacing w:val="-1"/>
          <w:sz w:val="18"/>
          <w:szCs w:val="22"/>
          <w:lang w:eastAsia="tr-TR"/>
        </w:rPr>
        <w:t>, Türkiye’de İdare Teşkilatı, s.135.; Talat Mümtaz Yaman, Avrupalılaşma Hakkında Bir Kalem Tecrübesi, s. 159.</w:t>
      </w:r>
    </w:p>
  </w:footnote>
  <w:footnote w:id="6">
    <w:p w:rsidR="009C3226" w:rsidRDefault="009C3226" w:rsidP="009C3226">
      <w:pPr>
        <w:widowControl w:val="0"/>
        <w:shd w:val="clear" w:color="auto" w:fill="FFFFFF"/>
        <w:autoSpaceDE w:val="0"/>
        <w:autoSpaceDN w:val="0"/>
        <w:adjustRightInd w:val="0"/>
        <w:ind w:firstLine="284"/>
        <w:jc w:val="both"/>
        <w:rPr>
          <w:color w:val="000000"/>
          <w:spacing w:val="-1"/>
          <w:sz w:val="18"/>
          <w:szCs w:val="22"/>
          <w:lang w:eastAsia="tr-TR"/>
        </w:rPr>
      </w:pPr>
      <w:r>
        <w:rPr>
          <w:color w:val="000000"/>
          <w:spacing w:val="-1"/>
          <w:sz w:val="18"/>
          <w:szCs w:val="22"/>
          <w:vertAlign w:val="superscript"/>
          <w:lang w:eastAsia="tr-TR"/>
        </w:rPr>
        <w:footnoteRef/>
      </w:r>
      <w:r>
        <w:rPr>
          <w:color w:val="000000"/>
          <w:spacing w:val="-1"/>
          <w:sz w:val="18"/>
          <w:szCs w:val="22"/>
          <w:lang w:eastAsia="tr-TR"/>
        </w:rPr>
        <w:t xml:space="preserve"> Tayyip </w:t>
      </w:r>
      <w:proofErr w:type="spellStart"/>
      <w:r>
        <w:rPr>
          <w:color w:val="000000"/>
          <w:spacing w:val="-1"/>
          <w:sz w:val="18"/>
          <w:szCs w:val="22"/>
          <w:lang w:eastAsia="tr-TR"/>
        </w:rPr>
        <w:t>Gökbilgin</w:t>
      </w:r>
      <w:proofErr w:type="spellEnd"/>
      <w:r>
        <w:rPr>
          <w:color w:val="000000"/>
          <w:spacing w:val="-1"/>
          <w:sz w:val="18"/>
          <w:szCs w:val="22"/>
          <w:lang w:eastAsia="tr-TR"/>
        </w:rPr>
        <w:t xml:space="preserve">, "Mithat Paşa" maddesi, İslam Ansiklopedisi, cilt: 8, s.272.; </w:t>
      </w:r>
      <w:proofErr w:type="spellStart"/>
      <w:r>
        <w:rPr>
          <w:color w:val="000000"/>
          <w:spacing w:val="-1"/>
          <w:sz w:val="18"/>
          <w:szCs w:val="22"/>
          <w:lang w:eastAsia="tr-TR"/>
        </w:rPr>
        <w:t>Skender</w:t>
      </w:r>
      <w:proofErr w:type="spellEnd"/>
      <w:r>
        <w:rPr>
          <w:color w:val="000000"/>
          <w:spacing w:val="-1"/>
          <w:sz w:val="18"/>
          <w:szCs w:val="22"/>
          <w:lang w:eastAsia="tr-TR"/>
        </w:rPr>
        <w:t xml:space="preserve"> </w:t>
      </w:r>
      <w:proofErr w:type="spellStart"/>
      <w:r>
        <w:rPr>
          <w:color w:val="000000"/>
          <w:spacing w:val="-1"/>
          <w:sz w:val="18"/>
          <w:szCs w:val="22"/>
          <w:lang w:eastAsia="tr-TR"/>
        </w:rPr>
        <w:t>Rızaj</w:t>
      </w:r>
      <w:proofErr w:type="spellEnd"/>
      <w:r>
        <w:rPr>
          <w:color w:val="000000"/>
          <w:spacing w:val="-1"/>
          <w:sz w:val="18"/>
          <w:szCs w:val="22"/>
          <w:lang w:eastAsia="tr-TR"/>
        </w:rPr>
        <w:t xml:space="preserve">, "Mithat Paşa’nın Rumeli’de Vilayetler Kurulmasındaki Rolü", s.60., V. </w:t>
      </w:r>
      <w:proofErr w:type="spellStart"/>
      <w:r>
        <w:rPr>
          <w:color w:val="000000"/>
          <w:spacing w:val="-1"/>
          <w:sz w:val="18"/>
          <w:szCs w:val="22"/>
          <w:lang w:eastAsia="tr-TR"/>
        </w:rPr>
        <w:t>Tönük</w:t>
      </w:r>
      <w:proofErr w:type="spellEnd"/>
      <w:r>
        <w:rPr>
          <w:color w:val="000000"/>
          <w:spacing w:val="-1"/>
          <w:sz w:val="18"/>
          <w:szCs w:val="22"/>
          <w:lang w:eastAsia="tr-TR"/>
        </w:rPr>
        <w:t xml:space="preserve">, </w:t>
      </w:r>
      <w:proofErr w:type="spellStart"/>
      <w:r>
        <w:rPr>
          <w:color w:val="000000"/>
          <w:spacing w:val="-1"/>
          <w:sz w:val="18"/>
          <w:szCs w:val="22"/>
          <w:lang w:eastAsia="tr-TR"/>
        </w:rPr>
        <w:t>a.g.e</w:t>
      </w:r>
      <w:proofErr w:type="spellEnd"/>
      <w:r>
        <w:rPr>
          <w:color w:val="000000"/>
          <w:spacing w:val="-1"/>
          <w:sz w:val="18"/>
          <w:szCs w:val="22"/>
          <w:lang w:eastAsia="tr-TR"/>
        </w:rPr>
        <w:t xml:space="preserve">., s.134-135.; Talat Mümtaz Yaman, "Avrupalılaşma Hakkında...", s.158-159.; A. Cevdet Paşa, Maruzat, s.110-111.; İ. Hakkı Göreli, İl </w:t>
      </w:r>
      <w:proofErr w:type="spellStart"/>
      <w:r>
        <w:rPr>
          <w:color w:val="000000"/>
          <w:spacing w:val="-1"/>
          <w:sz w:val="18"/>
          <w:szCs w:val="22"/>
          <w:lang w:eastAsia="tr-TR"/>
        </w:rPr>
        <w:t>Idaresi</w:t>
      </w:r>
      <w:proofErr w:type="spellEnd"/>
      <w:r>
        <w:rPr>
          <w:color w:val="000000"/>
          <w:spacing w:val="-1"/>
          <w:sz w:val="18"/>
          <w:szCs w:val="22"/>
          <w:lang w:eastAsia="tr-TR"/>
        </w:rPr>
        <w:t xml:space="preserve">, Ankara 1952, s.5.; Bernard </w:t>
      </w:r>
      <w:proofErr w:type="spellStart"/>
      <w:r>
        <w:rPr>
          <w:color w:val="000000"/>
          <w:spacing w:val="-1"/>
          <w:sz w:val="18"/>
          <w:szCs w:val="22"/>
          <w:lang w:eastAsia="tr-TR"/>
        </w:rPr>
        <w:t>Lewis</w:t>
      </w:r>
      <w:proofErr w:type="spellEnd"/>
      <w:r>
        <w:rPr>
          <w:color w:val="000000"/>
          <w:spacing w:val="-1"/>
          <w:sz w:val="18"/>
          <w:szCs w:val="22"/>
          <w:lang w:eastAsia="tr-TR"/>
        </w:rPr>
        <w:t xml:space="preserve">, </w:t>
      </w:r>
      <w:proofErr w:type="spellStart"/>
      <w:r>
        <w:rPr>
          <w:color w:val="000000"/>
          <w:spacing w:val="-1"/>
          <w:sz w:val="18"/>
          <w:szCs w:val="22"/>
          <w:lang w:eastAsia="tr-TR"/>
        </w:rPr>
        <w:t>a.g.e</w:t>
      </w:r>
      <w:proofErr w:type="spellEnd"/>
      <w:r>
        <w:rPr>
          <w:color w:val="000000"/>
          <w:spacing w:val="-1"/>
          <w:sz w:val="18"/>
          <w:szCs w:val="22"/>
          <w:lang w:eastAsia="tr-TR"/>
        </w:rPr>
        <w:t xml:space="preserve">., s.383-384.; Musa Çadırcı, Tanzimat Döneminde Anadolu..., s.251-252.; H. </w:t>
      </w:r>
      <w:proofErr w:type="spellStart"/>
      <w:r>
        <w:rPr>
          <w:color w:val="000000"/>
          <w:spacing w:val="-1"/>
          <w:sz w:val="18"/>
          <w:szCs w:val="22"/>
          <w:lang w:eastAsia="tr-TR"/>
        </w:rPr>
        <w:t>Roderıc</w:t>
      </w:r>
      <w:proofErr w:type="spellEnd"/>
      <w:r>
        <w:rPr>
          <w:color w:val="000000"/>
          <w:spacing w:val="-1"/>
          <w:sz w:val="18"/>
          <w:szCs w:val="22"/>
          <w:lang w:eastAsia="tr-TR"/>
        </w:rPr>
        <w:t xml:space="preserve"> </w:t>
      </w:r>
      <w:proofErr w:type="spellStart"/>
      <w:r>
        <w:rPr>
          <w:color w:val="000000"/>
          <w:spacing w:val="-1"/>
          <w:sz w:val="18"/>
          <w:szCs w:val="22"/>
          <w:lang w:eastAsia="tr-TR"/>
        </w:rPr>
        <w:t>Davison</w:t>
      </w:r>
      <w:proofErr w:type="spellEnd"/>
      <w:r>
        <w:rPr>
          <w:color w:val="000000"/>
          <w:spacing w:val="-1"/>
          <w:sz w:val="18"/>
          <w:szCs w:val="22"/>
          <w:lang w:eastAsia="tr-TR"/>
        </w:rPr>
        <w:t xml:space="preserve">, Reform in </w:t>
      </w:r>
      <w:proofErr w:type="spellStart"/>
      <w:r>
        <w:rPr>
          <w:color w:val="000000"/>
          <w:spacing w:val="-1"/>
          <w:sz w:val="18"/>
          <w:szCs w:val="22"/>
          <w:lang w:eastAsia="tr-TR"/>
        </w:rPr>
        <w:t>the</w:t>
      </w:r>
      <w:proofErr w:type="spellEnd"/>
      <w:r>
        <w:rPr>
          <w:color w:val="000000"/>
          <w:spacing w:val="-1"/>
          <w:sz w:val="18"/>
          <w:szCs w:val="22"/>
          <w:lang w:eastAsia="tr-TR"/>
        </w:rPr>
        <w:t xml:space="preserve"> </w:t>
      </w:r>
      <w:proofErr w:type="spellStart"/>
      <w:r>
        <w:rPr>
          <w:color w:val="000000"/>
          <w:spacing w:val="-1"/>
          <w:sz w:val="18"/>
          <w:szCs w:val="22"/>
          <w:lang w:eastAsia="tr-TR"/>
        </w:rPr>
        <w:t>Ottoman</w:t>
      </w:r>
      <w:proofErr w:type="spellEnd"/>
      <w:r>
        <w:rPr>
          <w:color w:val="000000"/>
          <w:spacing w:val="-1"/>
          <w:sz w:val="18"/>
          <w:szCs w:val="22"/>
          <w:lang w:eastAsia="tr-TR"/>
        </w:rPr>
        <w:t xml:space="preserve"> </w:t>
      </w:r>
      <w:proofErr w:type="spellStart"/>
      <w:r>
        <w:rPr>
          <w:color w:val="000000"/>
          <w:spacing w:val="-1"/>
          <w:sz w:val="18"/>
          <w:szCs w:val="22"/>
          <w:lang w:eastAsia="tr-TR"/>
        </w:rPr>
        <w:t>Empire</w:t>
      </w:r>
      <w:proofErr w:type="spellEnd"/>
      <w:r>
        <w:rPr>
          <w:color w:val="000000"/>
          <w:spacing w:val="-1"/>
          <w:sz w:val="18"/>
          <w:szCs w:val="22"/>
          <w:lang w:eastAsia="tr-TR"/>
        </w:rPr>
        <w:t xml:space="preserve"> (1856-1876), Princeton, 1963, s. 142-156.</w:t>
      </w:r>
    </w:p>
  </w:footnote>
  <w:footnote w:id="7">
    <w:p w:rsidR="009C3226" w:rsidRDefault="009C3226" w:rsidP="009C3226">
      <w:pPr>
        <w:widowControl w:val="0"/>
        <w:shd w:val="clear" w:color="auto" w:fill="FFFFFF"/>
        <w:autoSpaceDE w:val="0"/>
        <w:autoSpaceDN w:val="0"/>
        <w:adjustRightInd w:val="0"/>
        <w:ind w:firstLine="284"/>
        <w:jc w:val="both"/>
        <w:rPr>
          <w:color w:val="000000"/>
          <w:spacing w:val="-1"/>
          <w:sz w:val="18"/>
          <w:szCs w:val="22"/>
          <w:lang w:eastAsia="tr-TR"/>
        </w:rPr>
      </w:pPr>
      <w:r>
        <w:rPr>
          <w:color w:val="000000"/>
          <w:spacing w:val="-1"/>
          <w:sz w:val="18"/>
          <w:szCs w:val="22"/>
          <w:vertAlign w:val="superscript"/>
          <w:lang w:eastAsia="tr-TR"/>
        </w:rPr>
        <w:footnoteRef/>
      </w:r>
      <w:r>
        <w:rPr>
          <w:color w:val="000000"/>
          <w:spacing w:val="-1"/>
          <w:sz w:val="18"/>
          <w:szCs w:val="22"/>
          <w:lang w:eastAsia="tr-TR"/>
        </w:rPr>
        <w:t xml:space="preserve"> Tayyib </w:t>
      </w:r>
      <w:proofErr w:type="spellStart"/>
      <w:r>
        <w:rPr>
          <w:color w:val="000000"/>
          <w:spacing w:val="-1"/>
          <w:sz w:val="18"/>
          <w:szCs w:val="22"/>
          <w:lang w:eastAsia="tr-TR"/>
        </w:rPr>
        <w:t>Gökbilgin</w:t>
      </w:r>
      <w:proofErr w:type="spellEnd"/>
      <w:r>
        <w:rPr>
          <w:color w:val="000000"/>
          <w:spacing w:val="-1"/>
          <w:sz w:val="18"/>
          <w:szCs w:val="22"/>
          <w:lang w:eastAsia="tr-TR"/>
        </w:rPr>
        <w:t xml:space="preserve">, </w:t>
      </w:r>
      <w:proofErr w:type="spellStart"/>
      <w:r>
        <w:rPr>
          <w:color w:val="000000"/>
          <w:spacing w:val="-1"/>
          <w:sz w:val="18"/>
          <w:szCs w:val="22"/>
          <w:lang w:eastAsia="tr-TR"/>
        </w:rPr>
        <w:t>a.g.m</w:t>
      </w:r>
      <w:proofErr w:type="spellEnd"/>
      <w:r>
        <w:rPr>
          <w:color w:val="000000"/>
          <w:spacing w:val="-1"/>
          <w:sz w:val="18"/>
          <w:szCs w:val="22"/>
          <w:lang w:eastAsia="tr-TR"/>
        </w:rPr>
        <w:t>., s.272.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226"/>
    <w:rsid w:val="00200144"/>
    <w:rsid w:val="009C32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1B350-6743-41AA-B485-5502A34A1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226"/>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
    <w:name w:val="a"/>
    <w:basedOn w:val="VarsaylanParagrafYazTipi"/>
    <w:rsid w:val="009C3226"/>
  </w:style>
  <w:style w:type="character" w:customStyle="1" w:styleId="l6">
    <w:name w:val="l6"/>
    <w:basedOn w:val="VarsaylanParagrafYazTipi"/>
    <w:rsid w:val="009C3226"/>
  </w:style>
  <w:style w:type="character" w:customStyle="1" w:styleId="l7">
    <w:name w:val="l7"/>
    <w:basedOn w:val="VarsaylanParagrafYazTipi"/>
    <w:rsid w:val="009C3226"/>
  </w:style>
  <w:style w:type="character" w:customStyle="1" w:styleId="l9">
    <w:name w:val="l9"/>
    <w:basedOn w:val="VarsaylanParagrafYazTipi"/>
    <w:rsid w:val="009C3226"/>
  </w:style>
  <w:style w:type="character" w:customStyle="1" w:styleId="l8">
    <w:name w:val="l8"/>
    <w:basedOn w:val="VarsaylanParagrafYazTipi"/>
    <w:rsid w:val="009C3226"/>
  </w:style>
  <w:style w:type="character" w:customStyle="1" w:styleId="l10">
    <w:name w:val="l10"/>
    <w:basedOn w:val="VarsaylanParagrafYazTipi"/>
    <w:rsid w:val="009C3226"/>
  </w:style>
  <w:style w:type="character" w:customStyle="1" w:styleId="l11">
    <w:name w:val="l11"/>
    <w:basedOn w:val="VarsaylanParagrafYazTipi"/>
    <w:rsid w:val="009C3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dc:creator>
  <cp:keywords/>
  <dc:description/>
  <cp:lastModifiedBy>yasemin</cp:lastModifiedBy>
  <cp:revision>1</cp:revision>
  <dcterms:created xsi:type="dcterms:W3CDTF">2018-01-31T23:39:00Z</dcterms:created>
  <dcterms:modified xsi:type="dcterms:W3CDTF">2018-01-31T23:42:00Z</dcterms:modified>
</cp:coreProperties>
</file>