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C5" w:rsidRPr="001A2552" w:rsidRDefault="008565C5" w:rsidP="008565C5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8565C5" w:rsidRPr="001A2552" w:rsidRDefault="008565C5" w:rsidP="008565C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8565C5" w:rsidRDefault="008565C5" w:rsidP="008565C5">
      <w:pPr>
        <w:pStyle w:val="Basliklar"/>
        <w:jc w:val="center"/>
        <w:rPr>
          <w:sz w:val="16"/>
          <w:szCs w:val="16"/>
        </w:rPr>
      </w:pPr>
    </w:p>
    <w:p w:rsidR="008565C5" w:rsidRPr="001A2552" w:rsidRDefault="008565C5" w:rsidP="008565C5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8565C5" w:rsidRPr="001A2552" w:rsidRDefault="008565C5" w:rsidP="008565C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OTOİMMÜNİTE VE OTOİMMÜN HASTALIKLAR</w:t>
            </w: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PROF.DR.GÜLAY</w:t>
            </w:r>
            <w:proofErr w:type="gramEnd"/>
            <w:r>
              <w:rPr>
                <w:szCs w:val="16"/>
              </w:rPr>
              <w:t xml:space="preserve"> KINIKLI</w:t>
            </w: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TEORİK </w:t>
            </w: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565C5" w:rsidRPr="001A2552" w:rsidRDefault="008565C5" w:rsidP="008565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İMMÜNOLOJİK TOLERANSIN TANITIMI, TOLERANS MEKANİZMALARI, </w:t>
            </w:r>
            <w:proofErr w:type="gramStart"/>
            <w:r>
              <w:rPr>
                <w:szCs w:val="16"/>
              </w:rPr>
              <w:t>OTOİMMÜN,İTE</w:t>
            </w:r>
            <w:proofErr w:type="gramEnd"/>
            <w:r>
              <w:rPr>
                <w:szCs w:val="16"/>
              </w:rPr>
              <w:t xml:space="preserve"> GELİŞMESİNDE ETLKİLİ İMMÜNOLOJİK HİPOTEZLER, OTOANTİKORLARIN TANITIMI VE KLİNİK İLE BERABER DEĞERLENDİRİLMESİ, OTOİMMÜN HASTALIKLARA GENEL BAKIŞ </w:t>
            </w: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DAKİKA </w:t>
            </w: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565C5" w:rsidRPr="001A2552" w:rsidRDefault="008565C5" w:rsidP="00320FE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HOCHBERG, TEXTBOOK OF RHEUMATOLOGY, OXFORD RHEUMATOLOGY TEXTBOOK</w:t>
            </w:r>
            <w:bookmarkStart w:id="0" w:name="_GoBack"/>
            <w:bookmarkEnd w:id="0"/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</w:p>
        </w:tc>
      </w:tr>
      <w:tr w:rsidR="008565C5" w:rsidRPr="001A2552" w:rsidTr="00320FE4">
        <w:trPr>
          <w:jc w:val="center"/>
        </w:trPr>
        <w:tc>
          <w:tcPr>
            <w:tcW w:w="2745" w:type="dxa"/>
            <w:vAlign w:val="center"/>
          </w:tcPr>
          <w:p w:rsidR="008565C5" w:rsidRPr="001A2552" w:rsidRDefault="008565C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8565C5" w:rsidRPr="001A2552" w:rsidRDefault="008565C5" w:rsidP="00320FE4">
            <w:pPr>
              <w:pStyle w:val="DersBilgileri"/>
              <w:rPr>
                <w:szCs w:val="16"/>
              </w:rPr>
            </w:pPr>
          </w:p>
        </w:tc>
      </w:tr>
    </w:tbl>
    <w:p w:rsidR="008565C5" w:rsidRPr="001A2552" w:rsidRDefault="008565C5" w:rsidP="008565C5">
      <w:pPr>
        <w:rPr>
          <w:sz w:val="16"/>
          <w:szCs w:val="16"/>
        </w:rPr>
      </w:pPr>
    </w:p>
    <w:p w:rsidR="008565C5" w:rsidRPr="001A2552" w:rsidRDefault="008565C5" w:rsidP="008565C5">
      <w:pPr>
        <w:rPr>
          <w:sz w:val="16"/>
          <w:szCs w:val="16"/>
        </w:rPr>
      </w:pPr>
    </w:p>
    <w:p w:rsidR="00171A01" w:rsidRDefault="00171A01"/>
    <w:sectPr w:rsidR="0017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C5"/>
    <w:rsid w:val="00171A01"/>
    <w:rsid w:val="0025400F"/>
    <w:rsid w:val="008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BB73B-0429-43F3-BD14-3B8D5ED1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5C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8565C5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8565C5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8565C5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8565C5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2018-02-01T13:41:00Z</dcterms:created>
  <dcterms:modified xsi:type="dcterms:W3CDTF">2018-02-01T13:43:00Z</dcterms:modified>
</cp:coreProperties>
</file>