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47" w:rsidRPr="001A2552" w:rsidRDefault="003D5147" w:rsidP="003D514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3D5147" w:rsidRPr="001A2552" w:rsidRDefault="003D5147" w:rsidP="003D514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D5147" w:rsidRDefault="003D5147" w:rsidP="003D5147">
      <w:pPr>
        <w:pStyle w:val="Basliklar"/>
        <w:jc w:val="center"/>
        <w:rPr>
          <w:sz w:val="16"/>
          <w:szCs w:val="16"/>
        </w:rPr>
      </w:pPr>
    </w:p>
    <w:p w:rsidR="003D5147" w:rsidRPr="001A2552" w:rsidRDefault="003D5147" w:rsidP="003D514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3D5147" w:rsidRPr="001A2552" w:rsidRDefault="003D5147" w:rsidP="003D514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ANKİLOZAN SPONDİLİT DIŞINDA </w:t>
            </w:r>
            <w:proofErr w:type="gramStart"/>
            <w:r>
              <w:rPr>
                <w:b/>
                <w:bCs/>
                <w:szCs w:val="16"/>
              </w:rPr>
              <w:t>KALAN  SPONDİLARTRİTLER</w:t>
            </w:r>
            <w:proofErr w:type="gramEnd"/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GÜLAY KINIKLI</w:t>
            </w: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TEORİK </w:t>
            </w: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REAKTİF ARTRİTLER, ENTEROPATİK ARTRİTLER, PSÖRİYATİK ARTRİTLER VE DİFERANSİYE OLMAMIŞ SPONDİLARTRİTLERİN KLİNİK VE LABORATUVAR </w:t>
            </w:r>
            <w:proofErr w:type="gramStart"/>
            <w:r>
              <w:rPr>
                <w:szCs w:val="16"/>
              </w:rPr>
              <w:t>ÖZELLİKLERİ  VE</w:t>
            </w:r>
            <w:proofErr w:type="gramEnd"/>
            <w:r>
              <w:rPr>
                <w:szCs w:val="16"/>
              </w:rPr>
              <w:t xml:space="preserve">  TEDAVİ  İLKELERİ </w:t>
            </w: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DAKİKA </w:t>
            </w: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D5147" w:rsidRPr="001A2552" w:rsidRDefault="003D5147" w:rsidP="00320FE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HOCHBERG, TEXTBOOK OF RHEUMATOLOGY, OXFORD RHEUMATOLOGY TEXTBOOK</w:t>
            </w:r>
            <w:bookmarkStart w:id="0" w:name="_GoBack"/>
            <w:bookmarkEnd w:id="0"/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</w:p>
        </w:tc>
      </w:tr>
      <w:tr w:rsidR="003D5147" w:rsidRPr="001A2552" w:rsidTr="00320FE4">
        <w:trPr>
          <w:jc w:val="center"/>
        </w:trPr>
        <w:tc>
          <w:tcPr>
            <w:tcW w:w="2745" w:type="dxa"/>
            <w:vAlign w:val="center"/>
          </w:tcPr>
          <w:p w:rsidR="003D5147" w:rsidRPr="001A2552" w:rsidRDefault="003D514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D5147" w:rsidRPr="001A2552" w:rsidRDefault="003D5147" w:rsidP="00320FE4">
            <w:pPr>
              <w:pStyle w:val="DersBilgileri"/>
              <w:rPr>
                <w:szCs w:val="16"/>
              </w:rPr>
            </w:pPr>
          </w:p>
        </w:tc>
      </w:tr>
    </w:tbl>
    <w:p w:rsidR="003D5147" w:rsidRPr="001A2552" w:rsidRDefault="003D5147" w:rsidP="003D5147">
      <w:pPr>
        <w:rPr>
          <w:sz w:val="16"/>
          <w:szCs w:val="16"/>
        </w:rPr>
      </w:pPr>
    </w:p>
    <w:p w:rsidR="003D5147" w:rsidRPr="001A2552" w:rsidRDefault="003D5147" w:rsidP="003D5147">
      <w:pPr>
        <w:rPr>
          <w:sz w:val="16"/>
          <w:szCs w:val="16"/>
        </w:rPr>
      </w:pPr>
    </w:p>
    <w:p w:rsidR="00171A01" w:rsidRDefault="00171A01"/>
    <w:sectPr w:rsidR="0017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47"/>
    <w:rsid w:val="00171A01"/>
    <w:rsid w:val="0025400F"/>
    <w:rsid w:val="003D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C131E-A1E7-4758-A093-E9F12F02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14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3D514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3D514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3D514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3D5147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2018-02-01T13:29:00Z</dcterms:created>
  <dcterms:modified xsi:type="dcterms:W3CDTF">2018-02-01T13:32:00Z</dcterms:modified>
</cp:coreProperties>
</file>