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7F" w:rsidRPr="001A2552" w:rsidRDefault="007C167F" w:rsidP="007C167F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C167F" w:rsidRPr="001A2552" w:rsidRDefault="007C167F" w:rsidP="007C167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7C167F" w:rsidRDefault="007C167F" w:rsidP="007C167F">
      <w:pPr>
        <w:pStyle w:val="Basliklar"/>
        <w:jc w:val="center"/>
        <w:rPr>
          <w:sz w:val="16"/>
          <w:szCs w:val="16"/>
        </w:rPr>
      </w:pPr>
    </w:p>
    <w:p w:rsidR="007C167F" w:rsidRPr="001A2552" w:rsidRDefault="007C167F" w:rsidP="007C167F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C167F" w:rsidRPr="001A2552" w:rsidRDefault="007C167F" w:rsidP="007C167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SPONDİLARTROPATİLERİN GENEL ÖZELLİKLERİ VE ANKİLOZAN SPONDİLİT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GÜLAY KINIKLI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SPONDİLARTROPATİLERİN ORTAK ÖZELLİKLERİ, İNFLAMATUVAR BEL AĞRISININ AYIRDEDİLMESİ, ANKİLOZAN SPONDİLİTİN KAS İSKELET SİSTEMİ VE DİĞER SİSTEMLERE </w:t>
            </w:r>
            <w:proofErr w:type="gramStart"/>
            <w:r>
              <w:rPr>
                <w:szCs w:val="16"/>
              </w:rPr>
              <w:t>AİT  SEMPTOM</w:t>
            </w:r>
            <w:proofErr w:type="gramEnd"/>
            <w:r>
              <w:rPr>
                <w:szCs w:val="16"/>
              </w:rPr>
              <w:t xml:space="preserve"> VE BULGULARI,  ANKİLOZAN SPONDİLİTİN  TEDAVİ YAKLAŞIM İLKELERİ 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DAKİKA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167F" w:rsidRPr="001A2552" w:rsidRDefault="007C167F" w:rsidP="00320FE4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HOCHBERG , TEXTBOOK</w:t>
            </w:r>
            <w:proofErr w:type="gramEnd"/>
            <w:r>
              <w:rPr>
                <w:szCs w:val="16"/>
                <w:lang w:val="tr-TR"/>
              </w:rPr>
              <w:t xml:space="preserve"> OF  RHEUMATOLOGY, OXFORD RHEUMATOLOGY TEXTBOOK</w:t>
            </w:r>
            <w:bookmarkStart w:id="0" w:name="_GoBack"/>
            <w:bookmarkEnd w:id="0"/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  <w:tr w:rsidR="007C167F" w:rsidRPr="001A2552" w:rsidTr="00320FE4">
        <w:trPr>
          <w:jc w:val="center"/>
        </w:trPr>
        <w:tc>
          <w:tcPr>
            <w:tcW w:w="2745" w:type="dxa"/>
            <w:vAlign w:val="center"/>
          </w:tcPr>
          <w:p w:rsidR="007C167F" w:rsidRPr="001A2552" w:rsidRDefault="007C167F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C167F" w:rsidRPr="001A2552" w:rsidRDefault="007C167F" w:rsidP="00320FE4">
            <w:pPr>
              <w:pStyle w:val="DersBilgileri"/>
              <w:rPr>
                <w:szCs w:val="16"/>
              </w:rPr>
            </w:pPr>
          </w:p>
        </w:tc>
      </w:tr>
    </w:tbl>
    <w:p w:rsidR="007C167F" w:rsidRPr="001A2552" w:rsidRDefault="007C167F" w:rsidP="007C167F">
      <w:pPr>
        <w:rPr>
          <w:sz w:val="16"/>
          <w:szCs w:val="16"/>
        </w:rPr>
      </w:pPr>
    </w:p>
    <w:p w:rsidR="007C167F" w:rsidRPr="001A2552" w:rsidRDefault="007C167F" w:rsidP="007C167F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7F"/>
    <w:rsid w:val="00171A01"/>
    <w:rsid w:val="0025400F"/>
    <w:rsid w:val="007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DEDB-6CE1-413E-9311-A45531AB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7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C167F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C167F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C167F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C167F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2018-02-01T13:24:00Z</dcterms:created>
  <dcterms:modified xsi:type="dcterms:W3CDTF">2018-02-01T13:28:00Z</dcterms:modified>
</cp:coreProperties>
</file>