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F" w:rsidRDefault="00760218">
      <w:pPr>
        <w:pStyle w:val="Default"/>
        <w:tabs>
          <w:tab w:val="left" w:pos="220"/>
          <w:tab w:val="left" w:pos="720"/>
        </w:tabs>
        <w:spacing w:after="240" w:line="620" w:lineRule="atLeast"/>
        <w:ind w:left="720" w:hanging="720"/>
        <w:jc w:val="center"/>
        <w:rPr>
          <w:rStyle w:val="None"/>
          <w:rFonts w:ascii="Times" w:eastAsia="Times" w:hAnsi="Times" w:cs="Times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 xml:space="preserve">             </w:t>
      </w:r>
      <w:r>
        <w:rPr>
          <w:rStyle w:val="None"/>
          <w:rFonts w:ascii="Times" w:hAnsi="Times"/>
          <w:sz w:val="39"/>
          <w:szCs w:val="39"/>
        </w:rPr>
        <w:t xml:space="preserve">ALT </w:t>
      </w:r>
      <w:r>
        <w:rPr>
          <w:rStyle w:val="None"/>
          <w:rFonts w:ascii="Times" w:hAnsi="Times"/>
          <w:sz w:val="39"/>
          <w:szCs w:val="39"/>
        </w:rPr>
        <w:t>İ</w:t>
      </w:r>
      <w:r>
        <w:rPr>
          <w:rStyle w:val="None"/>
          <w:rFonts w:ascii="Times" w:hAnsi="Times"/>
          <w:sz w:val="39"/>
          <w:szCs w:val="39"/>
        </w:rPr>
        <w:t>K</w:t>
      </w:r>
      <w:r>
        <w:rPr>
          <w:rStyle w:val="None"/>
          <w:rFonts w:ascii="Times" w:hAnsi="Times"/>
          <w:sz w:val="39"/>
          <w:szCs w:val="39"/>
        </w:rPr>
        <w:t>İ</w:t>
      </w:r>
      <w:r>
        <w:rPr>
          <w:rStyle w:val="None"/>
          <w:rFonts w:ascii="Times" w:hAnsi="Times"/>
          <w:sz w:val="39"/>
          <w:szCs w:val="39"/>
        </w:rPr>
        <w:t>NC</w:t>
      </w:r>
      <w:r>
        <w:rPr>
          <w:rStyle w:val="None"/>
          <w:rFonts w:ascii="Times" w:hAnsi="Times"/>
          <w:sz w:val="39"/>
          <w:szCs w:val="39"/>
        </w:rPr>
        <w:t>İ</w:t>
      </w:r>
      <w:r>
        <w:rPr>
          <w:rStyle w:val="None"/>
          <w:rFonts w:ascii="Times" w:hAnsi="Times"/>
          <w:sz w:val="39"/>
          <w:szCs w:val="39"/>
        </w:rPr>
        <w:t xml:space="preserve"> MOLAR D</w:t>
      </w:r>
      <w:r>
        <w:rPr>
          <w:rStyle w:val="None"/>
          <w:rFonts w:ascii="Times" w:hAnsi="Times"/>
          <w:sz w:val="39"/>
          <w:szCs w:val="39"/>
        </w:rPr>
        <w:t>İŞ</w:t>
      </w:r>
      <w:r>
        <w:rPr>
          <w:rStyle w:val="None"/>
          <w:rFonts w:ascii="Times" w:hAnsi="Times"/>
          <w:sz w:val="39"/>
          <w:szCs w:val="39"/>
        </w:rPr>
        <w:t>LER</w:t>
      </w:r>
      <w:r>
        <w:rPr>
          <w:rStyle w:val="None"/>
          <w:rFonts w:ascii="Times" w:hAnsi="Times"/>
          <w:sz w:val="39"/>
          <w:szCs w:val="39"/>
        </w:rPr>
        <w:t xml:space="preserve"> </w:t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620" w:lineRule="atLeast"/>
        <w:ind w:left="720" w:hanging="720"/>
        <w:jc w:val="center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</w:r>
      <w:r>
        <w:rPr>
          <w:rStyle w:val="None"/>
          <w:rFonts w:ascii="Times" w:eastAsia="Times" w:hAnsi="Times" w:cs="Times"/>
          <w:sz w:val="27"/>
          <w:szCs w:val="27"/>
        </w:rPr>
        <w:tab/>
        <w:t xml:space="preserve">Prof. Dr. D. Derya </w:t>
      </w:r>
      <w:r>
        <w:rPr>
          <w:rStyle w:val="None"/>
          <w:rFonts w:ascii="Times" w:hAnsi="Times"/>
          <w:sz w:val="27"/>
          <w:szCs w:val="27"/>
        </w:rPr>
        <w:t>Ö</w:t>
      </w:r>
      <w:r>
        <w:rPr>
          <w:rStyle w:val="None"/>
          <w:rFonts w:ascii="Times" w:hAnsi="Times"/>
          <w:sz w:val="27"/>
          <w:szCs w:val="27"/>
        </w:rPr>
        <w:t>ZTA</w:t>
      </w:r>
      <w:r>
        <w:rPr>
          <w:rStyle w:val="None"/>
          <w:rFonts w:ascii="Times" w:hAnsi="Times"/>
          <w:sz w:val="27"/>
          <w:szCs w:val="27"/>
        </w:rPr>
        <w:t>Ş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62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Mandibular ikinci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i orta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izgiden itibaren yedinci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tir. Mandibulada s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ren ikinci kal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c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, ikinci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tir. S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rme ya</w:t>
      </w:r>
      <w:r>
        <w:rPr>
          <w:rFonts w:ascii="Times New Roman" w:hAnsi="Times New Roman"/>
          <w:sz w:val="27"/>
          <w:szCs w:val="27"/>
        </w:rPr>
        <w:t>şı</w:t>
      </w:r>
      <w:r>
        <w:rPr>
          <w:rFonts w:ascii="Times New Roman" w:hAnsi="Times New Roman"/>
          <w:sz w:val="27"/>
          <w:szCs w:val="27"/>
        </w:rPr>
        <w:t>ndan dolay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oniki ya</w:t>
      </w:r>
      <w:r>
        <w:rPr>
          <w:rFonts w:ascii="Times New Roman" w:hAnsi="Times New Roman"/>
          <w:sz w:val="27"/>
          <w:szCs w:val="27"/>
        </w:rPr>
        <w:t xml:space="preserve">ş </w:t>
      </w:r>
      <w:r>
        <w:rPr>
          <w:rFonts w:ascii="Times New Roman" w:hAnsi="Times New Roman"/>
          <w:sz w:val="27"/>
          <w:szCs w:val="27"/>
        </w:rPr>
        <w:t>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leri olarak </w:t>
      </w:r>
      <w:r>
        <w:rPr>
          <w:rFonts w:ascii="Times New Roman" w:hAnsi="Times New Roman"/>
          <w:sz w:val="27"/>
          <w:szCs w:val="27"/>
        </w:rPr>
        <w:t>adland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Maksiller birinci molar ve ikinci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leri ile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zyona gelir. </w:t>
      </w:r>
      <w:r>
        <w:rPr>
          <w:rStyle w:val="None"/>
          <w:rFonts w:ascii="Arial Unicode MS" w:hAnsi="Arial Unicode MS"/>
          <w:sz w:val="27"/>
          <w:szCs w:val="27"/>
        </w:rPr>
        <w:br/>
      </w:r>
      <w:r>
        <w:rPr>
          <w:rStyle w:val="None"/>
          <w:rFonts w:ascii="Times" w:eastAsia="Times" w:hAnsi="Times" w:cs="Times"/>
          <w:noProof/>
          <w:sz w:val="27"/>
          <w:szCs w:val="27"/>
          <w:lang w:val="en-US"/>
        </w:rPr>
        <w:drawing>
          <wp:inline distT="0" distB="0" distL="0" distR="0">
            <wp:extent cx="2349500" cy="20701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20image11304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07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A029FF">
        <w:trPr>
          <w:trHeight w:val="333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tabs>
                <w:tab w:val="left" w:pos="220"/>
                <w:tab w:val="left" w:pos="720"/>
              </w:tabs>
              <w:spacing w:after="240" w:line="62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Total uzunluk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20 mm </w:t>
            </w:r>
          </w:p>
        </w:tc>
      </w:tr>
      <w:tr w:rsidR="00A029FF">
        <w:trPr>
          <w:trHeight w:val="333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Kuron boyu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7 mm </w:t>
            </w:r>
          </w:p>
        </w:tc>
      </w:tr>
      <w:tr w:rsidR="00A029FF">
        <w:trPr>
          <w:trHeight w:val="333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>K</w:t>
            </w:r>
            <w:r>
              <w:rPr>
                <w:rFonts w:ascii="Times New Roman" w:hAnsi="Times New Roman"/>
                <w:sz w:val="29"/>
                <w:szCs w:val="29"/>
              </w:rPr>
              <w:t>ö</w:t>
            </w:r>
            <w:r>
              <w:rPr>
                <w:rFonts w:ascii="Times New Roman" w:hAnsi="Times New Roman"/>
                <w:sz w:val="29"/>
                <w:szCs w:val="29"/>
              </w:rPr>
              <w:t xml:space="preserve">k boyu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13 mm </w:t>
            </w:r>
          </w:p>
        </w:tc>
      </w:tr>
      <w:tr w:rsidR="00A029FF">
        <w:trPr>
          <w:trHeight w:val="333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>Kuron geni</w:t>
            </w:r>
            <w:r>
              <w:rPr>
                <w:rFonts w:ascii="Times New Roman" w:hAnsi="Times New Roman"/>
                <w:sz w:val="29"/>
                <w:szCs w:val="29"/>
              </w:rPr>
              <w:t>ş</w:t>
            </w:r>
            <w:r>
              <w:rPr>
                <w:rFonts w:ascii="Times New Roman" w:hAnsi="Times New Roman"/>
                <w:sz w:val="29"/>
                <w:szCs w:val="29"/>
              </w:rPr>
              <w:t>lig</w:t>
            </w:r>
            <w:r>
              <w:rPr>
                <w:rFonts w:ascii="Times New Roman" w:hAnsi="Times New Roman"/>
                <w:sz w:val="29"/>
                <w:szCs w:val="29"/>
              </w:rPr>
              <w:t>̆</w:t>
            </w:r>
            <w:r>
              <w:rPr>
                <w:rFonts w:ascii="Times New Roman" w:hAnsi="Times New Roman"/>
                <w:sz w:val="29"/>
                <w:szCs w:val="29"/>
              </w:rPr>
              <w:t xml:space="preserve">i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10.5 mm (Kolede 8 mm) </w:t>
            </w:r>
          </w:p>
        </w:tc>
      </w:tr>
      <w:tr w:rsidR="00A029FF">
        <w:trPr>
          <w:trHeight w:val="333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>Kuron kal</w:t>
            </w:r>
            <w:r>
              <w:rPr>
                <w:rFonts w:ascii="Times New Roman" w:hAnsi="Times New Roman"/>
                <w:sz w:val="29"/>
                <w:szCs w:val="29"/>
              </w:rPr>
              <w:t>ı</w:t>
            </w:r>
            <w:r>
              <w:rPr>
                <w:rFonts w:ascii="Times New Roman" w:hAnsi="Times New Roman"/>
                <w:sz w:val="29"/>
                <w:szCs w:val="29"/>
              </w:rPr>
              <w:t>nl</w:t>
            </w:r>
            <w:r>
              <w:rPr>
                <w:rFonts w:ascii="Times New Roman" w:hAnsi="Times New Roman"/>
                <w:sz w:val="29"/>
                <w:szCs w:val="29"/>
              </w:rPr>
              <w:t>ı</w:t>
            </w:r>
            <w:r>
              <w:rPr>
                <w:rFonts w:ascii="Times New Roman" w:hAnsi="Times New Roman"/>
                <w:sz w:val="29"/>
                <w:szCs w:val="29"/>
              </w:rPr>
              <w:t>g</w:t>
            </w:r>
            <w:r>
              <w:rPr>
                <w:rFonts w:ascii="Times New Roman" w:hAnsi="Times New Roman"/>
                <w:sz w:val="29"/>
                <w:szCs w:val="29"/>
              </w:rPr>
              <w:t>̆ı</w:t>
            </w:r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9FF" w:rsidRDefault="00760218">
            <w:pPr>
              <w:pStyle w:val="Default"/>
              <w:spacing w:after="240" w:line="340" w:lineRule="atLeast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10 mm (Kolede 9 mm) </w:t>
            </w:r>
          </w:p>
        </w:tc>
      </w:tr>
    </w:tbl>
    <w:p w:rsidR="00A029FF" w:rsidRDefault="00760218">
      <w:pPr>
        <w:pStyle w:val="Default"/>
        <w:tabs>
          <w:tab w:val="left" w:pos="220"/>
          <w:tab w:val="left" w:pos="720"/>
        </w:tabs>
        <w:spacing w:after="240" w:line="620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None"/>
          <w:rFonts w:ascii="Times" w:hAnsi="Times"/>
          <w:sz w:val="27"/>
          <w:szCs w:val="27"/>
        </w:rPr>
        <w:t>Resim 2.1: Kal</w:t>
      </w:r>
      <w:r>
        <w:rPr>
          <w:rStyle w:val="None"/>
          <w:rFonts w:ascii="Times" w:hAnsi="Times"/>
          <w:sz w:val="27"/>
          <w:szCs w:val="27"/>
        </w:rPr>
        <w:t>ı</w:t>
      </w:r>
      <w:r>
        <w:rPr>
          <w:rStyle w:val="None"/>
          <w:rFonts w:ascii="Times" w:hAnsi="Times"/>
          <w:sz w:val="27"/>
          <w:szCs w:val="27"/>
        </w:rPr>
        <w:t>c</w:t>
      </w:r>
      <w:r>
        <w:rPr>
          <w:rStyle w:val="None"/>
          <w:rFonts w:ascii="Times" w:hAnsi="Times"/>
          <w:sz w:val="27"/>
          <w:szCs w:val="27"/>
        </w:rPr>
        <w:t xml:space="preserve">ı </w:t>
      </w:r>
      <w:r>
        <w:rPr>
          <w:rStyle w:val="None"/>
          <w:rFonts w:ascii="Times" w:hAnsi="Times"/>
          <w:sz w:val="27"/>
          <w:szCs w:val="27"/>
        </w:rPr>
        <w:t>mandibular</w:t>
      </w:r>
      <w:r>
        <w:rPr>
          <w:rStyle w:val="None"/>
          <w:rFonts w:ascii="Times" w:hAnsi="Times"/>
          <w:sz w:val="27"/>
          <w:szCs w:val="27"/>
        </w:rPr>
        <w:t xml:space="preserve"> alt ikinci molar di</w:t>
      </w:r>
      <w:r>
        <w:rPr>
          <w:rStyle w:val="None"/>
          <w:rFonts w:ascii="Times" w:hAnsi="Times"/>
          <w:sz w:val="27"/>
          <w:szCs w:val="27"/>
        </w:rPr>
        <w:t xml:space="preserve">ş </w:t>
      </w:r>
      <w:r>
        <w:rPr>
          <w:rStyle w:val="None"/>
          <w:rFonts w:ascii="Arial Unicode MS" w:hAnsi="Arial Unicode MS"/>
          <w:sz w:val="27"/>
          <w:szCs w:val="27"/>
        </w:rPr>
        <w:br/>
      </w:r>
      <w:r>
        <w:rPr>
          <w:rStyle w:val="None"/>
          <w:rFonts w:ascii="Times" w:hAnsi="Times"/>
          <w:sz w:val="27"/>
          <w:szCs w:val="27"/>
        </w:rPr>
        <w:t xml:space="preserve">2.1. Yeri </w:t>
      </w:r>
      <w:r>
        <w:rPr>
          <w:rStyle w:val="None"/>
          <w:rFonts w:ascii="Arial Unicode MS" w:hAnsi="Arial Unicode MS"/>
          <w:sz w:val="27"/>
          <w:szCs w:val="27"/>
        </w:rPr>
        <w:br/>
      </w:r>
      <w:r>
        <w:rPr>
          <w:rFonts w:ascii="Times New Roman" w:hAnsi="Times New Roman"/>
          <w:sz w:val="27"/>
          <w:szCs w:val="27"/>
        </w:rPr>
        <w:t>Alt ikinci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 az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i, alt birinci molar di</w:t>
      </w:r>
      <w:r>
        <w:rPr>
          <w:rFonts w:ascii="Times New Roman" w:hAnsi="Times New Roman"/>
          <w:sz w:val="27"/>
          <w:szCs w:val="27"/>
        </w:rPr>
        <w:t xml:space="preserve">ş </w:t>
      </w:r>
      <w:r>
        <w:rPr>
          <w:rFonts w:ascii="Times New Roman" w:hAnsi="Times New Roman"/>
          <w:sz w:val="27"/>
          <w:szCs w:val="27"/>
        </w:rPr>
        <w:t xml:space="preserve">ile alt 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>nc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molar di</w:t>
      </w:r>
      <w:r>
        <w:rPr>
          <w:rFonts w:ascii="Times New Roman" w:hAnsi="Times New Roman"/>
          <w:sz w:val="27"/>
          <w:szCs w:val="27"/>
        </w:rPr>
        <w:t xml:space="preserve">ş </w:t>
      </w:r>
      <w:r>
        <w:rPr>
          <w:rFonts w:ascii="Times New Roman" w:hAnsi="Times New Roman"/>
          <w:sz w:val="27"/>
          <w:szCs w:val="27"/>
        </w:rPr>
        <w:t>aras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nda, mandibular arkta sag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ve solda birer adetten iki adettir. </w:t>
      </w:r>
      <w:r>
        <w:rPr>
          <w:rStyle w:val="None"/>
          <w:rFonts w:ascii="Arial Unicode MS" w:hAnsi="Arial Unicode MS"/>
          <w:sz w:val="27"/>
          <w:szCs w:val="27"/>
        </w:rPr>
        <w:br/>
      </w:r>
      <w:r>
        <w:rPr>
          <w:rStyle w:val="None"/>
          <w:rFonts w:ascii="Times" w:hAnsi="Times"/>
          <w:sz w:val="27"/>
          <w:szCs w:val="27"/>
        </w:rPr>
        <w:lastRenderedPageBreak/>
        <w:t>2.2. Boyutlar</w:t>
      </w:r>
      <w:r>
        <w:rPr>
          <w:rStyle w:val="None"/>
          <w:rFonts w:ascii="Times" w:hAnsi="Times"/>
          <w:sz w:val="27"/>
          <w:szCs w:val="27"/>
        </w:rPr>
        <w:t xml:space="preserve">ı </w:t>
      </w:r>
      <w:r>
        <w:rPr>
          <w:rStyle w:val="None"/>
          <w:rFonts w:ascii="Arial Unicode MS" w:hAnsi="Arial Unicode MS"/>
          <w:sz w:val="27"/>
          <w:szCs w:val="27"/>
        </w:rPr>
        <w:br/>
      </w:r>
    </w:p>
    <w:p w:rsidR="00A029FF" w:rsidRDefault="00A029FF">
      <w:pPr>
        <w:pStyle w:val="Default"/>
        <w:spacing w:after="240" w:line="440" w:lineRule="atLeast"/>
        <w:rPr>
          <w:rFonts w:ascii="Times" w:eastAsia="Times" w:hAnsi="Times" w:cs="Times"/>
          <w:sz w:val="27"/>
          <w:szCs w:val="27"/>
        </w:rPr>
      </w:pPr>
    </w:p>
    <w:p w:rsidR="00A029FF" w:rsidRDefault="00A029FF">
      <w:pPr>
        <w:pStyle w:val="Default"/>
        <w:spacing w:after="240" w:line="440" w:lineRule="atLeast"/>
        <w:rPr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44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 xml:space="preserve">2.3. </w:t>
      </w:r>
      <w:r>
        <w:rPr>
          <w:rFonts w:ascii="Times" w:hAnsi="Times"/>
          <w:sz w:val="27"/>
          <w:szCs w:val="27"/>
        </w:rPr>
        <w:t>Ö</w:t>
      </w:r>
      <w:r>
        <w:rPr>
          <w:rFonts w:ascii="Times" w:hAnsi="Times"/>
          <w:sz w:val="27"/>
          <w:szCs w:val="27"/>
        </w:rPr>
        <w:t xml:space="preserve">zellikleri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Alt ikinci molar 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levde alt birinci molar</w:t>
      </w:r>
      <w:r>
        <w:rPr>
          <w:rFonts w:ascii="Times New Roman" w:hAnsi="Times New Roman"/>
          <w:sz w:val="27"/>
          <w:szCs w:val="27"/>
        </w:rPr>
        <w:t>a yard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mc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boyutlar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, alt birinci molara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re daha k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Bu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in hemen hemen birbirine e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  <w:lang w:val="nl-NL"/>
        </w:rPr>
        <w:t>it geli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im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steren iki bukkal ve iki 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vard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Birinci alt molardaki gibi be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inci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 bu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te yoktur.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daha 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zalden bak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>nda mandibular ikinci molar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mesio-bukkal 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sm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kabar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k ve belirgin olu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  <w:lang w:val="pt-PT"/>
        </w:rPr>
        <w:t>u, mandibular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lere 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zg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d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Distal aproksimal temas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zeyi, hem bukko-lingual mesafenin hem de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zo-servikal mesafenin ortalar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 yer al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Bu 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zellig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  <w:lang w:val="it-IT"/>
        </w:rPr>
        <w:t>i dig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er d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  <w:lang w:val="de-DE"/>
        </w:rPr>
        <w:t>rt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le payla</w:t>
      </w:r>
      <w:r>
        <w:rPr>
          <w:rFonts w:ascii="Times New Roman" w:hAnsi="Times New Roman"/>
          <w:sz w:val="27"/>
          <w:szCs w:val="27"/>
        </w:rPr>
        <w:t>şı</w:t>
      </w:r>
      <w:r>
        <w:rPr>
          <w:rFonts w:ascii="Times New Roman" w:hAnsi="Times New Roman"/>
          <w:sz w:val="27"/>
          <w:szCs w:val="27"/>
        </w:rPr>
        <w:t>r (maksiler lateral kesici, maksiler kanin, maksiler birinci molar ve maksiler ikinci molar). iyi geli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mi</w:t>
      </w:r>
      <w:r>
        <w:rPr>
          <w:rFonts w:ascii="Times New Roman" w:hAnsi="Times New Roman"/>
          <w:sz w:val="27"/>
          <w:szCs w:val="27"/>
        </w:rPr>
        <w:t xml:space="preserve">ş </w:t>
      </w:r>
      <w:r>
        <w:rPr>
          <w:rFonts w:ascii="Times New Roman" w:hAnsi="Times New Roman"/>
          <w:sz w:val="27"/>
          <w:szCs w:val="27"/>
        </w:rPr>
        <w:t>mesial ve distal iki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vard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Bu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kler alt birinci molardaki gibi olmasa da bukko-lingual olarak geni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tir ve yine alt birinci molardaki kadar ayr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it-IT"/>
        </w:rPr>
        <w:t>k deg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ildir.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lerde biri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neyici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 olmak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zere be</w:t>
      </w:r>
      <w:r>
        <w:rPr>
          <w:rFonts w:ascii="Times New Roman" w:hAnsi="Times New Roman"/>
          <w:sz w:val="27"/>
          <w:szCs w:val="27"/>
        </w:rPr>
        <w:t xml:space="preserve">ş 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zey bulunur. </w:t>
      </w:r>
    </w:p>
    <w:p w:rsidR="00A029FF" w:rsidRDefault="00760218">
      <w:pPr>
        <w:pStyle w:val="Default"/>
        <w:spacing w:after="240" w:line="36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2.3.1. Bukkal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Bukkal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d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  <w:lang w:val="de-DE"/>
        </w:rPr>
        <w:t xml:space="preserve">rtgen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eklindedir. Bu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orta 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sm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 uzanan bukkal oluk, bukkal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nda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 xml:space="preserve">atal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eklinde ayr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larak sonlan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Bu olug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 xml:space="preserve">un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ekillendirdig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i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llerden mesialdekine, 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l, distaldekine,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 ad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verilir. 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l,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lden daha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ise daha sivri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ekillenmi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tir. Mesio-bukkal ve disto-bukkal kenarlar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key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ekilde olu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mu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Bukkal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in ekvatorunda artan bir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keylik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sterir. Bukkal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zde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izgi,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 dog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ru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klerin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 bifurkasy</w:t>
      </w:r>
      <w:r>
        <w:rPr>
          <w:rFonts w:ascii="Times New Roman" w:hAnsi="Times New Roman"/>
          <w:sz w:val="27"/>
          <w:szCs w:val="27"/>
        </w:rPr>
        <w:t>on b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lgesi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ise i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key olarak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ekillenmi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tir. </w:t>
      </w:r>
    </w:p>
    <w:p w:rsidR="00A029FF" w:rsidRDefault="00760218">
      <w:pPr>
        <w:pStyle w:val="Default"/>
        <w:spacing w:after="240" w:line="340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>
            <wp:extent cx="1473200" cy="26543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21image12528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65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1612900" cy="30099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21image12696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00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2.1: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</w:rPr>
        <w:t>alt II. molar bukkal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  <w:r>
        <w:rPr>
          <w:rFonts w:ascii="Times" w:hAnsi="Times"/>
          <w:sz w:val="27"/>
          <w:szCs w:val="27"/>
        </w:rPr>
        <w:t xml:space="preserve">           Ş</w:t>
      </w:r>
      <w:r>
        <w:rPr>
          <w:rFonts w:ascii="Times" w:hAnsi="Times"/>
          <w:sz w:val="27"/>
          <w:szCs w:val="27"/>
        </w:rPr>
        <w:t>ekil 2.2: Sol alt II. molar bukkal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A029FF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  <w:lang w:val="pt-PT"/>
        </w:rPr>
        <w:t>2.3.2. Lingual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D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  <w:lang w:val="de-DE"/>
        </w:rPr>
        <w:t>rtgen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ndedir. Lingual oluk bu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it-IT"/>
        </w:rPr>
        <w:t xml:space="preserve">zde </w:t>
      </w:r>
      <w:r>
        <w:rPr>
          <w:rFonts w:ascii="Times New Roman" w:hAnsi="Times New Roman"/>
          <w:sz w:val="27"/>
          <w:szCs w:val="27"/>
          <w:lang w:val="it-IT"/>
        </w:rPr>
        <w:t>mesio-lingual ve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 ay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it-IT"/>
        </w:rPr>
        <w:t>r. Mesio-lingual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pt-PT"/>
        </w:rPr>
        <w:t>l,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lden daha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Mesio- lingual ve disto-lingual kenarlar d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zg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de-DE"/>
        </w:rPr>
        <w:t>n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 yap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es-ES_tradnl"/>
        </w:rPr>
        <w:t>dad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pt-PT"/>
        </w:rPr>
        <w:t>r. Lingual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zden bak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  <w:lang w:val="it-IT"/>
        </w:rPr>
        <w:t>nda Mesio-lingual ve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</w:t>
      </w:r>
      <w:r>
        <w:rPr>
          <w:rFonts w:ascii="Times New Roman" w:hAnsi="Times New Roman"/>
          <w:sz w:val="27"/>
          <w:szCs w:val="27"/>
        </w:rPr>
        <w:t xml:space="preserve"> ile birlikte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bir b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 xml:space="preserve">de izlenebilir.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izgi,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klerin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key, bifurkasyon b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lgesi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zale dog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ru i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key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ekilde uzan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pt-PT"/>
        </w:rPr>
        <w:t>r. Lingual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de-DE"/>
        </w:rPr>
        <w:t>n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keylig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i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zden daha azd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267192" cy="2161103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22image8976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92" cy="21611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                                  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042636" cy="2128356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22image8808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36" cy="21283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2.3: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  <w:lang w:val="pt-PT"/>
        </w:rPr>
        <w:t>alt II. molar lingual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  <w:r>
        <w:rPr>
          <w:rFonts w:ascii="Times" w:hAnsi="Times"/>
          <w:sz w:val="27"/>
          <w:szCs w:val="27"/>
        </w:rPr>
        <w:t xml:space="preserve">          Ş</w:t>
      </w:r>
      <w:r>
        <w:rPr>
          <w:rFonts w:ascii="Times" w:hAnsi="Times"/>
          <w:sz w:val="27"/>
          <w:szCs w:val="27"/>
        </w:rPr>
        <w:t>ekil 2.4: Sol alt II. molar lingual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2.3.3. Mesial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Lingualden bukkale dog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 xml:space="preserve">ru daralan bir yamuk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eklindedir. Mesial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zden bak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 xml:space="preserve">nda mesio-bukkal ve </w:t>
      </w:r>
      <w:r>
        <w:rPr>
          <w:rFonts w:ascii="Times New Roman" w:hAnsi="Times New Roman"/>
          <w:sz w:val="27"/>
          <w:szCs w:val="27"/>
        </w:rPr>
        <w:t>mesio-lingual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llerin yan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ra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bir 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sm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da izlenebilir. Mesio-lingual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l, 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lden daha uzundur ve tepe noktas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ndan daha uzakt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tepe noktas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n </w:t>
      </w:r>
      <w:r>
        <w:rPr>
          <w:rFonts w:ascii="Times New Roman" w:hAnsi="Times New Roman"/>
          <w:sz w:val="27"/>
          <w:szCs w:val="27"/>
        </w:rPr>
        <w:t>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na daha yak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oldug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undan mesio-bukkal kenar, mesio-lingual kenardan daha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 yap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sterir.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 mesial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 1 mm lik eg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im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sterir. </w:t>
      </w:r>
    </w:p>
    <w:p w:rsidR="00A029FF" w:rsidRDefault="00760218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288361" cy="21599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22image9312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61" cy="215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                                     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119507" cy="2164381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22image9144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7" cy="2164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                           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2.5: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  <w:lang w:val="it-IT"/>
        </w:rPr>
        <w:t xml:space="preserve">alt II. </w:t>
      </w:r>
      <w:r>
        <w:rPr>
          <w:rFonts w:ascii="Times" w:hAnsi="Times"/>
          <w:sz w:val="27"/>
          <w:szCs w:val="27"/>
          <w:lang w:val="it-IT"/>
        </w:rPr>
        <w:t>molar mesial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  <w:r>
        <w:rPr>
          <w:rFonts w:ascii="Times" w:hAnsi="Times"/>
          <w:sz w:val="27"/>
          <w:szCs w:val="27"/>
        </w:rPr>
        <w:t xml:space="preserve">              Ş</w:t>
      </w:r>
      <w:r>
        <w:rPr>
          <w:rFonts w:ascii="Times" w:hAnsi="Times"/>
          <w:sz w:val="27"/>
          <w:szCs w:val="27"/>
        </w:rPr>
        <w:t>ekil 2.6: Sol alt II. molar mesial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A029FF">
      <w:pPr>
        <w:pStyle w:val="Default"/>
        <w:spacing w:after="240" w:line="360" w:lineRule="atLeast"/>
        <w:rPr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36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  <w:lang w:val="pt-PT"/>
        </w:rPr>
        <w:t>2.3.4. Distal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Mesial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 benzer ancak disto-okl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zal kenar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n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izgiye olan uzakl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>, mesio-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zal kenar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n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izgiye olan uzakl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>ndan daha fazlad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r, bu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zden </w:t>
      </w:r>
      <w:r>
        <w:rPr>
          <w:rFonts w:ascii="Times New Roman" w:hAnsi="Times New Roman"/>
          <w:sz w:val="27"/>
          <w:szCs w:val="27"/>
        </w:rPr>
        <w:t>distal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zden bak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>nda mesialdeki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lmez. Disto-bukkal ve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llerin distal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bir fiss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 ile ayr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klar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pt-PT"/>
        </w:rPr>
        <w:t>r.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l,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lden daha k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>k fakat daha sivri yap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es-ES_tradnl"/>
        </w:rPr>
        <w:t>dad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</w:t>
      </w:r>
      <w:r>
        <w:rPr>
          <w:rFonts w:ascii="Times New Roman" w:hAnsi="Times New Roman"/>
          <w:sz w:val="27"/>
          <w:szCs w:val="27"/>
        </w:rPr>
        <w:t>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tepe noktas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na daha yak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oldug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undan, disto-bukkal kenar, disto-lingual kenardan daha d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key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mdedir. Servikal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izgi distal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 d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 olarak uzan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739900" cy="27178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ge23image13664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71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                                      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562100" cy="29464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ge23image13832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9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2.7:</w:t>
      </w:r>
      <w:r>
        <w:rPr>
          <w:rFonts w:ascii="Times" w:hAnsi="Times"/>
          <w:sz w:val="27"/>
          <w:szCs w:val="27"/>
        </w:rPr>
        <w:t xml:space="preserve">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  <w:lang w:val="es-ES_tradnl"/>
        </w:rPr>
        <w:t>alt II. molar distal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  <w:r>
        <w:rPr>
          <w:rFonts w:ascii="Times" w:hAnsi="Times"/>
          <w:sz w:val="27"/>
          <w:szCs w:val="27"/>
        </w:rPr>
        <w:t xml:space="preserve">                Ş</w:t>
      </w:r>
      <w:r>
        <w:rPr>
          <w:rFonts w:ascii="Times" w:hAnsi="Times"/>
          <w:sz w:val="27"/>
          <w:szCs w:val="27"/>
        </w:rPr>
        <w:t>ekil 2.8: Sol alt II. molar distal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2.3.5. 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>zal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it-IT"/>
        </w:rPr>
        <w:t>Bukkalden, linguale, mesialden distale dog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ru hafif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 xml:space="preserve">e daralan bir yamuk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eklindedir. santral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ukur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tam 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 yer al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pt-PT"/>
        </w:rPr>
        <w:t xml:space="preserve">r. Santral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ukurdan bukkal y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ne uzanan olug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a bukkal geli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im olug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 ad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verilir, bu oluk mesio-bukkal ve 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 ay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pt-PT"/>
        </w:rPr>
        <w:t>r. Lingual y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nde uzanan oluk ise lingual geli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im olug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 ad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al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 ve mesio-lingual ve 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 ay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Santral ol</w:t>
      </w:r>
      <w:r>
        <w:rPr>
          <w:rFonts w:ascii="Times New Roman" w:hAnsi="Times New Roman"/>
          <w:sz w:val="27"/>
          <w:szCs w:val="27"/>
        </w:rPr>
        <w:t>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un mesial ve distaldeki uzant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lar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ise bukkal ve lingual y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nde iki dala ayr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larak mesial ve distal iki k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 xml:space="preserve">k </w:t>
      </w:r>
      <w:r>
        <w:rPr>
          <w:rFonts w:ascii="Times New Roman" w:hAnsi="Times New Roman"/>
          <w:sz w:val="27"/>
          <w:szCs w:val="27"/>
        </w:rPr>
        <w:t>üç</w:t>
      </w:r>
      <w:r>
        <w:rPr>
          <w:rFonts w:ascii="Times New Roman" w:hAnsi="Times New Roman"/>
          <w:sz w:val="27"/>
          <w:szCs w:val="27"/>
          <w:lang w:val="de-DE"/>
        </w:rPr>
        <w:t xml:space="preserve">gen 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ukur olu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turur. Santral olug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un mesial uzant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mesio-bukkal ve mesio-lingual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lleri, distal uzant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 xml:space="preserve">disto- bukkal ve </w:t>
      </w:r>
      <w:r>
        <w:rPr>
          <w:rFonts w:ascii="Times New Roman" w:hAnsi="Times New Roman"/>
          <w:sz w:val="27"/>
          <w:szCs w:val="27"/>
        </w:rPr>
        <w:t>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 ay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</w:t>
      </w:r>
    </w:p>
    <w:p w:rsidR="00A029FF" w:rsidRDefault="00A029FF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Santral oluktan ayr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lan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m oluklar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uzant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lar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boyunca k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>k yan oluk</w:t>
      </w:r>
      <w:r>
        <w:rPr>
          <w:rFonts w:ascii="Times New Roman" w:hAnsi="Times New Roman"/>
          <w:sz w:val="27"/>
          <w:szCs w:val="27"/>
          <w:lang w:val="pt-PT"/>
        </w:rPr>
        <w:t>ç</w:t>
      </w:r>
      <w:r>
        <w:rPr>
          <w:rFonts w:ascii="Times New Roman" w:hAnsi="Times New Roman"/>
          <w:sz w:val="27"/>
          <w:szCs w:val="27"/>
        </w:rPr>
        <w:t>uklar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r, bunlar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zerinde 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sa boyutlarla sonlan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 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zerinde 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ekillenen d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rt adet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 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na 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 xml:space="preserve">re </w:t>
      </w:r>
      <w:r>
        <w:rPr>
          <w:rFonts w:ascii="Times New Roman" w:hAnsi="Times New Roman"/>
          <w:sz w:val="27"/>
          <w:szCs w:val="27"/>
        </w:rPr>
        <w:t>şö</w:t>
      </w:r>
      <w:r>
        <w:rPr>
          <w:rFonts w:ascii="Times New Roman" w:hAnsi="Times New Roman"/>
          <w:sz w:val="27"/>
          <w:szCs w:val="27"/>
        </w:rPr>
        <w:t>yle 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ralanabilir: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</w:rPr>
        <w:t>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  <w:lang w:val="pt-PT"/>
        </w:rPr>
        <w:t>Mesio-lingual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</w:rPr>
        <w:t>Disto-bukkal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  <w:lang w:val="pt-PT"/>
        </w:rPr>
        <w:t>Disto-lingual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 </w:t>
      </w:r>
    </w:p>
    <w:p w:rsidR="00A029FF" w:rsidRDefault="00760218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 xml:space="preserve">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llerin tepe noktalar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  <w:lang w:val="pt-PT"/>
        </w:rPr>
        <w:t>, 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llere oranla 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ortas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na daha yak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 konumdad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Bundan </w:t>
      </w:r>
      <w:r>
        <w:rPr>
          <w:rFonts w:ascii="Times New Roman" w:hAnsi="Times New Roman"/>
          <w:sz w:val="27"/>
          <w:szCs w:val="27"/>
        </w:rPr>
        <w:t>dolay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okl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es-ES_tradnl"/>
        </w:rPr>
        <w:t>zal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zden bak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>nda bukkal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z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 ekvatora kadar olan 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sm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g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lebilir. </w:t>
      </w:r>
    </w:p>
    <w:p w:rsidR="00A029FF" w:rsidRDefault="00760218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714500" cy="15494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ge24image11640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4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                                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612900" cy="14224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ge24image11808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2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</w:t>
      </w:r>
    </w:p>
    <w:p w:rsidR="00A029FF" w:rsidRDefault="00A029FF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</w:p>
    <w:p w:rsidR="00A029FF" w:rsidRDefault="00A029FF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2.9: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</w:rPr>
        <w:t>alt II. molar 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  <w:lang w:val="es-ES_tradnl"/>
        </w:rPr>
        <w:t>zal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  </w:t>
      </w:r>
      <w:r>
        <w:rPr>
          <w:rFonts w:ascii="Times" w:hAnsi="Times"/>
          <w:sz w:val="27"/>
          <w:szCs w:val="27"/>
        </w:rPr>
        <w:t xml:space="preserve">      Ş</w:t>
      </w:r>
      <w:r>
        <w:rPr>
          <w:rFonts w:ascii="Times" w:hAnsi="Times"/>
          <w:sz w:val="27"/>
          <w:szCs w:val="27"/>
        </w:rPr>
        <w:t>ekil 2.10: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</w:rPr>
        <w:t>alt II. molar 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  <w:lang w:val="es-ES_tradnl"/>
        </w:rPr>
        <w:t>zal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714500" cy="18796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ge24image11976.jp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7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</w:rPr>
        <w:t xml:space="preserve">                                 </w:t>
      </w:r>
      <w:r>
        <w:rPr>
          <w:rFonts w:ascii="Times" w:eastAsia="Times" w:hAnsi="Times" w:cs="Times"/>
          <w:noProof/>
          <w:sz w:val="27"/>
          <w:szCs w:val="27"/>
        </w:rPr>
        <w:drawing>
          <wp:inline distT="0" distB="0" distL="0" distR="0">
            <wp:extent cx="1701800" cy="16383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ge24image12144.jp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638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</w:rPr>
        <w:t xml:space="preserve"> </w:t>
      </w:r>
    </w:p>
    <w:p w:rsidR="00A029FF" w:rsidRDefault="00A029FF">
      <w:pPr>
        <w:pStyle w:val="Default"/>
        <w:spacing w:line="280" w:lineRule="atLeast"/>
        <w:rPr>
          <w:rFonts w:ascii="Times" w:eastAsia="Times" w:hAnsi="Times" w:cs="Times"/>
          <w:sz w:val="27"/>
          <w:szCs w:val="27"/>
        </w:rPr>
      </w:pP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ekil 2.9: Sol alt II. molar 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  <w:lang w:val="es-ES_tradnl"/>
        </w:rPr>
        <w:t>zal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  <w:r>
        <w:rPr>
          <w:rFonts w:ascii="Times" w:hAnsi="Times"/>
          <w:sz w:val="27"/>
          <w:szCs w:val="27"/>
        </w:rPr>
        <w:t xml:space="preserve">         Ş</w:t>
      </w:r>
      <w:r>
        <w:rPr>
          <w:rFonts w:ascii="Times" w:hAnsi="Times"/>
          <w:sz w:val="27"/>
          <w:szCs w:val="27"/>
        </w:rPr>
        <w:t>ekil 2.10: Sol alt II. molar 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  <w:lang w:val="es-ES_tradnl"/>
        </w:rPr>
        <w:t>zal y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</w:rPr>
        <w:t xml:space="preserve">z </w:t>
      </w:r>
    </w:p>
    <w:p w:rsidR="00A029FF" w:rsidRDefault="00760218">
      <w:pPr>
        <w:pStyle w:val="Default"/>
        <w:spacing w:after="240" w:line="30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M-Mesial, D-Distal, B-Bukkal, L-Lingual, O-Okl</w:t>
      </w:r>
      <w:r>
        <w:rPr>
          <w:rFonts w:ascii="Times" w:hAnsi="Times"/>
          <w:sz w:val="27"/>
          <w:szCs w:val="27"/>
        </w:rPr>
        <w:t>ü</w:t>
      </w:r>
      <w:r>
        <w:rPr>
          <w:rFonts w:ascii="Times" w:hAnsi="Times"/>
          <w:sz w:val="27"/>
          <w:szCs w:val="27"/>
          <w:lang w:val="it-IT"/>
        </w:rPr>
        <w:t>zal, sf-Santral Fossa, so-Santral Oluk mtf- Mesial Triangular Fossa, dtf-Distal</w:t>
      </w:r>
      <w:r>
        <w:rPr>
          <w:rFonts w:ascii="Times" w:hAnsi="Times"/>
          <w:sz w:val="27"/>
          <w:szCs w:val="27"/>
          <w:lang w:val="it-IT"/>
        </w:rPr>
        <w:t xml:space="preserve"> Triangular Fossa, mbgo- Mesiobukkal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>u, bgo-Bukkal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>u, dbgo-Distobukkal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  <w:lang w:val="de-DE"/>
        </w:rPr>
        <w:t>u, lgo-Lingual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  <w:lang w:val="it-IT"/>
        </w:rPr>
        <w:t>u, dlgo-Distolingual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  <w:lang w:val="it-IT"/>
        </w:rPr>
        <w:t>u, mlgo-Mesiolingual Geli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  <w:lang w:val="de-DE"/>
        </w:rPr>
        <w:t>im Olug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u </w:t>
      </w:r>
    </w:p>
    <w:p w:rsidR="00A029FF" w:rsidRDefault="00760218">
      <w:pPr>
        <w:pStyle w:val="Default"/>
        <w:spacing w:after="240" w:line="44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2.4. K</w:t>
      </w:r>
      <w:r>
        <w:rPr>
          <w:rFonts w:ascii="Times" w:hAnsi="Times"/>
          <w:sz w:val="27"/>
          <w:szCs w:val="27"/>
          <w:lang w:val="sv-SE"/>
        </w:rPr>
        <w:t>ö</w:t>
      </w:r>
      <w:r>
        <w:rPr>
          <w:rFonts w:ascii="Times" w:hAnsi="Times"/>
          <w:sz w:val="27"/>
          <w:szCs w:val="27"/>
        </w:rPr>
        <w:t xml:space="preserve">kler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Alt ikinci molar 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 xml:space="preserve">in biri </w:t>
      </w:r>
      <w:r>
        <w:rPr>
          <w:rFonts w:ascii="Times New Roman" w:hAnsi="Times New Roman"/>
          <w:sz w:val="27"/>
          <w:szCs w:val="27"/>
        </w:rPr>
        <w:t>mesialde dig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>eri distalde yer alan iki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</w:t>
      </w:r>
      <w:r>
        <w:rPr>
          <w:rFonts w:ascii="Times New Roman" w:hAnsi="Times New Roman"/>
          <w:sz w:val="27"/>
          <w:szCs w:val="27"/>
        </w:rPr>
        <w:t xml:space="preserve">ü </w:t>
      </w:r>
      <w:r>
        <w:rPr>
          <w:rFonts w:ascii="Times New Roman" w:hAnsi="Times New Roman"/>
          <w:sz w:val="27"/>
          <w:szCs w:val="27"/>
        </w:rPr>
        <w:t>vard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r. Mesial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 distal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ke oranla daha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 Her iki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 de distale eg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 xml:space="preserve">imlidir. </w:t>
      </w:r>
    </w:p>
    <w:p w:rsidR="00A029FF" w:rsidRDefault="00760218">
      <w:pPr>
        <w:pStyle w:val="Default"/>
        <w:spacing w:after="240" w:line="440" w:lineRule="atLeast"/>
        <w:rPr>
          <w:rFonts w:ascii="Times" w:eastAsia="Times" w:hAnsi="Times" w:cs="Times"/>
          <w:sz w:val="27"/>
          <w:szCs w:val="27"/>
        </w:rPr>
      </w:pPr>
      <w:r>
        <w:rPr>
          <w:rFonts w:ascii="Times" w:hAnsi="Times"/>
          <w:sz w:val="27"/>
          <w:szCs w:val="27"/>
        </w:rPr>
        <w:t>2.5.Alt ikinci Molar Di</w:t>
      </w:r>
      <w:r>
        <w:rPr>
          <w:rFonts w:ascii="Times" w:hAnsi="Times"/>
          <w:sz w:val="27"/>
          <w:szCs w:val="27"/>
        </w:rPr>
        <w:t>ş</w:t>
      </w:r>
      <w:r>
        <w:rPr>
          <w:rFonts w:ascii="Times" w:hAnsi="Times"/>
          <w:sz w:val="27"/>
          <w:szCs w:val="27"/>
        </w:rPr>
        <w:t>lerin Sag</w:t>
      </w:r>
      <w:r>
        <w:rPr>
          <w:rFonts w:ascii="Times" w:hAnsi="Times"/>
          <w:sz w:val="27"/>
          <w:szCs w:val="27"/>
        </w:rPr>
        <w:t>̆</w:t>
      </w:r>
      <w:r>
        <w:rPr>
          <w:rFonts w:ascii="Times" w:hAnsi="Times"/>
          <w:sz w:val="27"/>
          <w:szCs w:val="27"/>
        </w:rPr>
        <w:t xml:space="preserve"> </w:t>
      </w:r>
      <w:r>
        <w:rPr>
          <w:rFonts w:ascii="Times" w:hAnsi="Times"/>
          <w:sz w:val="27"/>
          <w:szCs w:val="27"/>
        </w:rPr>
        <w:t>ve Sol Ay</w:t>
      </w:r>
      <w:r>
        <w:rPr>
          <w:rFonts w:ascii="Times" w:hAnsi="Times"/>
          <w:sz w:val="27"/>
          <w:szCs w:val="27"/>
        </w:rPr>
        <w:t>ı</w:t>
      </w:r>
      <w:r>
        <w:rPr>
          <w:rFonts w:ascii="Times" w:hAnsi="Times"/>
          <w:sz w:val="27"/>
          <w:szCs w:val="27"/>
        </w:rPr>
        <w:t>r</w:t>
      </w:r>
      <w:r>
        <w:rPr>
          <w:rFonts w:ascii="Times" w:hAnsi="Times"/>
          <w:sz w:val="27"/>
          <w:szCs w:val="27"/>
        </w:rPr>
        <w:t>ı</w:t>
      </w:r>
      <w:r>
        <w:rPr>
          <w:rFonts w:ascii="Times" w:hAnsi="Times"/>
          <w:sz w:val="27"/>
          <w:szCs w:val="27"/>
        </w:rPr>
        <w:t xml:space="preserve">m </w:t>
      </w:r>
      <w:r>
        <w:rPr>
          <w:rFonts w:ascii="Times" w:hAnsi="Times"/>
          <w:sz w:val="27"/>
          <w:szCs w:val="27"/>
        </w:rPr>
        <w:t>Ö</w:t>
      </w:r>
      <w:r>
        <w:rPr>
          <w:rFonts w:ascii="Times" w:hAnsi="Times"/>
          <w:sz w:val="27"/>
          <w:szCs w:val="27"/>
        </w:rPr>
        <w:t xml:space="preserve">zellikleri </w:t>
      </w:r>
    </w:p>
    <w:p w:rsidR="00A029FF" w:rsidRDefault="00760218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Sag</w:t>
      </w:r>
      <w:r>
        <w:rPr>
          <w:rFonts w:ascii="Times New Roman" w:hAnsi="Times New Roman"/>
          <w:sz w:val="27"/>
          <w:szCs w:val="27"/>
        </w:rPr>
        <w:t>̆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ve sol alt ikinci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 az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</w:rPr>
        <w:t>di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lerinin ay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nda a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ag</w:t>
      </w:r>
      <w:r>
        <w:rPr>
          <w:rFonts w:ascii="Times New Roman" w:hAnsi="Times New Roman"/>
          <w:sz w:val="27"/>
          <w:szCs w:val="27"/>
        </w:rPr>
        <w:t>̆ı</w:t>
      </w:r>
      <w:r>
        <w:rPr>
          <w:rFonts w:ascii="Times New Roman" w:hAnsi="Times New Roman"/>
          <w:sz w:val="27"/>
          <w:szCs w:val="27"/>
        </w:rPr>
        <w:t xml:space="preserve">daki 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çü</w:t>
      </w:r>
      <w:r>
        <w:rPr>
          <w:rFonts w:ascii="Times New Roman" w:hAnsi="Times New Roman"/>
          <w:sz w:val="27"/>
          <w:szCs w:val="27"/>
        </w:rPr>
        <w:t>tlerden yararlan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l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r: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</w:rPr>
        <w:t>Mesio-bukkal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  <w:lang w:val="nl-NL"/>
        </w:rPr>
        <w:t>l en 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ld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 xml:space="preserve">r.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624" w:hanging="624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  <w:lang w:val="pt-PT"/>
        </w:rPr>
        <w:t>Lingual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ller, bukkal 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berk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llere oranla daha 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ksek ve daha sivri  olu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mu</w:t>
      </w:r>
      <w:r>
        <w:rPr>
          <w:rFonts w:ascii="Times New Roman" w:hAnsi="Times New Roman"/>
          <w:sz w:val="27"/>
          <w:szCs w:val="27"/>
        </w:rPr>
        <w:t>ş</w:t>
      </w:r>
      <w:r>
        <w:rPr>
          <w:rFonts w:ascii="Times New Roman" w:hAnsi="Times New Roman"/>
          <w:sz w:val="27"/>
          <w:szCs w:val="27"/>
        </w:rPr>
        <w:t>lard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 xml:space="preserve">r. </w:t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624" w:hanging="624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Wingdings" w:eastAsia="Wingdings" w:hAnsi="Wingdings" w:cs="Wingdings"/>
          <w:sz w:val="27"/>
          <w:szCs w:val="27"/>
        </w:rPr>
        <w:tab/>
      </w:r>
      <w:r>
        <w:rPr>
          <w:rStyle w:val="None"/>
          <w:rFonts w:ascii="Wingdings" w:eastAsia="Wingdings" w:hAnsi="Wingdings" w:cs="Wingdings"/>
          <w:sz w:val="27"/>
          <w:szCs w:val="27"/>
        </w:rPr>
        <w:sym w:font="Wingdings" w:char="F0D8"/>
      </w:r>
      <w:r>
        <w:rPr>
          <w:rStyle w:val="None"/>
          <w:rFonts w:ascii="Wingdings" w:eastAsia="Wingdings" w:hAnsi="Wingdings" w:cs="Wingdings"/>
          <w:sz w:val="27"/>
          <w:szCs w:val="27"/>
        </w:rPr>
        <w:t></w:t>
      </w:r>
      <w:r>
        <w:rPr>
          <w:rStyle w:val="None"/>
          <w:rFonts w:ascii="Wingdings" w:eastAsia="Wingdings" w:hAnsi="Wingdings" w:cs="Wingdings"/>
          <w:sz w:val="27"/>
          <w:szCs w:val="27"/>
        </w:rPr>
        <w:t></w:t>
      </w:r>
      <w:r>
        <w:rPr>
          <w:rFonts w:ascii="Times New Roman" w:hAnsi="Times New Roman"/>
          <w:sz w:val="27"/>
          <w:szCs w:val="27"/>
        </w:rPr>
        <w:t>B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y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 olan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 mesialde, k</w:t>
      </w:r>
      <w:r>
        <w:rPr>
          <w:rFonts w:ascii="Times New Roman" w:hAnsi="Times New Roman"/>
          <w:sz w:val="27"/>
          <w:szCs w:val="27"/>
        </w:rPr>
        <w:t>üçü</w:t>
      </w:r>
      <w:r>
        <w:rPr>
          <w:rFonts w:ascii="Times New Roman" w:hAnsi="Times New Roman"/>
          <w:sz w:val="27"/>
          <w:szCs w:val="27"/>
        </w:rPr>
        <w:t>k olan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 distalde yer alm</w:t>
      </w:r>
      <w:r>
        <w:rPr>
          <w:rFonts w:ascii="Times New Roman" w:hAnsi="Times New Roman"/>
          <w:sz w:val="27"/>
          <w:szCs w:val="27"/>
        </w:rPr>
        <w:t>ış</w:t>
      </w:r>
      <w:r>
        <w:rPr>
          <w:rFonts w:ascii="Times New Roman" w:hAnsi="Times New Roman"/>
          <w:sz w:val="27"/>
          <w:szCs w:val="27"/>
        </w:rPr>
        <w:t>t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r, her iki k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k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 xml:space="preserve"> u</w:t>
      </w:r>
      <w:r>
        <w:rPr>
          <w:rFonts w:ascii="Times New Roman" w:hAnsi="Times New Roman"/>
          <w:sz w:val="27"/>
          <w:szCs w:val="27"/>
        </w:rPr>
        <w:t xml:space="preserve">ç </w:t>
      </w:r>
      <w:r>
        <w:rPr>
          <w:rFonts w:ascii="Times New Roman" w:hAnsi="Times New Roman"/>
          <w:sz w:val="27"/>
          <w:szCs w:val="27"/>
        </w:rPr>
        <w:t>k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s</w:t>
      </w:r>
      <w:r>
        <w:rPr>
          <w:rFonts w:ascii="Times New Roman" w:hAnsi="Times New Roman"/>
          <w:sz w:val="27"/>
          <w:szCs w:val="27"/>
        </w:rPr>
        <w:t>ı</w:t>
      </w:r>
      <w:r>
        <w:rPr>
          <w:rFonts w:ascii="Times New Roman" w:hAnsi="Times New Roman"/>
          <w:sz w:val="27"/>
          <w:szCs w:val="27"/>
        </w:rPr>
        <w:t>mlar</w:t>
      </w:r>
      <w:r>
        <w:rPr>
          <w:rFonts w:ascii="Times New Roman" w:hAnsi="Times New Roman"/>
          <w:sz w:val="27"/>
          <w:szCs w:val="27"/>
        </w:rPr>
        <w:t xml:space="preserve">ı </w:t>
      </w:r>
      <w:r>
        <w:rPr>
          <w:rFonts w:ascii="Times New Roman" w:hAnsi="Times New Roman"/>
          <w:sz w:val="27"/>
          <w:szCs w:val="27"/>
          <w:lang w:val="it-IT"/>
        </w:rPr>
        <w:t>distale d</w:t>
      </w:r>
      <w:r>
        <w:rPr>
          <w:rFonts w:ascii="Times New Roman" w:hAnsi="Times New Roman"/>
          <w:sz w:val="27"/>
          <w:szCs w:val="27"/>
          <w:lang w:val="sv-SE"/>
        </w:rPr>
        <w:t>ö</w:t>
      </w:r>
      <w:r>
        <w:rPr>
          <w:rFonts w:ascii="Times New Roman" w:hAnsi="Times New Roman"/>
          <w:sz w:val="27"/>
          <w:szCs w:val="27"/>
        </w:rPr>
        <w:t>n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kt</w:t>
      </w:r>
      <w:r>
        <w:rPr>
          <w:rFonts w:ascii="Times New Roman" w:hAnsi="Times New Roman"/>
          <w:sz w:val="27"/>
          <w:szCs w:val="27"/>
        </w:rPr>
        <w:t>ü</w:t>
      </w:r>
      <w:r>
        <w:rPr>
          <w:rFonts w:ascii="Times New Roman" w:hAnsi="Times New Roman"/>
          <w:sz w:val="27"/>
          <w:szCs w:val="27"/>
        </w:rPr>
        <w:t>r.</w:t>
      </w:r>
      <w:r>
        <w:rPr>
          <w:rFonts w:ascii="Arial Unicode MS" w:hAnsi="Arial Unicode MS"/>
          <w:sz w:val="27"/>
          <w:szCs w:val="27"/>
        </w:rPr>
        <w:br/>
      </w:r>
      <w:r>
        <w:rPr>
          <w:rStyle w:val="None"/>
          <w:rFonts w:ascii="Arial Unicode MS" w:hAnsi="Arial Unicode MS"/>
          <w:sz w:val="27"/>
          <w:szCs w:val="27"/>
        </w:rPr>
        <w:br/>
      </w:r>
    </w:p>
    <w:p w:rsidR="00A029FF" w:rsidRDefault="00760218">
      <w:pPr>
        <w:pStyle w:val="Default"/>
        <w:tabs>
          <w:tab w:val="left" w:pos="220"/>
          <w:tab w:val="left" w:pos="720"/>
        </w:tabs>
        <w:spacing w:after="240" w:line="320" w:lineRule="atLeast"/>
        <w:ind w:left="624" w:hanging="624"/>
        <w:rPr>
          <w:rStyle w:val="None"/>
          <w:rFonts w:ascii="Times" w:eastAsia="Times" w:hAnsi="Times" w:cs="Times"/>
          <w:sz w:val="27"/>
          <w:szCs w:val="27"/>
        </w:rPr>
      </w:pPr>
      <w:r>
        <w:rPr>
          <w:rStyle w:val="None"/>
          <w:rFonts w:ascii="Times" w:hAnsi="Times"/>
          <w:sz w:val="27"/>
          <w:szCs w:val="27"/>
        </w:rPr>
        <w:t>Kaynak:</w:t>
      </w:r>
    </w:p>
    <w:p w:rsidR="00A029FF" w:rsidRDefault="00760218">
      <w:pPr>
        <w:pStyle w:val="Default"/>
      </w:pPr>
      <w:hyperlink r:id="rId20" w:history="1">
        <w:r>
          <w:rPr>
            <w:rStyle w:val="Hyperlink0"/>
            <w:rFonts w:ascii="Arial" w:hAnsi="Arial"/>
            <w:color w:val="489BC9"/>
          </w:rPr>
          <w:t>www.megep.meb.gov.tr/mte...pdf/Alt%20Molar%20Di</w:t>
        </w:r>
        <w:r>
          <w:rPr>
            <w:rStyle w:val="Hyperlink0"/>
            <w:rFonts w:ascii="Arial" w:hAnsi="Arial"/>
            <w:color w:val="489BC9"/>
          </w:rPr>
          <w:t>ş</w:t>
        </w:r>
        <w:r>
          <w:rPr>
            <w:rStyle w:val="Hyperlink0"/>
            <w:rFonts w:ascii="Arial" w:hAnsi="Arial"/>
            <w:color w:val="489BC9"/>
          </w:rPr>
          <w:t>ler.pdf</w:t>
        </w:r>
      </w:hyperlink>
    </w:p>
    <w:sectPr w:rsidR="00A029FF">
      <w:headerReference w:type="default" r:id="rId21"/>
      <w:footerReference w:type="default" r:id="rId2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0218">
      <w:r>
        <w:separator/>
      </w:r>
    </w:p>
  </w:endnote>
  <w:endnote w:type="continuationSeparator" w:id="0">
    <w:p w:rsidR="00000000" w:rsidRDefault="0076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FF" w:rsidRDefault="00A029F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0218">
      <w:r>
        <w:separator/>
      </w:r>
    </w:p>
  </w:footnote>
  <w:footnote w:type="continuationSeparator" w:id="0">
    <w:p w:rsidR="00000000" w:rsidRDefault="007602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FF" w:rsidRDefault="00A029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29FF"/>
    <w:rsid w:val="00760218"/>
    <w:rsid w:val="00A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  <w:rPr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1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  <w:rPr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2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1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yperlink" Target="http://www.megep.meb.gov.tr/mte...pdf/Alt%20Molar%20Di%C5%9Fler.pdf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1080</Words>
  <Characters>6158</Characters>
  <Application>Microsoft Macintosh Word</Application>
  <DocSecurity>0</DocSecurity>
  <Lines>51</Lines>
  <Paragraphs>14</Paragraphs>
  <ScaleCrop>false</ScaleCrop>
  <Company>d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ddoztas d</cp:lastModifiedBy>
  <cp:revision>2</cp:revision>
  <dcterms:created xsi:type="dcterms:W3CDTF">2016-12-30T08:47:00Z</dcterms:created>
  <dcterms:modified xsi:type="dcterms:W3CDTF">2016-12-30T08:47:00Z</dcterms:modified>
</cp:coreProperties>
</file>