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016" w:rsidRPr="001A2552" w:rsidRDefault="00424110" w:rsidP="00424110">
      <w:pPr>
        <w:jc w:val="center"/>
        <w:rPr>
          <w:sz w:val="16"/>
          <w:szCs w:val="16"/>
        </w:rPr>
      </w:pPr>
      <w:r>
        <w:rPr>
          <w:b/>
          <w:sz w:val="16"/>
          <w:szCs w:val="16"/>
        </w:rPr>
        <w:t xml:space="preserve">Ankara </w:t>
      </w:r>
      <w:r w:rsidR="00F12016" w:rsidRPr="001A2552">
        <w:rPr>
          <w:b/>
          <w:sz w:val="16"/>
          <w:szCs w:val="16"/>
        </w:rPr>
        <w:t>Üniversitesi</w:t>
      </w:r>
      <w:r>
        <w:rPr>
          <w:b/>
          <w:sz w:val="16"/>
          <w:szCs w:val="16"/>
        </w:rPr>
        <w:br/>
        <w:t xml:space="preserve">Kütüphane ve Dokümantasyon Daire Başkanlığı </w:t>
      </w:r>
    </w:p>
    <w:p w:rsidR="00F12016" w:rsidRPr="001A2552" w:rsidRDefault="00F12016" w:rsidP="00F12016">
      <w:pPr>
        <w:jc w:val="center"/>
        <w:rPr>
          <w:b/>
          <w:sz w:val="16"/>
          <w:szCs w:val="16"/>
        </w:rPr>
      </w:pPr>
      <w:r w:rsidRPr="001A2552">
        <w:rPr>
          <w:b/>
          <w:sz w:val="16"/>
          <w:szCs w:val="16"/>
        </w:rPr>
        <w:t>Açık Ders Malzemeleri</w:t>
      </w:r>
    </w:p>
    <w:p w:rsidR="00F12016" w:rsidRDefault="00F12016" w:rsidP="00F12016">
      <w:pPr>
        <w:pStyle w:val="Basliklar"/>
        <w:jc w:val="center"/>
        <w:rPr>
          <w:sz w:val="16"/>
          <w:szCs w:val="16"/>
        </w:rPr>
      </w:pPr>
    </w:p>
    <w:p w:rsidR="00F12016" w:rsidRPr="001A2552" w:rsidRDefault="00F12016" w:rsidP="00F12016">
      <w:pPr>
        <w:pStyle w:val="Basliklar"/>
        <w:jc w:val="center"/>
        <w:rPr>
          <w:sz w:val="16"/>
          <w:szCs w:val="16"/>
        </w:rPr>
      </w:pPr>
      <w:r>
        <w:rPr>
          <w:sz w:val="16"/>
          <w:szCs w:val="16"/>
        </w:rPr>
        <w:t>Ders izlence Formu</w:t>
      </w:r>
    </w:p>
    <w:p w:rsidR="00F12016" w:rsidRPr="001A2552" w:rsidRDefault="00F12016" w:rsidP="00F12016">
      <w:pPr>
        <w:rPr>
          <w:sz w:val="16"/>
          <w:szCs w:val="16"/>
        </w:rPr>
      </w:pP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3080"/>
        <w:gridCol w:w="2988"/>
      </w:tblGrid>
      <w:tr w:rsidR="00F12016" w:rsidRPr="009C47DB" w:rsidTr="00030553">
        <w:trPr>
          <w:jc w:val="center"/>
        </w:trPr>
        <w:tc>
          <w:tcPr>
            <w:tcW w:w="2745" w:type="dxa"/>
            <w:vAlign w:val="center"/>
          </w:tcPr>
          <w:p w:rsidR="00F12016" w:rsidRPr="009C47DB" w:rsidRDefault="00F12016" w:rsidP="00F12016">
            <w:pPr>
              <w:pStyle w:val="DersBasliklar"/>
              <w:rPr>
                <w:szCs w:val="16"/>
              </w:rPr>
            </w:pPr>
            <w:r w:rsidRPr="009C47DB">
              <w:rPr>
                <w:szCs w:val="16"/>
              </w:rPr>
              <w:t>Dersin Kodu ve İsmi</w:t>
            </w:r>
          </w:p>
        </w:tc>
        <w:tc>
          <w:tcPr>
            <w:tcW w:w="6068" w:type="dxa"/>
            <w:gridSpan w:val="2"/>
          </w:tcPr>
          <w:p w:rsidR="00F12016" w:rsidRPr="009C47DB" w:rsidRDefault="00030553" w:rsidP="00D37399">
            <w:pPr>
              <w:pStyle w:val="DersBilgileri"/>
              <w:rPr>
                <w:b/>
                <w:bCs/>
                <w:szCs w:val="16"/>
              </w:rPr>
            </w:pPr>
            <w:r w:rsidRPr="009C47DB">
              <w:rPr>
                <w:b/>
                <w:bCs/>
                <w:szCs w:val="16"/>
              </w:rPr>
              <w:t>BİY</w:t>
            </w:r>
            <w:r w:rsidR="00D37399" w:rsidRPr="009C47DB">
              <w:rPr>
                <w:b/>
                <w:bCs/>
                <w:szCs w:val="16"/>
              </w:rPr>
              <w:t>431</w:t>
            </w:r>
            <w:r w:rsidRPr="009C47DB">
              <w:rPr>
                <w:szCs w:val="16"/>
              </w:rPr>
              <w:t xml:space="preserve"> </w:t>
            </w:r>
            <w:r w:rsidR="00D37399" w:rsidRPr="009C47DB">
              <w:rPr>
                <w:b/>
                <w:szCs w:val="16"/>
              </w:rPr>
              <w:t>Sağlık Mikrobiyolojisi</w:t>
            </w:r>
          </w:p>
        </w:tc>
      </w:tr>
      <w:tr w:rsidR="00F12016" w:rsidRPr="009C47DB" w:rsidTr="00030553">
        <w:trPr>
          <w:jc w:val="center"/>
        </w:trPr>
        <w:tc>
          <w:tcPr>
            <w:tcW w:w="2745" w:type="dxa"/>
            <w:vAlign w:val="center"/>
          </w:tcPr>
          <w:p w:rsidR="00F12016" w:rsidRPr="009C47DB" w:rsidRDefault="00F12016" w:rsidP="00030553">
            <w:pPr>
              <w:pStyle w:val="DersBasliklar"/>
              <w:rPr>
                <w:szCs w:val="16"/>
              </w:rPr>
            </w:pPr>
            <w:r w:rsidRPr="009C47DB">
              <w:rPr>
                <w:szCs w:val="16"/>
              </w:rPr>
              <w:t>Dersin Sorum</w:t>
            </w:r>
            <w:r w:rsidR="009C47DB" w:rsidRPr="009C47DB">
              <w:rPr>
                <w:szCs w:val="16"/>
              </w:rPr>
              <w:t>usu</w:t>
            </w:r>
          </w:p>
        </w:tc>
        <w:tc>
          <w:tcPr>
            <w:tcW w:w="6068" w:type="dxa"/>
            <w:gridSpan w:val="2"/>
          </w:tcPr>
          <w:p w:rsidR="00F12016" w:rsidRPr="009C47DB" w:rsidRDefault="00030553" w:rsidP="00D37399">
            <w:pPr>
              <w:pStyle w:val="DersBilgileri"/>
              <w:rPr>
                <w:szCs w:val="16"/>
              </w:rPr>
            </w:pPr>
            <w:r w:rsidRPr="009C47DB">
              <w:rPr>
                <w:rFonts w:cs="Calibri"/>
                <w:szCs w:val="16"/>
              </w:rPr>
              <w:t>Doç. Dr. Arzu ÇÖLERİ CİHAN</w:t>
            </w:r>
          </w:p>
        </w:tc>
      </w:tr>
      <w:tr w:rsidR="00F12016" w:rsidRPr="009C47DB" w:rsidTr="00030553">
        <w:trPr>
          <w:jc w:val="center"/>
        </w:trPr>
        <w:tc>
          <w:tcPr>
            <w:tcW w:w="2745" w:type="dxa"/>
            <w:vAlign w:val="center"/>
          </w:tcPr>
          <w:p w:rsidR="00F12016" w:rsidRPr="009C47DB" w:rsidRDefault="00F12016" w:rsidP="00F12016">
            <w:pPr>
              <w:pStyle w:val="DersBasliklar"/>
              <w:rPr>
                <w:szCs w:val="16"/>
              </w:rPr>
            </w:pPr>
            <w:r w:rsidRPr="009C47DB">
              <w:rPr>
                <w:szCs w:val="16"/>
              </w:rPr>
              <w:t>Dersin Düzeyi</w:t>
            </w:r>
          </w:p>
        </w:tc>
        <w:tc>
          <w:tcPr>
            <w:tcW w:w="6068" w:type="dxa"/>
            <w:gridSpan w:val="2"/>
          </w:tcPr>
          <w:p w:rsidR="00F12016" w:rsidRPr="009C47DB" w:rsidRDefault="00030553" w:rsidP="00030553">
            <w:pPr>
              <w:pStyle w:val="DersBilgileri"/>
              <w:rPr>
                <w:szCs w:val="16"/>
              </w:rPr>
            </w:pPr>
            <w:r w:rsidRPr="009C47DB">
              <w:rPr>
                <w:szCs w:val="16"/>
              </w:rPr>
              <w:t>Lisans</w:t>
            </w:r>
          </w:p>
        </w:tc>
      </w:tr>
      <w:tr w:rsidR="00030553" w:rsidRPr="009C47DB" w:rsidTr="00030553">
        <w:trPr>
          <w:jc w:val="center"/>
        </w:trPr>
        <w:tc>
          <w:tcPr>
            <w:tcW w:w="2745" w:type="dxa"/>
            <w:vAlign w:val="center"/>
          </w:tcPr>
          <w:p w:rsidR="00030553" w:rsidRPr="009C47DB" w:rsidRDefault="00030553" w:rsidP="00F12016">
            <w:pPr>
              <w:pStyle w:val="DersBasliklar"/>
              <w:rPr>
                <w:szCs w:val="16"/>
              </w:rPr>
            </w:pPr>
            <w:r w:rsidRPr="009C47DB">
              <w:rPr>
                <w:szCs w:val="16"/>
              </w:rPr>
              <w:t>Dersin Kredisi</w:t>
            </w:r>
          </w:p>
        </w:tc>
        <w:tc>
          <w:tcPr>
            <w:tcW w:w="6068" w:type="dxa"/>
            <w:gridSpan w:val="2"/>
          </w:tcPr>
          <w:p w:rsidR="00030553" w:rsidRPr="009C47DB" w:rsidRDefault="00030553" w:rsidP="009C47DB">
            <w:pPr>
              <w:autoSpaceDE w:val="0"/>
              <w:autoSpaceDN w:val="0"/>
              <w:adjustRightInd w:val="0"/>
              <w:jc w:val="left"/>
              <w:rPr>
                <w:rFonts w:cs="Calibri"/>
                <w:sz w:val="16"/>
                <w:szCs w:val="16"/>
              </w:rPr>
            </w:pPr>
            <w:r w:rsidRPr="009C47DB">
              <w:rPr>
                <w:rFonts w:cs="Calibri"/>
                <w:sz w:val="16"/>
                <w:szCs w:val="16"/>
              </w:rPr>
              <w:t xml:space="preserve">  </w:t>
            </w:r>
            <w:r w:rsidR="009C47DB" w:rsidRPr="009C47DB">
              <w:rPr>
                <w:rFonts w:cs="Calibri"/>
                <w:sz w:val="16"/>
                <w:szCs w:val="16"/>
              </w:rPr>
              <w:t>3,5 Kredi (6</w:t>
            </w:r>
            <w:r w:rsidRPr="009C47DB">
              <w:rPr>
                <w:rFonts w:cs="Calibri"/>
                <w:sz w:val="16"/>
                <w:szCs w:val="16"/>
              </w:rPr>
              <w:t xml:space="preserve"> AKTS)</w:t>
            </w:r>
          </w:p>
        </w:tc>
      </w:tr>
      <w:tr w:rsidR="00030553" w:rsidRPr="009C47DB" w:rsidTr="00030553">
        <w:trPr>
          <w:jc w:val="center"/>
        </w:trPr>
        <w:tc>
          <w:tcPr>
            <w:tcW w:w="2745" w:type="dxa"/>
            <w:vAlign w:val="center"/>
          </w:tcPr>
          <w:p w:rsidR="00030553" w:rsidRPr="009C47DB" w:rsidRDefault="00030553" w:rsidP="00F12016">
            <w:pPr>
              <w:pStyle w:val="DersBasliklar"/>
              <w:rPr>
                <w:szCs w:val="16"/>
              </w:rPr>
            </w:pPr>
            <w:r w:rsidRPr="009C47DB">
              <w:rPr>
                <w:szCs w:val="16"/>
              </w:rPr>
              <w:t>Dersin Türü</w:t>
            </w:r>
          </w:p>
        </w:tc>
        <w:tc>
          <w:tcPr>
            <w:tcW w:w="6068" w:type="dxa"/>
            <w:gridSpan w:val="2"/>
          </w:tcPr>
          <w:p w:rsidR="00030553" w:rsidRPr="009C47DB" w:rsidRDefault="00D37399" w:rsidP="00F12016">
            <w:pPr>
              <w:pStyle w:val="DersBilgileri"/>
              <w:rPr>
                <w:szCs w:val="16"/>
              </w:rPr>
            </w:pPr>
            <w:r w:rsidRPr="009C47DB">
              <w:rPr>
                <w:rFonts w:cs="Calibri"/>
                <w:szCs w:val="16"/>
              </w:rPr>
              <w:t>Seçmeli</w:t>
            </w:r>
          </w:p>
        </w:tc>
      </w:tr>
      <w:tr w:rsidR="00030553" w:rsidRPr="009C47DB" w:rsidTr="00030553">
        <w:trPr>
          <w:jc w:val="center"/>
        </w:trPr>
        <w:tc>
          <w:tcPr>
            <w:tcW w:w="2745" w:type="dxa"/>
            <w:vAlign w:val="center"/>
          </w:tcPr>
          <w:p w:rsidR="00030553" w:rsidRPr="009C47DB" w:rsidRDefault="00030553" w:rsidP="00F12016">
            <w:pPr>
              <w:pStyle w:val="DersBasliklar"/>
              <w:rPr>
                <w:szCs w:val="16"/>
              </w:rPr>
            </w:pPr>
            <w:r w:rsidRPr="009C47DB">
              <w:rPr>
                <w:szCs w:val="16"/>
              </w:rPr>
              <w:t>Dersin İçeriği</w:t>
            </w:r>
          </w:p>
        </w:tc>
        <w:tc>
          <w:tcPr>
            <w:tcW w:w="6068" w:type="dxa"/>
            <w:gridSpan w:val="2"/>
          </w:tcPr>
          <w:p w:rsidR="00030553" w:rsidRPr="009C47DB" w:rsidRDefault="009C47DB" w:rsidP="00C81B37">
            <w:pPr>
              <w:rPr>
                <w:rFonts w:cs="Arial"/>
                <w:bCs/>
                <w:sz w:val="16"/>
                <w:szCs w:val="16"/>
              </w:rPr>
            </w:pPr>
            <w:r w:rsidRPr="009C47DB">
              <w:rPr>
                <w:rFonts w:cs="Arial"/>
                <w:bCs/>
                <w:sz w:val="16"/>
                <w:szCs w:val="16"/>
                <w:u w:val="single"/>
              </w:rPr>
              <w:t>Teorik Ders:</w:t>
            </w:r>
            <w:r w:rsidRPr="009C47DB">
              <w:rPr>
                <w:rFonts w:cs="Arial"/>
                <w:bCs/>
                <w:sz w:val="16"/>
                <w:szCs w:val="16"/>
              </w:rPr>
              <w:t xml:space="preserve"> Sağlık mikrobiyolojisinin önemi, Vücudun Normal mikrobiyal florası, Normal mikrofloranın fonksiyonu ve önemi, Hastalık oluşumu: Enfeksiyon ve toksinlerin etkisi, </w:t>
            </w:r>
            <w:r w:rsidR="00C81B37" w:rsidRPr="009C47DB">
              <w:rPr>
                <w:rFonts w:cs="Arial"/>
                <w:bCs/>
                <w:sz w:val="16"/>
                <w:szCs w:val="16"/>
              </w:rPr>
              <w:t xml:space="preserve">Epidemiyoloji, İmmünoloji ve aşılama programı, Mikrobiyolojide </w:t>
            </w:r>
            <w:r w:rsidR="00C81B37">
              <w:rPr>
                <w:rFonts w:cs="Arial"/>
                <w:bCs/>
                <w:sz w:val="16"/>
                <w:szCs w:val="16"/>
              </w:rPr>
              <w:t xml:space="preserve">klasik ve </w:t>
            </w:r>
            <w:r w:rsidR="00C81B37" w:rsidRPr="009C47DB">
              <w:rPr>
                <w:rFonts w:cs="Arial"/>
                <w:bCs/>
                <w:sz w:val="16"/>
                <w:szCs w:val="16"/>
              </w:rPr>
              <w:t>moleküler tanı yöntemleri</w:t>
            </w:r>
            <w:r w:rsidR="00C81B37">
              <w:rPr>
                <w:rFonts w:cs="Arial"/>
                <w:bCs/>
                <w:sz w:val="16"/>
                <w:szCs w:val="16"/>
              </w:rPr>
              <w:t>,</w:t>
            </w:r>
            <w:r w:rsidR="00C81B37" w:rsidRPr="009C47DB">
              <w:rPr>
                <w:rFonts w:cs="Arial"/>
                <w:bCs/>
                <w:sz w:val="16"/>
                <w:szCs w:val="16"/>
              </w:rPr>
              <w:t xml:space="preserve"> </w:t>
            </w:r>
            <w:r w:rsidRPr="009C47DB">
              <w:rPr>
                <w:rFonts w:cs="Arial"/>
                <w:bCs/>
                <w:sz w:val="16"/>
                <w:szCs w:val="16"/>
              </w:rPr>
              <w:t>Kişiden kişiye bulaşan hastalıklar: Solunum Yolu Bakteriyal  ve Viral hastalıklar, Cinsel yolla bulaşan hastalıklar, Hayvanlar ve böcekler yoluyla bulaşan hastalıklar, Besinler yoluyla bulaşan hastalıklar, Su yoluyla bulaşan hastalıklar</w:t>
            </w:r>
          </w:p>
        </w:tc>
      </w:tr>
      <w:tr w:rsidR="00030553" w:rsidRPr="009C47DB" w:rsidTr="00030553">
        <w:trPr>
          <w:jc w:val="center"/>
        </w:trPr>
        <w:tc>
          <w:tcPr>
            <w:tcW w:w="2745" w:type="dxa"/>
            <w:vAlign w:val="center"/>
          </w:tcPr>
          <w:p w:rsidR="00030553" w:rsidRPr="009C47DB" w:rsidRDefault="00030553" w:rsidP="00F12016">
            <w:pPr>
              <w:pStyle w:val="DersBasliklar"/>
              <w:rPr>
                <w:szCs w:val="16"/>
              </w:rPr>
            </w:pPr>
            <w:r w:rsidRPr="009C47DB">
              <w:rPr>
                <w:szCs w:val="16"/>
              </w:rPr>
              <w:t>Dersin Amacı</w:t>
            </w:r>
          </w:p>
        </w:tc>
        <w:tc>
          <w:tcPr>
            <w:tcW w:w="6068" w:type="dxa"/>
            <w:gridSpan w:val="2"/>
          </w:tcPr>
          <w:p w:rsidR="009C47DB" w:rsidRPr="009C47DB" w:rsidRDefault="009C47DB" w:rsidP="009C47DB">
            <w:pPr>
              <w:rPr>
                <w:rFonts w:cs="Arial"/>
                <w:bCs/>
                <w:sz w:val="16"/>
                <w:szCs w:val="16"/>
              </w:rPr>
            </w:pPr>
            <w:r w:rsidRPr="009C47DB">
              <w:rPr>
                <w:rFonts w:cs="Arial"/>
                <w:bCs/>
                <w:sz w:val="16"/>
                <w:szCs w:val="16"/>
              </w:rPr>
              <w:t>İnsan normal mikroflorası ve patojenlerin neden olduğu mikrobiyal enfeksiyonların öğrenilmesi, klasik ve moleküler mikrobiyolojik teşhis yöntemleriyle bir patojenin tanısının nasıl yapıldığını öğrenme, sağlık mikrobiyolojisinde kullanılan temel tekniklerde uygulama becerisi kazanma.</w:t>
            </w:r>
          </w:p>
        </w:tc>
      </w:tr>
      <w:tr w:rsidR="00030553" w:rsidRPr="009C47DB" w:rsidTr="00030553">
        <w:trPr>
          <w:jc w:val="center"/>
        </w:trPr>
        <w:tc>
          <w:tcPr>
            <w:tcW w:w="2745" w:type="dxa"/>
            <w:vAlign w:val="center"/>
          </w:tcPr>
          <w:p w:rsidR="00030553" w:rsidRPr="009C47DB" w:rsidRDefault="00030553" w:rsidP="00F12016">
            <w:pPr>
              <w:pStyle w:val="DersBasliklar"/>
              <w:rPr>
                <w:szCs w:val="16"/>
              </w:rPr>
            </w:pPr>
            <w:r w:rsidRPr="009C47DB">
              <w:rPr>
                <w:szCs w:val="16"/>
              </w:rPr>
              <w:t>Dersin Süresi</w:t>
            </w:r>
          </w:p>
        </w:tc>
        <w:tc>
          <w:tcPr>
            <w:tcW w:w="6068" w:type="dxa"/>
            <w:gridSpan w:val="2"/>
          </w:tcPr>
          <w:p w:rsidR="00030553" w:rsidRPr="009C47DB" w:rsidRDefault="00030553" w:rsidP="00F12016">
            <w:pPr>
              <w:pStyle w:val="DersBilgileri"/>
              <w:rPr>
                <w:szCs w:val="16"/>
              </w:rPr>
            </w:pPr>
            <w:r w:rsidRPr="009C47DB">
              <w:rPr>
                <w:szCs w:val="16"/>
              </w:rPr>
              <w:t>Güz dönemi (I. yarıyıl)</w:t>
            </w:r>
          </w:p>
        </w:tc>
      </w:tr>
      <w:tr w:rsidR="00030553" w:rsidRPr="009C47DB" w:rsidTr="00030553">
        <w:trPr>
          <w:jc w:val="center"/>
        </w:trPr>
        <w:tc>
          <w:tcPr>
            <w:tcW w:w="2745" w:type="dxa"/>
            <w:vAlign w:val="center"/>
          </w:tcPr>
          <w:p w:rsidR="00030553" w:rsidRPr="009C47DB" w:rsidRDefault="00030553" w:rsidP="00F12016">
            <w:pPr>
              <w:pStyle w:val="DersBasliklar"/>
              <w:rPr>
                <w:szCs w:val="16"/>
              </w:rPr>
            </w:pPr>
            <w:r w:rsidRPr="009C47DB">
              <w:rPr>
                <w:szCs w:val="16"/>
              </w:rPr>
              <w:t>Eğitim Dili</w:t>
            </w:r>
          </w:p>
        </w:tc>
        <w:tc>
          <w:tcPr>
            <w:tcW w:w="6068" w:type="dxa"/>
            <w:gridSpan w:val="2"/>
          </w:tcPr>
          <w:p w:rsidR="00030553" w:rsidRPr="009C47DB" w:rsidRDefault="00030553" w:rsidP="00F12016">
            <w:pPr>
              <w:pStyle w:val="DersBilgileri"/>
              <w:rPr>
                <w:szCs w:val="16"/>
              </w:rPr>
            </w:pPr>
            <w:r w:rsidRPr="009C47DB">
              <w:rPr>
                <w:rFonts w:cs="Calibri"/>
                <w:szCs w:val="16"/>
              </w:rPr>
              <w:t>Türkçe</w:t>
            </w:r>
          </w:p>
        </w:tc>
      </w:tr>
      <w:tr w:rsidR="00030553" w:rsidRPr="009C47DB" w:rsidTr="00030553">
        <w:trPr>
          <w:jc w:val="center"/>
        </w:trPr>
        <w:tc>
          <w:tcPr>
            <w:tcW w:w="2745" w:type="dxa"/>
            <w:vAlign w:val="center"/>
          </w:tcPr>
          <w:p w:rsidR="00030553" w:rsidRPr="009C47DB" w:rsidRDefault="00030553" w:rsidP="00F12016">
            <w:pPr>
              <w:pStyle w:val="DersBasliklar"/>
              <w:rPr>
                <w:szCs w:val="16"/>
              </w:rPr>
            </w:pPr>
            <w:r w:rsidRPr="009C47DB">
              <w:rPr>
                <w:szCs w:val="16"/>
              </w:rPr>
              <w:t>Ön Koşul</w:t>
            </w:r>
          </w:p>
        </w:tc>
        <w:tc>
          <w:tcPr>
            <w:tcW w:w="6068" w:type="dxa"/>
            <w:gridSpan w:val="2"/>
          </w:tcPr>
          <w:p w:rsidR="00030553" w:rsidRPr="009C47DB" w:rsidRDefault="00030553" w:rsidP="00F12016">
            <w:pPr>
              <w:pStyle w:val="DersBilgileri"/>
              <w:rPr>
                <w:szCs w:val="16"/>
              </w:rPr>
            </w:pPr>
            <w:r w:rsidRPr="009C47DB">
              <w:rPr>
                <w:szCs w:val="16"/>
              </w:rPr>
              <w:t>-</w:t>
            </w:r>
          </w:p>
        </w:tc>
      </w:tr>
      <w:tr w:rsidR="00030553" w:rsidRPr="009C47DB" w:rsidTr="00030553">
        <w:trPr>
          <w:jc w:val="center"/>
        </w:trPr>
        <w:tc>
          <w:tcPr>
            <w:tcW w:w="2745" w:type="dxa"/>
            <w:vAlign w:val="center"/>
          </w:tcPr>
          <w:p w:rsidR="00030553" w:rsidRPr="009C47DB" w:rsidRDefault="00030553" w:rsidP="00F12016">
            <w:pPr>
              <w:pStyle w:val="DersBasliklar"/>
              <w:rPr>
                <w:szCs w:val="16"/>
              </w:rPr>
            </w:pPr>
            <w:r w:rsidRPr="009C47DB">
              <w:rPr>
                <w:szCs w:val="16"/>
              </w:rPr>
              <w:t>Önerilen Kaynaklar</w:t>
            </w:r>
          </w:p>
        </w:tc>
        <w:tc>
          <w:tcPr>
            <w:tcW w:w="6068" w:type="dxa"/>
            <w:gridSpan w:val="2"/>
          </w:tcPr>
          <w:p w:rsidR="009C47DB" w:rsidRPr="009C47DB" w:rsidRDefault="009C47DB" w:rsidP="009C47DB">
            <w:pPr>
              <w:numPr>
                <w:ilvl w:val="0"/>
                <w:numId w:val="1"/>
              </w:numPr>
              <w:spacing w:before="60" w:after="60"/>
              <w:ind w:left="446"/>
              <w:rPr>
                <w:sz w:val="16"/>
                <w:szCs w:val="16"/>
              </w:rPr>
            </w:pPr>
            <w:r w:rsidRPr="009C47DB">
              <w:rPr>
                <w:rFonts w:cs="Arial"/>
                <w:bCs/>
                <w:sz w:val="16"/>
                <w:szCs w:val="16"/>
              </w:rPr>
              <w:t>Brock Biology of Microorganisms, Madigan, Martinko and Parker, 2013. Prentice Hall.</w:t>
            </w:r>
            <w:r w:rsidRPr="009C47DB">
              <w:rPr>
                <w:sz w:val="16"/>
                <w:szCs w:val="16"/>
              </w:rPr>
              <w:t xml:space="preserve"> </w:t>
            </w:r>
          </w:p>
          <w:p w:rsidR="009C47DB" w:rsidRPr="009C47DB" w:rsidRDefault="009C47DB" w:rsidP="009C47DB">
            <w:pPr>
              <w:numPr>
                <w:ilvl w:val="0"/>
                <w:numId w:val="1"/>
              </w:numPr>
              <w:spacing w:before="60" w:after="60"/>
              <w:ind w:left="446"/>
              <w:rPr>
                <w:sz w:val="16"/>
                <w:szCs w:val="16"/>
              </w:rPr>
            </w:pPr>
            <w:r w:rsidRPr="009C47DB">
              <w:rPr>
                <w:rFonts w:cs="Arial"/>
                <w:bCs/>
                <w:sz w:val="16"/>
                <w:szCs w:val="16"/>
              </w:rPr>
              <w:t>Medical Microbiology, Brooks,Butel and Ornston, 1991. Prentice Hall</w:t>
            </w:r>
            <w:r w:rsidRPr="009C47DB">
              <w:rPr>
                <w:sz w:val="16"/>
                <w:szCs w:val="16"/>
              </w:rPr>
              <w:t xml:space="preserve"> </w:t>
            </w:r>
          </w:p>
          <w:p w:rsidR="009C47DB" w:rsidRPr="009C47DB" w:rsidRDefault="009C47DB" w:rsidP="009C47DB">
            <w:pPr>
              <w:numPr>
                <w:ilvl w:val="0"/>
                <w:numId w:val="1"/>
              </w:numPr>
              <w:spacing w:before="60" w:after="60"/>
              <w:ind w:left="446"/>
              <w:rPr>
                <w:sz w:val="16"/>
                <w:szCs w:val="16"/>
              </w:rPr>
            </w:pPr>
            <w:r w:rsidRPr="009C47DB">
              <w:rPr>
                <w:rFonts w:cs="Arial"/>
                <w:bCs/>
                <w:sz w:val="16"/>
                <w:szCs w:val="16"/>
              </w:rPr>
              <w:t>İnfeksiyon Hastalıkları, Tekeli ve ark., 1999. Antıp A.Ş.</w:t>
            </w:r>
          </w:p>
          <w:p w:rsidR="009C47DB" w:rsidRPr="009C47DB" w:rsidRDefault="009C47DB" w:rsidP="009C47DB">
            <w:pPr>
              <w:numPr>
                <w:ilvl w:val="0"/>
                <w:numId w:val="1"/>
              </w:numPr>
              <w:spacing w:before="60" w:after="60"/>
              <w:ind w:left="446"/>
              <w:rPr>
                <w:sz w:val="16"/>
                <w:szCs w:val="16"/>
              </w:rPr>
            </w:pPr>
            <w:r w:rsidRPr="009C47DB">
              <w:rPr>
                <w:sz w:val="16"/>
                <w:szCs w:val="16"/>
              </w:rPr>
              <w:t>Klinik Mikrobiyolojik Tanı, Prof. Dr. Hakkı Bilgehan. Bars Yayınları Fakülteler Kitabevi, 2. Baskı, 1995.</w:t>
            </w:r>
          </w:p>
          <w:p w:rsidR="00030553" w:rsidRPr="009C47DB" w:rsidRDefault="009C47DB" w:rsidP="009C47DB">
            <w:pPr>
              <w:pStyle w:val="Kaynakca"/>
              <w:ind w:left="458" w:hanging="283"/>
              <w:rPr>
                <w:szCs w:val="16"/>
                <w:lang w:val="tr-TR"/>
              </w:rPr>
            </w:pPr>
            <w:r w:rsidRPr="009C47DB">
              <w:rPr>
                <w:b/>
                <w:szCs w:val="16"/>
              </w:rPr>
              <w:t>5)</w:t>
            </w:r>
            <w:r w:rsidRPr="009C47DB">
              <w:rPr>
                <w:szCs w:val="16"/>
              </w:rPr>
              <w:t xml:space="preserve"> Microbiology, A Laboratory Manual, J. G. Cappuccino, N. Sherman. 6th edition. Pearson Education Inc, as Benjamin Cummings, 1301 </w:t>
            </w:r>
            <w:proofErr w:type="spellStart"/>
            <w:r w:rsidRPr="009C47DB">
              <w:rPr>
                <w:szCs w:val="16"/>
              </w:rPr>
              <w:t>Sansome</w:t>
            </w:r>
            <w:proofErr w:type="spellEnd"/>
            <w:r w:rsidRPr="009C47DB">
              <w:rPr>
                <w:szCs w:val="16"/>
              </w:rPr>
              <w:t xml:space="preserve"> St., San Francisco, ISBN 0-8053-7648-8, 2001.</w:t>
            </w:r>
          </w:p>
        </w:tc>
      </w:tr>
      <w:tr w:rsidR="00030553" w:rsidRPr="009C47DB" w:rsidTr="00030553">
        <w:trPr>
          <w:jc w:val="center"/>
        </w:trPr>
        <w:tc>
          <w:tcPr>
            <w:tcW w:w="2745" w:type="dxa"/>
            <w:vAlign w:val="center"/>
          </w:tcPr>
          <w:p w:rsidR="00030553" w:rsidRPr="009C47DB" w:rsidRDefault="00030553" w:rsidP="00F12016">
            <w:pPr>
              <w:pStyle w:val="DersBasliklar"/>
              <w:rPr>
                <w:szCs w:val="16"/>
              </w:rPr>
            </w:pPr>
            <w:r w:rsidRPr="009C47DB">
              <w:rPr>
                <w:szCs w:val="16"/>
              </w:rPr>
              <w:t>Laboratuvar</w:t>
            </w:r>
          </w:p>
        </w:tc>
        <w:tc>
          <w:tcPr>
            <w:tcW w:w="6068" w:type="dxa"/>
            <w:gridSpan w:val="2"/>
            <w:vAlign w:val="center"/>
          </w:tcPr>
          <w:p w:rsidR="00030553" w:rsidRPr="009C47DB" w:rsidRDefault="009C47DB" w:rsidP="009C47DB">
            <w:pPr>
              <w:pStyle w:val="DersBilgileri"/>
              <w:rPr>
                <w:szCs w:val="16"/>
              </w:rPr>
            </w:pPr>
            <w:r w:rsidRPr="009C47DB">
              <w:rPr>
                <w:rFonts w:cs="Arial"/>
                <w:bCs/>
                <w:szCs w:val="16"/>
              </w:rPr>
              <w:t>Kullanılan besiyerleri ile özellikleri ve bu ortamlara farklı tipte patojenlerin inokülasyonu, Suların bakteriyolojik yönden incelenmesi, Sütlerin bakteriyolojik yönden incelenmesi, Vücudun normal mikrobiyal florası, Vücudun patojen mikroflorası, Örnek tipine göre besiyeri seçimi, Patojenlerin teşhisi için kullanılan testler, Boğaz kültürü ve değerlendirmesi, Antibiyogram, Bilinmeyen bir patojenin tanısı</w:t>
            </w:r>
          </w:p>
        </w:tc>
      </w:tr>
      <w:tr w:rsidR="009C47DB" w:rsidRPr="009C47DB" w:rsidTr="00567928">
        <w:trPr>
          <w:jc w:val="center"/>
        </w:trPr>
        <w:tc>
          <w:tcPr>
            <w:tcW w:w="2745" w:type="dxa"/>
          </w:tcPr>
          <w:p w:rsidR="009C47DB" w:rsidRPr="009C47DB" w:rsidRDefault="009C47DB" w:rsidP="00030553">
            <w:pPr>
              <w:autoSpaceDE w:val="0"/>
              <w:autoSpaceDN w:val="0"/>
              <w:adjustRightInd w:val="0"/>
              <w:rPr>
                <w:rFonts w:cs="Calibri"/>
                <w:b/>
                <w:i/>
                <w:sz w:val="16"/>
                <w:szCs w:val="16"/>
              </w:rPr>
            </w:pPr>
            <w:r w:rsidRPr="009C47DB">
              <w:rPr>
                <w:rFonts w:cs="Calibri"/>
                <w:b/>
                <w:i/>
                <w:sz w:val="16"/>
                <w:szCs w:val="16"/>
              </w:rPr>
              <w:t xml:space="preserve">  Haftalık ders içeriği</w:t>
            </w:r>
          </w:p>
        </w:tc>
        <w:tc>
          <w:tcPr>
            <w:tcW w:w="3080" w:type="dxa"/>
          </w:tcPr>
          <w:p w:rsidR="009C47DB" w:rsidRPr="00AA78AD" w:rsidRDefault="009C47DB" w:rsidP="00587ABA">
            <w:pPr>
              <w:rPr>
                <w:rFonts w:cs="Arial"/>
                <w:b/>
                <w:bCs/>
                <w:i/>
                <w:sz w:val="16"/>
                <w:szCs w:val="16"/>
              </w:rPr>
            </w:pPr>
            <w:r w:rsidRPr="00AA78AD">
              <w:rPr>
                <w:rFonts w:cs="Arial"/>
                <w:b/>
                <w:bCs/>
                <w:i/>
                <w:sz w:val="16"/>
                <w:szCs w:val="16"/>
              </w:rPr>
              <w:t>Teorik</w:t>
            </w:r>
          </w:p>
        </w:tc>
        <w:tc>
          <w:tcPr>
            <w:tcW w:w="2988" w:type="dxa"/>
          </w:tcPr>
          <w:p w:rsidR="009C47DB" w:rsidRPr="00AA78AD" w:rsidRDefault="009C47DB" w:rsidP="00587ABA">
            <w:pPr>
              <w:rPr>
                <w:rFonts w:cs="Arial"/>
                <w:b/>
                <w:bCs/>
                <w:i/>
                <w:sz w:val="16"/>
                <w:szCs w:val="16"/>
              </w:rPr>
            </w:pPr>
            <w:r w:rsidRPr="00AA78AD">
              <w:rPr>
                <w:rFonts w:cs="Arial"/>
                <w:b/>
                <w:bCs/>
                <w:i/>
                <w:sz w:val="16"/>
                <w:szCs w:val="16"/>
              </w:rPr>
              <w:t>Laboratuvar</w:t>
            </w:r>
          </w:p>
        </w:tc>
      </w:tr>
      <w:tr w:rsidR="009C47DB" w:rsidRPr="009C47DB" w:rsidTr="00567928">
        <w:trPr>
          <w:jc w:val="center"/>
        </w:trPr>
        <w:tc>
          <w:tcPr>
            <w:tcW w:w="2745" w:type="dxa"/>
          </w:tcPr>
          <w:p w:rsidR="009C47DB" w:rsidRPr="009C47DB" w:rsidRDefault="009C47DB" w:rsidP="009C47DB">
            <w:pPr>
              <w:autoSpaceDE w:val="0"/>
              <w:autoSpaceDN w:val="0"/>
              <w:adjustRightInd w:val="0"/>
              <w:spacing w:line="276" w:lineRule="auto"/>
              <w:jc w:val="center"/>
              <w:rPr>
                <w:rFonts w:cs="Calibri"/>
                <w:b/>
                <w:sz w:val="16"/>
                <w:szCs w:val="16"/>
              </w:rPr>
            </w:pPr>
            <w:r w:rsidRPr="009C47DB">
              <w:rPr>
                <w:rFonts w:cs="Calibri"/>
                <w:b/>
                <w:sz w:val="16"/>
                <w:szCs w:val="16"/>
              </w:rPr>
              <w:t>1. Hafta</w:t>
            </w:r>
          </w:p>
        </w:tc>
        <w:tc>
          <w:tcPr>
            <w:tcW w:w="3080" w:type="dxa"/>
          </w:tcPr>
          <w:p w:rsidR="009C47DB" w:rsidRPr="009C47DB" w:rsidRDefault="009C47DB" w:rsidP="009C47DB">
            <w:pPr>
              <w:jc w:val="left"/>
              <w:rPr>
                <w:rFonts w:cs="Arial"/>
                <w:bCs/>
                <w:sz w:val="16"/>
                <w:szCs w:val="16"/>
              </w:rPr>
            </w:pPr>
            <w:r w:rsidRPr="009C47DB">
              <w:rPr>
                <w:rFonts w:cs="Arial"/>
                <w:bCs/>
                <w:sz w:val="16"/>
                <w:szCs w:val="16"/>
              </w:rPr>
              <w:t>Medikal mikrobiyolojide kullanılan terimler ve sağlık mikrobiyolojisinin önemi</w:t>
            </w:r>
          </w:p>
        </w:tc>
        <w:tc>
          <w:tcPr>
            <w:tcW w:w="2988" w:type="dxa"/>
          </w:tcPr>
          <w:p w:rsidR="009C47DB" w:rsidRPr="009C47DB" w:rsidRDefault="009C47DB" w:rsidP="009C47DB">
            <w:pPr>
              <w:jc w:val="left"/>
              <w:rPr>
                <w:rFonts w:cs="Arial"/>
                <w:bCs/>
                <w:sz w:val="16"/>
                <w:szCs w:val="16"/>
              </w:rPr>
            </w:pPr>
            <w:r w:rsidRPr="009C47DB">
              <w:rPr>
                <w:rFonts w:cs="Arial"/>
                <w:bCs/>
                <w:sz w:val="16"/>
                <w:szCs w:val="16"/>
              </w:rPr>
              <w:t>Kullanılan besiyerleri ve özellikleri</w:t>
            </w:r>
          </w:p>
        </w:tc>
      </w:tr>
      <w:tr w:rsidR="009C47DB" w:rsidRPr="009C47DB" w:rsidTr="00567928">
        <w:trPr>
          <w:trHeight w:val="208"/>
          <w:jc w:val="center"/>
        </w:trPr>
        <w:tc>
          <w:tcPr>
            <w:tcW w:w="2745" w:type="dxa"/>
          </w:tcPr>
          <w:p w:rsidR="009C47DB" w:rsidRPr="009C47DB" w:rsidRDefault="009C47DB" w:rsidP="009C47DB">
            <w:pPr>
              <w:autoSpaceDE w:val="0"/>
              <w:autoSpaceDN w:val="0"/>
              <w:adjustRightInd w:val="0"/>
              <w:spacing w:line="276" w:lineRule="auto"/>
              <w:jc w:val="center"/>
              <w:rPr>
                <w:rFonts w:cs="Calibri"/>
                <w:b/>
                <w:sz w:val="16"/>
                <w:szCs w:val="16"/>
              </w:rPr>
            </w:pPr>
            <w:r w:rsidRPr="009C47DB">
              <w:rPr>
                <w:rFonts w:cs="Calibri"/>
                <w:b/>
                <w:sz w:val="16"/>
                <w:szCs w:val="16"/>
              </w:rPr>
              <w:t>2. Hafta</w:t>
            </w:r>
          </w:p>
        </w:tc>
        <w:tc>
          <w:tcPr>
            <w:tcW w:w="3080" w:type="dxa"/>
          </w:tcPr>
          <w:p w:rsidR="009C47DB" w:rsidRPr="009C47DB" w:rsidRDefault="009C47DB" w:rsidP="009C47DB">
            <w:pPr>
              <w:jc w:val="left"/>
              <w:rPr>
                <w:rFonts w:cs="Arial"/>
                <w:bCs/>
                <w:sz w:val="16"/>
                <w:szCs w:val="16"/>
              </w:rPr>
            </w:pPr>
            <w:r w:rsidRPr="009C47DB">
              <w:rPr>
                <w:rFonts w:cs="Arial"/>
                <w:bCs/>
                <w:sz w:val="16"/>
                <w:szCs w:val="16"/>
              </w:rPr>
              <w:t>Vücudun Normal mikrobiyal florası</w:t>
            </w:r>
          </w:p>
        </w:tc>
        <w:tc>
          <w:tcPr>
            <w:tcW w:w="2988" w:type="dxa"/>
          </w:tcPr>
          <w:p w:rsidR="009C47DB" w:rsidRPr="009C47DB" w:rsidRDefault="009C47DB" w:rsidP="009C47DB">
            <w:pPr>
              <w:jc w:val="left"/>
              <w:rPr>
                <w:rFonts w:cs="Arial"/>
                <w:bCs/>
                <w:sz w:val="16"/>
                <w:szCs w:val="16"/>
              </w:rPr>
            </w:pPr>
            <w:r w:rsidRPr="009C47DB">
              <w:rPr>
                <w:rFonts w:cs="Arial"/>
                <w:bCs/>
                <w:sz w:val="16"/>
                <w:szCs w:val="16"/>
              </w:rPr>
              <w:t>Besiyerlerine farklı tipte patojenlerin inokülasyonu</w:t>
            </w:r>
          </w:p>
        </w:tc>
      </w:tr>
      <w:tr w:rsidR="009C47DB" w:rsidRPr="009C47DB" w:rsidTr="00567928">
        <w:trPr>
          <w:jc w:val="center"/>
        </w:trPr>
        <w:tc>
          <w:tcPr>
            <w:tcW w:w="2745" w:type="dxa"/>
          </w:tcPr>
          <w:p w:rsidR="009C47DB" w:rsidRPr="009C47DB" w:rsidRDefault="009C47DB" w:rsidP="009C47DB">
            <w:pPr>
              <w:autoSpaceDE w:val="0"/>
              <w:autoSpaceDN w:val="0"/>
              <w:adjustRightInd w:val="0"/>
              <w:spacing w:line="276" w:lineRule="auto"/>
              <w:jc w:val="center"/>
              <w:rPr>
                <w:rFonts w:cs="Calibri"/>
                <w:b/>
                <w:sz w:val="16"/>
                <w:szCs w:val="16"/>
              </w:rPr>
            </w:pPr>
            <w:r w:rsidRPr="009C47DB">
              <w:rPr>
                <w:rFonts w:cs="Calibri"/>
                <w:b/>
                <w:sz w:val="16"/>
                <w:szCs w:val="16"/>
              </w:rPr>
              <w:t>3. Hafta</w:t>
            </w:r>
          </w:p>
        </w:tc>
        <w:tc>
          <w:tcPr>
            <w:tcW w:w="3080" w:type="dxa"/>
          </w:tcPr>
          <w:p w:rsidR="009C47DB" w:rsidRPr="009C47DB" w:rsidRDefault="009C47DB" w:rsidP="009C47DB">
            <w:pPr>
              <w:jc w:val="left"/>
              <w:rPr>
                <w:rFonts w:cs="Arial"/>
                <w:bCs/>
                <w:sz w:val="16"/>
                <w:szCs w:val="16"/>
              </w:rPr>
            </w:pPr>
            <w:r w:rsidRPr="009C47DB">
              <w:rPr>
                <w:rFonts w:cs="Arial"/>
                <w:bCs/>
                <w:sz w:val="16"/>
                <w:szCs w:val="16"/>
              </w:rPr>
              <w:t>Normal mikrofloranın fonksiyonu ve önemi</w:t>
            </w:r>
          </w:p>
        </w:tc>
        <w:tc>
          <w:tcPr>
            <w:tcW w:w="2988" w:type="dxa"/>
          </w:tcPr>
          <w:p w:rsidR="009C47DB" w:rsidRPr="009C47DB" w:rsidRDefault="009C47DB" w:rsidP="009C47DB">
            <w:pPr>
              <w:jc w:val="left"/>
              <w:rPr>
                <w:rFonts w:cs="Arial"/>
                <w:bCs/>
                <w:sz w:val="16"/>
                <w:szCs w:val="16"/>
              </w:rPr>
            </w:pPr>
            <w:r w:rsidRPr="009C47DB">
              <w:rPr>
                <w:rFonts w:cs="Arial"/>
                <w:bCs/>
                <w:sz w:val="16"/>
                <w:szCs w:val="16"/>
              </w:rPr>
              <w:t>Suların bakteriyolojik yönden incelenmesi-1</w:t>
            </w:r>
          </w:p>
        </w:tc>
      </w:tr>
      <w:tr w:rsidR="009C47DB" w:rsidRPr="009C47DB" w:rsidTr="00567928">
        <w:trPr>
          <w:jc w:val="center"/>
        </w:trPr>
        <w:tc>
          <w:tcPr>
            <w:tcW w:w="2745" w:type="dxa"/>
          </w:tcPr>
          <w:p w:rsidR="009C47DB" w:rsidRPr="009C47DB" w:rsidRDefault="009C47DB" w:rsidP="009C47DB">
            <w:pPr>
              <w:autoSpaceDE w:val="0"/>
              <w:autoSpaceDN w:val="0"/>
              <w:adjustRightInd w:val="0"/>
              <w:spacing w:line="276" w:lineRule="auto"/>
              <w:jc w:val="center"/>
              <w:rPr>
                <w:rFonts w:cs="Calibri"/>
                <w:b/>
                <w:sz w:val="16"/>
                <w:szCs w:val="16"/>
              </w:rPr>
            </w:pPr>
            <w:r w:rsidRPr="009C47DB">
              <w:rPr>
                <w:rFonts w:cs="Calibri"/>
                <w:b/>
                <w:sz w:val="16"/>
                <w:szCs w:val="16"/>
              </w:rPr>
              <w:t>4. Hafta</w:t>
            </w:r>
          </w:p>
        </w:tc>
        <w:tc>
          <w:tcPr>
            <w:tcW w:w="3080" w:type="dxa"/>
          </w:tcPr>
          <w:p w:rsidR="009C47DB" w:rsidRPr="009C47DB" w:rsidRDefault="009C47DB" w:rsidP="009C47DB">
            <w:pPr>
              <w:jc w:val="left"/>
              <w:rPr>
                <w:rFonts w:cs="Arial"/>
                <w:bCs/>
                <w:sz w:val="16"/>
                <w:szCs w:val="16"/>
              </w:rPr>
            </w:pPr>
            <w:r w:rsidRPr="009C47DB">
              <w:rPr>
                <w:rFonts w:cs="Arial"/>
                <w:bCs/>
                <w:sz w:val="16"/>
                <w:szCs w:val="16"/>
              </w:rPr>
              <w:t>Hastalık oluşumu: Enfeksiyon ve toksinlerin etkisi</w:t>
            </w:r>
          </w:p>
        </w:tc>
        <w:tc>
          <w:tcPr>
            <w:tcW w:w="2988" w:type="dxa"/>
          </w:tcPr>
          <w:p w:rsidR="009C47DB" w:rsidRPr="009C47DB" w:rsidRDefault="009C47DB" w:rsidP="009C47DB">
            <w:pPr>
              <w:jc w:val="left"/>
              <w:rPr>
                <w:rFonts w:cs="Arial"/>
                <w:bCs/>
                <w:sz w:val="16"/>
                <w:szCs w:val="16"/>
              </w:rPr>
            </w:pPr>
            <w:r w:rsidRPr="009C47DB">
              <w:rPr>
                <w:rFonts w:cs="Arial"/>
                <w:bCs/>
                <w:sz w:val="16"/>
                <w:szCs w:val="16"/>
              </w:rPr>
              <w:t>Suların bakteriyolojik yönden incelenmesi-2</w:t>
            </w:r>
          </w:p>
        </w:tc>
      </w:tr>
      <w:tr w:rsidR="009C47DB" w:rsidRPr="009C47DB" w:rsidTr="00567928">
        <w:trPr>
          <w:jc w:val="center"/>
        </w:trPr>
        <w:tc>
          <w:tcPr>
            <w:tcW w:w="2745" w:type="dxa"/>
          </w:tcPr>
          <w:p w:rsidR="009C47DB" w:rsidRPr="009C47DB" w:rsidRDefault="009C47DB" w:rsidP="009C47DB">
            <w:pPr>
              <w:autoSpaceDE w:val="0"/>
              <w:autoSpaceDN w:val="0"/>
              <w:adjustRightInd w:val="0"/>
              <w:spacing w:line="276" w:lineRule="auto"/>
              <w:jc w:val="center"/>
              <w:rPr>
                <w:rFonts w:cs="Calibri"/>
                <w:b/>
                <w:sz w:val="16"/>
                <w:szCs w:val="16"/>
              </w:rPr>
            </w:pPr>
            <w:r w:rsidRPr="009C47DB">
              <w:rPr>
                <w:rFonts w:cs="Calibri"/>
                <w:b/>
                <w:sz w:val="16"/>
                <w:szCs w:val="16"/>
              </w:rPr>
              <w:t>5. Hafta</w:t>
            </w:r>
          </w:p>
        </w:tc>
        <w:tc>
          <w:tcPr>
            <w:tcW w:w="3080" w:type="dxa"/>
          </w:tcPr>
          <w:p w:rsidR="009C47DB" w:rsidRPr="009C47DB" w:rsidRDefault="009C47DB" w:rsidP="00457A92">
            <w:pPr>
              <w:jc w:val="left"/>
              <w:rPr>
                <w:rFonts w:cs="Arial"/>
                <w:bCs/>
                <w:sz w:val="16"/>
                <w:szCs w:val="16"/>
              </w:rPr>
            </w:pPr>
            <w:r w:rsidRPr="009C47DB">
              <w:rPr>
                <w:rFonts w:cs="Arial"/>
                <w:bCs/>
                <w:sz w:val="16"/>
                <w:szCs w:val="16"/>
              </w:rPr>
              <w:t>Epidemiyoloji</w:t>
            </w:r>
          </w:p>
        </w:tc>
        <w:tc>
          <w:tcPr>
            <w:tcW w:w="2988" w:type="dxa"/>
          </w:tcPr>
          <w:p w:rsidR="009C47DB" w:rsidRPr="009C47DB" w:rsidRDefault="009C47DB" w:rsidP="00F57A0B">
            <w:pPr>
              <w:jc w:val="left"/>
              <w:rPr>
                <w:rFonts w:cs="Arial"/>
                <w:bCs/>
                <w:sz w:val="16"/>
                <w:szCs w:val="16"/>
              </w:rPr>
            </w:pPr>
            <w:r w:rsidRPr="009C47DB">
              <w:rPr>
                <w:rFonts w:cs="Arial"/>
                <w:bCs/>
                <w:sz w:val="16"/>
                <w:szCs w:val="16"/>
              </w:rPr>
              <w:t>Sütlerin bakteriyolojik yönden incelenmesi</w:t>
            </w:r>
          </w:p>
        </w:tc>
      </w:tr>
      <w:tr w:rsidR="009C47DB" w:rsidRPr="009C47DB" w:rsidTr="00567928">
        <w:trPr>
          <w:jc w:val="center"/>
        </w:trPr>
        <w:tc>
          <w:tcPr>
            <w:tcW w:w="2745" w:type="dxa"/>
          </w:tcPr>
          <w:p w:rsidR="009C47DB" w:rsidRPr="009C47DB" w:rsidRDefault="009C47DB" w:rsidP="009C47DB">
            <w:pPr>
              <w:autoSpaceDE w:val="0"/>
              <w:autoSpaceDN w:val="0"/>
              <w:adjustRightInd w:val="0"/>
              <w:spacing w:line="276" w:lineRule="auto"/>
              <w:jc w:val="center"/>
              <w:rPr>
                <w:rFonts w:cs="Calibri"/>
                <w:b/>
                <w:sz w:val="16"/>
                <w:szCs w:val="16"/>
              </w:rPr>
            </w:pPr>
            <w:r w:rsidRPr="009C47DB">
              <w:rPr>
                <w:rFonts w:cs="Calibri"/>
                <w:b/>
                <w:sz w:val="16"/>
                <w:szCs w:val="16"/>
              </w:rPr>
              <w:t>6. Hafta</w:t>
            </w:r>
          </w:p>
        </w:tc>
        <w:tc>
          <w:tcPr>
            <w:tcW w:w="3080" w:type="dxa"/>
          </w:tcPr>
          <w:p w:rsidR="009C47DB" w:rsidRPr="009C47DB" w:rsidRDefault="009C47DB" w:rsidP="00457A92">
            <w:pPr>
              <w:jc w:val="left"/>
              <w:rPr>
                <w:rFonts w:cs="Arial"/>
                <w:bCs/>
                <w:sz w:val="16"/>
                <w:szCs w:val="16"/>
              </w:rPr>
            </w:pPr>
            <w:r w:rsidRPr="009C47DB">
              <w:rPr>
                <w:rFonts w:cs="Arial"/>
                <w:bCs/>
                <w:sz w:val="16"/>
                <w:szCs w:val="16"/>
              </w:rPr>
              <w:t>İmmünoloji ve aşılama programı</w:t>
            </w:r>
          </w:p>
        </w:tc>
        <w:tc>
          <w:tcPr>
            <w:tcW w:w="2988" w:type="dxa"/>
          </w:tcPr>
          <w:p w:rsidR="009C47DB" w:rsidRPr="009C47DB" w:rsidRDefault="009C47DB" w:rsidP="00F57A0B">
            <w:pPr>
              <w:jc w:val="left"/>
              <w:rPr>
                <w:rFonts w:cs="Arial"/>
                <w:bCs/>
                <w:sz w:val="16"/>
                <w:szCs w:val="16"/>
              </w:rPr>
            </w:pPr>
            <w:r w:rsidRPr="009C47DB">
              <w:rPr>
                <w:rFonts w:cs="Arial"/>
                <w:bCs/>
                <w:sz w:val="16"/>
                <w:szCs w:val="16"/>
              </w:rPr>
              <w:t>Vücudun normal mikrobiyal florası</w:t>
            </w:r>
          </w:p>
        </w:tc>
      </w:tr>
      <w:tr w:rsidR="009C47DB" w:rsidRPr="009C47DB" w:rsidTr="00567928">
        <w:trPr>
          <w:jc w:val="center"/>
        </w:trPr>
        <w:tc>
          <w:tcPr>
            <w:tcW w:w="2745" w:type="dxa"/>
          </w:tcPr>
          <w:p w:rsidR="009C47DB" w:rsidRPr="009C47DB" w:rsidRDefault="009C47DB" w:rsidP="009C47DB">
            <w:pPr>
              <w:autoSpaceDE w:val="0"/>
              <w:autoSpaceDN w:val="0"/>
              <w:adjustRightInd w:val="0"/>
              <w:spacing w:line="276" w:lineRule="auto"/>
              <w:jc w:val="center"/>
              <w:rPr>
                <w:rFonts w:cs="Calibri"/>
                <w:b/>
                <w:sz w:val="16"/>
                <w:szCs w:val="16"/>
              </w:rPr>
            </w:pPr>
            <w:r w:rsidRPr="009C47DB">
              <w:rPr>
                <w:rFonts w:cs="Calibri"/>
                <w:b/>
                <w:sz w:val="16"/>
                <w:szCs w:val="16"/>
              </w:rPr>
              <w:t>7. Hafta</w:t>
            </w:r>
          </w:p>
        </w:tc>
        <w:tc>
          <w:tcPr>
            <w:tcW w:w="3080" w:type="dxa"/>
          </w:tcPr>
          <w:p w:rsidR="009C47DB" w:rsidRPr="009C47DB" w:rsidRDefault="009C47DB" w:rsidP="00D6316A">
            <w:pPr>
              <w:jc w:val="left"/>
              <w:rPr>
                <w:rFonts w:cs="Arial"/>
                <w:bCs/>
                <w:sz w:val="16"/>
                <w:szCs w:val="16"/>
              </w:rPr>
            </w:pPr>
            <w:r w:rsidRPr="009C47DB">
              <w:rPr>
                <w:rFonts w:cs="Arial"/>
                <w:bCs/>
                <w:sz w:val="16"/>
                <w:szCs w:val="16"/>
              </w:rPr>
              <w:t xml:space="preserve">Mikrobiyolojide </w:t>
            </w:r>
            <w:r w:rsidR="00D6316A">
              <w:rPr>
                <w:rFonts w:cs="Arial"/>
                <w:bCs/>
                <w:sz w:val="16"/>
                <w:szCs w:val="16"/>
              </w:rPr>
              <w:t>klasik</w:t>
            </w:r>
            <w:r w:rsidRPr="009C47DB">
              <w:rPr>
                <w:rFonts w:cs="Arial"/>
                <w:bCs/>
                <w:sz w:val="16"/>
                <w:szCs w:val="16"/>
              </w:rPr>
              <w:t xml:space="preserve"> tanı </w:t>
            </w:r>
            <w:r w:rsidRPr="009C47DB">
              <w:rPr>
                <w:rFonts w:cs="Arial"/>
                <w:bCs/>
                <w:sz w:val="16"/>
                <w:szCs w:val="16"/>
              </w:rPr>
              <w:lastRenderedPageBreak/>
              <w:t>yöntemleri-1</w:t>
            </w:r>
          </w:p>
        </w:tc>
        <w:tc>
          <w:tcPr>
            <w:tcW w:w="2988" w:type="dxa"/>
          </w:tcPr>
          <w:p w:rsidR="009C47DB" w:rsidRPr="009C47DB" w:rsidRDefault="009C47DB" w:rsidP="00F57A0B">
            <w:pPr>
              <w:jc w:val="left"/>
              <w:rPr>
                <w:rFonts w:cs="Arial"/>
                <w:bCs/>
                <w:sz w:val="16"/>
                <w:szCs w:val="16"/>
              </w:rPr>
            </w:pPr>
            <w:r w:rsidRPr="009C47DB">
              <w:rPr>
                <w:rFonts w:cs="Arial"/>
                <w:bCs/>
                <w:sz w:val="16"/>
                <w:szCs w:val="16"/>
              </w:rPr>
              <w:lastRenderedPageBreak/>
              <w:t>Vücudun patojen mikroflorası</w:t>
            </w:r>
          </w:p>
        </w:tc>
      </w:tr>
      <w:tr w:rsidR="009C47DB" w:rsidRPr="009C47DB" w:rsidTr="00567928">
        <w:trPr>
          <w:jc w:val="center"/>
        </w:trPr>
        <w:tc>
          <w:tcPr>
            <w:tcW w:w="2745" w:type="dxa"/>
          </w:tcPr>
          <w:p w:rsidR="009C47DB" w:rsidRPr="009C47DB" w:rsidRDefault="009C47DB" w:rsidP="009C47DB">
            <w:pPr>
              <w:autoSpaceDE w:val="0"/>
              <w:autoSpaceDN w:val="0"/>
              <w:adjustRightInd w:val="0"/>
              <w:spacing w:line="276" w:lineRule="auto"/>
              <w:jc w:val="center"/>
              <w:rPr>
                <w:rFonts w:cs="Calibri"/>
                <w:b/>
                <w:sz w:val="16"/>
                <w:szCs w:val="16"/>
              </w:rPr>
            </w:pPr>
            <w:r w:rsidRPr="009C47DB">
              <w:rPr>
                <w:rFonts w:cs="Calibri"/>
                <w:b/>
                <w:sz w:val="16"/>
                <w:szCs w:val="16"/>
              </w:rPr>
              <w:lastRenderedPageBreak/>
              <w:t>8. Hafta</w:t>
            </w:r>
          </w:p>
        </w:tc>
        <w:tc>
          <w:tcPr>
            <w:tcW w:w="3080" w:type="dxa"/>
          </w:tcPr>
          <w:p w:rsidR="009C47DB" w:rsidRPr="009C47DB" w:rsidRDefault="009C47DB" w:rsidP="00457A92">
            <w:pPr>
              <w:jc w:val="left"/>
              <w:rPr>
                <w:rFonts w:cs="Arial"/>
                <w:bCs/>
                <w:sz w:val="16"/>
                <w:szCs w:val="16"/>
              </w:rPr>
            </w:pPr>
            <w:r w:rsidRPr="009C47DB">
              <w:rPr>
                <w:rFonts w:cs="Arial"/>
                <w:bCs/>
                <w:sz w:val="16"/>
                <w:szCs w:val="16"/>
              </w:rPr>
              <w:t>Mikrobiyolojide moleküler tanı yöntemleri-2</w:t>
            </w:r>
          </w:p>
        </w:tc>
        <w:tc>
          <w:tcPr>
            <w:tcW w:w="2988" w:type="dxa"/>
          </w:tcPr>
          <w:p w:rsidR="009C47DB" w:rsidRPr="009C47DB" w:rsidRDefault="009C47DB" w:rsidP="00F57A0B">
            <w:pPr>
              <w:jc w:val="left"/>
              <w:rPr>
                <w:rFonts w:cs="Arial"/>
                <w:bCs/>
                <w:sz w:val="16"/>
                <w:szCs w:val="16"/>
              </w:rPr>
            </w:pPr>
            <w:r w:rsidRPr="009C47DB">
              <w:rPr>
                <w:rFonts w:cs="Arial"/>
                <w:bCs/>
                <w:sz w:val="16"/>
                <w:szCs w:val="16"/>
              </w:rPr>
              <w:t>Örnek tipine göre besiyeri seçimi</w:t>
            </w:r>
          </w:p>
        </w:tc>
      </w:tr>
      <w:tr w:rsidR="009C47DB" w:rsidRPr="009C47DB" w:rsidTr="00567928">
        <w:trPr>
          <w:jc w:val="center"/>
        </w:trPr>
        <w:tc>
          <w:tcPr>
            <w:tcW w:w="2745" w:type="dxa"/>
          </w:tcPr>
          <w:p w:rsidR="009C47DB" w:rsidRPr="009C47DB" w:rsidRDefault="009C47DB" w:rsidP="009C47DB">
            <w:pPr>
              <w:autoSpaceDE w:val="0"/>
              <w:autoSpaceDN w:val="0"/>
              <w:adjustRightInd w:val="0"/>
              <w:spacing w:line="276" w:lineRule="auto"/>
              <w:jc w:val="center"/>
              <w:rPr>
                <w:rFonts w:cs="Calibri"/>
                <w:b/>
                <w:sz w:val="16"/>
                <w:szCs w:val="16"/>
              </w:rPr>
            </w:pPr>
            <w:r w:rsidRPr="009C47DB">
              <w:rPr>
                <w:rFonts w:cs="Calibri"/>
                <w:b/>
                <w:sz w:val="16"/>
                <w:szCs w:val="16"/>
              </w:rPr>
              <w:t>9. Hafta</w:t>
            </w:r>
          </w:p>
        </w:tc>
        <w:tc>
          <w:tcPr>
            <w:tcW w:w="3080" w:type="dxa"/>
          </w:tcPr>
          <w:p w:rsidR="009C47DB" w:rsidRPr="009C47DB" w:rsidRDefault="009C47DB" w:rsidP="009C47DB">
            <w:pPr>
              <w:jc w:val="left"/>
              <w:rPr>
                <w:rFonts w:cs="Arial"/>
                <w:bCs/>
                <w:sz w:val="16"/>
                <w:szCs w:val="16"/>
              </w:rPr>
            </w:pPr>
            <w:r w:rsidRPr="009C47DB">
              <w:rPr>
                <w:rFonts w:cs="Arial"/>
                <w:bCs/>
                <w:sz w:val="16"/>
                <w:szCs w:val="16"/>
              </w:rPr>
              <w:t>Kişiden kişiye bulaşan hastalıklar: Solunum Yolu Bakteriyal hastalıklar</w:t>
            </w:r>
          </w:p>
        </w:tc>
        <w:tc>
          <w:tcPr>
            <w:tcW w:w="2988" w:type="dxa"/>
          </w:tcPr>
          <w:p w:rsidR="009C47DB" w:rsidRPr="009C47DB" w:rsidRDefault="009C47DB" w:rsidP="00F57A0B">
            <w:pPr>
              <w:jc w:val="left"/>
              <w:rPr>
                <w:rFonts w:cs="Arial"/>
                <w:bCs/>
                <w:sz w:val="16"/>
                <w:szCs w:val="16"/>
              </w:rPr>
            </w:pPr>
            <w:r w:rsidRPr="009C47DB">
              <w:rPr>
                <w:rFonts w:cs="Arial"/>
                <w:bCs/>
                <w:sz w:val="16"/>
                <w:szCs w:val="16"/>
              </w:rPr>
              <w:t>Patojenlerin teşhisi için kullanılan testler-1</w:t>
            </w:r>
          </w:p>
        </w:tc>
      </w:tr>
      <w:tr w:rsidR="009C47DB" w:rsidRPr="009C47DB" w:rsidTr="00567928">
        <w:trPr>
          <w:jc w:val="center"/>
        </w:trPr>
        <w:tc>
          <w:tcPr>
            <w:tcW w:w="2745" w:type="dxa"/>
          </w:tcPr>
          <w:p w:rsidR="009C47DB" w:rsidRPr="009C47DB" w:rsidRDefault="009C47DB" w:rsidP="009C47DB">
            <w:pPr>
              <w:autoSpaceDE w:val="0"/>
              <w:autoSpaceDN w:val="0"/>
              <w:adjustRightInd w:val="0"/>
              <w:spacing w:line="276" w:lineRule="auto"/>
              <w:jc w:val="center"/>
              <w:rPr>
                <w:rFonts w:cs="Calibri"/>
                <w:b/>
                <w:sz w:val="16"/>
                <w:szCs w:val="16"/>
              </w:rPr>
            </w:pPr>
            <w:r w:rsidRPr="009C47DB">
              <w:rPr>
                <w:rFonts w:cs="Calibri"/>
                <w:b/>
                <w:sz w:val="16"/>
                <w:szCs w:val="16"/>
              </w:rPr>
              <w:t>10. Hafta</w:t>
            </w:r>
          </w:p>
        </w:tc>
        <w:tc>
          <w:tcPr>
            <w:tcW w:w="3080" w:type="dxa"/>
          </w:tcPr>
          <w:p w:rsidR="009C47DB" w:rsidRPr="009C47DB" w:rsidRDefault="009C47DB" w:rsidP="009C47DB">
            <w:pPr>
              <w:jc w:val="left"/>
              <w:rPr>
                <w:rFonts w:cs="Arial"/>
                <w:bCs/>
                <w:sz w:val="16"/>
                <w:szCs w:val="16"/>
              </w:rPr>
            </w:pPr>
            <w:r w:rsidRPr="009C47DB">
              <w:rPr>
                <w:rFonts w:cs="Arial"/>
                <w:bCs/>
                <w:sz w:val="16"/>
                <w:szCs w:val="16"/>
              </w:rPr>
              <w:t>Kişiden kişiye bulaşan hastalıklar: Solunum Yolu Viral hastalıklar</w:t>
            </w:r>
          </w:p>
        </w:tc>
        <w:tc>
          <w:tcPr>
            <w:tcW w:w="2988" w:type="dxa"/>
          </w:tcPr>
          <w:p w:rsidR="009C47DB" w:rsidRPr="009C47DB" w:rsidRDefault="009C47DB" w:rsidP="00F57A0B">
            <w:pPr>
              <w:jc w:val="left"/>
              <w:rPr>
                <w:rFonts w:cs="Arial"/>
                <w:bCs/>
                <w:sz w:val="16"/>
                <w:szCs w:val="16"/>
              </w:rPr>
            </w:pPr>
            <w:r w:rsidRPr="009C47DB">
              <w:rPr>
                <w:rFonts w:cs="Arial"/>
                <w:bCs/>
                <w:sz w:val="16"/>
                <w:szCs w:val="16"/>
              </w:rPr>
              <w:t>Patojenlerin teşhisi için kullanılan testler-2</w:t>
            </w:r>
          </w:p>
        </w:tc>
      </w:tr>
      <w:tr w:rsidR="009C47DB" w:rsidRPr="009C47DB" w:rsidTr="00567928">
        <w:trPr>
          <w:jc w:val="center"/>
        </w:trPr>
        <w:tc>
          <w:tcPr>
            <w:tcW w:w="2745" w:type="dxa"/>
          </w:tcPr>
          <w:p w:rsidR="009C47DB" w:rsidRPr="009C47DB" w:rsidRDefault="009C47DB" w:rsidP="009C47DB">
            <w:pPr>
              <w:autoSpaceDE w:val="0"/>
              <w:autoSpaceDN w:val="0"/>
              <w:adjustRightInd w:val="0"/>
              <w:spacing w:line="276" w:lineRule="auto"/>
              <w:jc w:val="center"/>
              <w:rPr>
                <w:rFonts w:cs="Calibri"/>
                <w:b/>
                <w:sz w:val="16"/>
                <w:szCs w:val="16"/>
              </w:rPr>
            </w:pPr>
            <w:r w:rsidRPr="009C47DB">
              <w:rPr>
                <w:rFonts w:cs="Calibri"/>
                <w:b/>
                <w:sz w:val="16"/>
                <w:szCs w:val="16"/>
              </w:rPr>
              <w:t>11. Hafta</w:t>
            </w:r>
          </w:p>
        </w:tc>
        <w:tc>
          <w:tcPr>
            <w:tcW w:w="3080" w:type="dxa"/>
          </w:tcPr>
          <w:p w:rsidR="009C47DB" w:rsidRPr="009C47DB" w:rsidRDefault="009C47DB" w:rsidP="009C47DB">
            <w:pPr>
              <w:jc w:val="left"/>
              <w:rPr>
                <w:rFonts w:cs="Arial"/>
                <w:bCs/>
                <w:sz w:val="16"/>
                <w:szCs w:val="16"/>
              </w:rPr>
            </w:pPr>
            <w:r w:rsidRPr="009C47DB">
              <w:rPr>
                <w:rFonts w:cs="Arial"/>
                <w:bCs/>
                <w:sz w:val="16"/>
                <w:szCs w:val="16"/>
              </w:rPr>
              <w:t>Kişiden kişiye bulaşan hastalıklar: Cinsel yolla bulaşan hastalıklar</w:t>
            </w:r>
          </w:p>
        </w:tc>
        <w:tc>
          <w:tcPr>
            <w:tcW w:w="2988" w:type="dxa"/>
          </w:tcPr>
          <w:p w:rsidR="009C47DB" w:rsidRPr="009C47DB" w:rsidRDefault="009C47DB" w:rsidP="00F57A0B">
            <w:pPr>
              <w:jc w:val="left"/>
              <w:rPr>
                <w:rFonts w:cs="Arial"/>
                <w:bCs/>
                <w:sz w:val="16"/>
                <w:szCs w:val="16"/>
              </w:rPr>
            </w:pPr>
            <w:r w:rsidRPr="009C47DB">
              <w:rPr>
                <w:rFonts w:cs="Arial"/>
                <w:bCs/>
                <w:sz w:val="16"/>
                <w:szCs w:val="16"/>
              </w:rPr>
              <w:t>Boğaz kültürü</w:t>
            </w:r>
          </w:p>
        </w:tc>
      </w:tr>
      <w:tr w:rsidR="009C47DB" w:rsidRPr="009C47DB" w:rsidTr="00567928">
        <w:trPr>
          <w:jc w:val="center"/>
        </w:trPr>
        <w:tc>
          <w:tcPr>
            <w:tcW w:w="2745" w:type="dxa"/>
          </w:tcPr>
          <w:p w:rsidR="009C47DB" w:rsidRPr="009C47DB" w:rsidRDefault="009C47DB" w:rsidP="009C47DB">
            <w:pPr>
              <w:autoSpaceDE w:val="0"/>
              <w:autoSpaceDN w:val="0"/>
              <w:adjustRightInd w:val="0"/>
              <w:spacing w:line="276" w:lineRule="auto"/>
              <w:jc w:val="center"/>
              <w:rPr>
                <w:rFonts w:cs="Calibri"/>
                <w:b/>
                <w:sz w:val="16"/>
                <w:szCs w:val="16"/>
              </w:rPr>
            </w:pPr>
            <w:r w:rsidRPr="009C47DB">
              <w:rPr>
                <w:rFonts w:cs="Calibri"/>
                <w:b/>
                <w:sz w:val="16"/>
                <w:szCs w:val="16"/>
              </w:rPr>
              <w:t>12. Hafta</w:t>
            </w:r>
          </w:p>
        </w:tc>
        <w:tc>
          <w:tcPr>
            <w:tcW w:w="3080" w:type="dxa"/>
          </w:tcPr>
          <w:p w:rsidR="009C47DB" w:rsidRPr="009C47DB" w:rsidRDefault="009C47DB" w:rsidP="009C47DB">
            <w:pPr>
              <w:jc w:val="left"/>
              <w:rPr>
                <w:rFonts w:cs="Arial"/>
                <w:bCs/>
                <w:sz w:val="16"/>
                <w:szCs w:val="16"/>
              </w:rPr>
            </w:pPr>
            <w:r w:rsidRPr="009C47DB">
              <w:rPr>
                <w:rFonts w:cs="Arial"/>
                <w:bCs/>
                <w:sz w:val="16"/>
                <w:szCs w:val="16"/>
              </w:rPr>
              <w:t>Hayvanlar ve Artropodlar yoluyla bulaşan hastalıklar</w:t>
            </w:r>
          </w:p>
        </w:tc>
        <w:tc>
          <w:tcPr>
            <w:tcW w:w="2988" w:type="dxa"/>
          </w:tcPr>
          <w:p w:rsidR="009C47DB" w:rsidRPr="009C47DB" w:rsidRDefault="009C47DB" w:rsidP="00F57A0B">
            <w:pPr>
              <w:jc w:val="left"/>
              <w:rPr>
                <w:rFonts w:cs="Arial"/>
                <w:bCs/>
                <w:sz w:val="16"/>
                <w:szCs w:val="16"/>
              </w:rPr>
            </w:pPr>
            <w:r w:rsidRPr="009C47DB">
              <w:rPr>
                <w:rFonts w:cs="Arial"/>
                <w:bCs/>
                <w:sz w:val="16"/>
                <w:szCs w:val="16"/>
              </w:rPr>
              <w:t xml:space="preserve">Boğaz kültürünün değerlendirmesi </w:t>
            </w:r>
          </w:p>
        </w:tc>
      </w:tr>
      <w:tr w:rsidR="009C47DB" w:rsidRPr="009C47DB" w:rsidTr="00567928">
        <w:trPr>
          <w:jc w:val="center"/>
        </w:trPr>
        <w:tc>
          <w:tcPr>
            <w:tcW w:w="2745" w:type="dxa"/>
          </w:tcPr>
          <w:p w:rsidR="009C47DB" w:rsidRPr="009C47DB" w:rsidRDefault="009C47DB" w:rsidP="009C47DB">
            <w:pPr>
              <w:autoSpaceDE w:val="0"/>
              <w:autoSpaceDN w:val="0"/>
              <w:adjustRightInd w:val="0"/>
              <w:spacing w:line="276" w:lineRule="auto"/>
              <w:jc w:val="center"/>
              <w:rPr>
                <w:rFonts w:cs="Calibri"/>
                <w:b/>
                <w:sz w:val="16"/>
                <w:szCs w:val="16"/>
              </w:rPr>
            </w:pPr>
            <w:r w:rsidRPr="009C47DB">
              <w:rPr>
                <w:rFonts w:cs="Calibri"/>
                <w:b/>
                <w:sz w:val="16"/>
                <w:szCs w:val="16"/>
              </w:rPr>
              <w:t>13. Hafta</w:t>
            </w:r>
          </w:p>
        </w:tc>
        <w:tc>
          <w:tcPr>
            <w:tcW w:w="3080" w:type="dxa"/>
          </w:tcPr>
          <w:p w:rsidR="009C47DB" w:rsidRPr="009C47DB" w:rsidRDefault="004720DE" w:rsidP="009C47DB">
            <w:pPr>
              <w:jc w:val="left"/>
              <w:rPr>
                <w:rFonts w:cs="Arial"/>
                <w:bCs/>
                <w:sz w:val="16"/>
                <w:szCs w:val="16"/>
              </w:rPr>
            </w:pPr>
            <w:r>
              <w:rPr>
                <w:rFonts w:cs="Arial"/>
                <w:bCs/>
                <w:sz w:val="16"/>
                <w:szCs w:val="16"/>
              </w:rPr>
              <w:t>Gıda kaynaklı mikrobiyal</w:t>
            </w:r>
            <w:r w:rsidR="009C47DB" w:rsidRPr="009C47DB">
              <w:rPr>
                <w:rFonts w:cs="Arial"/>
                <w:bCs/>
                <w:sz w:val="16"/>
                <w:szCs w:val="16"/>
              </w:rPr>
              <w:t xml:space="preserve"> hastalıklar</w:t>
            </w:r>
          </w:p>
        </w:tc>
        <w:tc>
          <w:tcPr>
            <w:tcW w:w="2988" w:type="dxa"/>
          </w:tcPr>
          <w:p w:rsidR="009C47DB" w:rsidRPr="009C47DB" w:rsidRDefault="009C47DB" w:rsidP="00F57A0B">
            <w:pPr>
              <w:jc w:val="left"/>
              <w:rPr>
                <w:rFonts w:cs="Arial"/>
                <w:bCs/>
                <w:sz w:val="16"/>
                <w:szCs w:val="16"/>
              </w:rPr>
            </w:pPr>
            <w:r w:rsidRPr="009C47DB">
              <w:rPr>
                <w:rFonts w:cs="Arial"/>
                <w:bCs/>
                <w:sz w:val="16"/>
                <w:szCs w:val="16"/>
              </w:rPr>
              <w:t>Antibiyogram</w:t>
            </w:r>
          </w:p>
        </w:tc>
      </w:tr>
      <w:tr w:rsidR="009C47DB" w:rsidRPr="009C47DB" w:rsidTr="00567928">
        <w:trPr>
          <w:jc w:val="center"/>
        </w:trPr>
        <w:tc>
          <w:tcPr>
            <w:tcW w:w="2745" w:type="dxa"/>
          </w:tcPr>
          <w:p w:rsidR="009C47DB" w:rsidRPr="009C47DB" w:rsidRDefault="009C47DB" w:rsidP="009C47DB">
            <w:pPr>
              <w:autoSpaceDE w:val="0"/>
              <w:autoSpaceDN w:val="0"/>
              <w:adjustRightInd w:val="0"/>
              <w:spacing w:line="276" w:lineRule="auto"/>
              <w:jc w:val="center"/>
              <w:rPr>
                <w:rFonts w:cs="Calibri"/>
                <w:b/>
                <w:sz w:val="16"/>
                <w:szCs w:val="16"/>
              </w:rPr>
            </w:pPr>
            <w:r w:rsidRPr="009C47DB">
              <w:rPr>
                <w:rFonts w:cs="Calibri"/>
                <w:b/>
                <w:sz w:val="16"/>
                <w:szCs w:val="16"/>
              </w:rPr>
              <w:t>14. Hafta</w:t>
            </w:r>
          </w:p>
        </w:tc>
        <w:tc>
          <w:tcPr>
            <w:tcW w:w="3080" w:type="dxa"/>
          </w:tcPr>
          <w:p w:rsidR="009C47DB" w:rsidRPr="009C47DB" w:rsidRDefault="004720DE" w:rsidP="009C47DB">
            <w:pPr>
              <w:jc w:val="left"/>
              <w:rPr>
                <w:rFonts w:cs="Arial"/>
                <w:bCs/>
                <w:sz w:val="16"/>
                <w:szCs w:val="16"/>
              </w:rPr>
            </w:pPr>
            <w:r>
              <w:rPr>
                <w:rFonts w:cs="Arial"/>
                <w:bCs/>
                <w:sz w:val="16"/>
                <w:szCs w:val="16"/>
              </w:rPr>
              <w:t>Su kaynaklı mikrobiyal</w:t>
            </w:r>
            <w:r w:rsidR="009C47DB" w:rsidRPr="009C47DB">
              <w:rPr>
                <w:rFonts w:cs="Arial"/>
                <w:bCs/>
                <w:sz w:val="16"/>
                <w:szCs w:val="16"/>
              </w:rPr>
              <w:t xml:space="preserve"> hastalıklar</w:t>
            </w:r>
          </w:p>
        </w:tc>
        <w:tc>
          <w:tcPr>
            <w:tcW w:w="2988" w:type="dxa"/>
          </w:tcPr>
          <w:p w:rsidR="009C47DB" w:rsidRPr="009C47DB" w:rsidRDefault="009C47DB" w:rsidP="00F57A0B">
            <w:pPr>
              <w:jc w:val="left"/>
              <w:rPr>
                <w:rFonts w:cs="Arial"/>
                <w:bCs/>
                <w:sz w:val="16"/>
                <w:szCs w:val="16"/>
              </w:rPr>
            </w:pPr>
            <w:r w:rsidRPr="009C47DB">
              <w:rPr>
                <w:rFonts w:cs="Arial"/>
                <w:bCs/>
                <w:sz w:val="16"/>
                <w:szCs w:val="16"/>
              </w:rPr>
              <w:t>Bilinmeyen bir patojenin tanısı</w:t>
            </w:r>
          </w:p>
        </w:tc>
      </w:tr>
    </w:tbl>
    <w:p w:rsidR="00F12016" w:rsidRPr="001A2552" w:rsidRDefault="00F12016" w:rsidP="00030553">
      <w:pPr>
        <w:rPr>
          <w:sz w:val="16"/>
          <w:szCs w:val="16"/>
        </w:rPr>
      </w:pPr>
    </w:p>
    <w:p w:rsidR="00F12016" w:rsidRPr="001A2552" w:rsidRDefault="00F12016" w:rsidP="00F12016">
      <w:pPr>
        <w:rPr>
          <w:sz w:val="16"/>
          <w:szCs w:val="16"/>
        </w:rPr>
      </w:pPr>
    </w:p>
    <w:p w:rsidR="00F12016" w:rsidRDefault="00F12016"/>
    <w:sectPr w:rsidR="00F12016" w:rsidSect="00E72B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332DA5"/>
    <w:multiLevelType w:val="hybridMultilevel"/>
    <w:tmpl w:val="FA8A1D9E"/>
    <w:lvl w:ilvl="0" w:tplc="9DA09ABC">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F12016"/>
    <w:rsid w:val="00030553"/>
    <w:rsid w:val="00052E2B"/>
    <w:rsid w:val="00424110"/>
    <w:rsid w:val="00436DA6"/>
    <w:rsid w:val="004720DE"/>
    <w:rsid w:val="00495668"/>
    <w:rsid w:val="00522CAD"/>
    <w:rsid w:val="00523C0F"/>
    <w:rsid w:val="00567928"/>
    <w:rsid w:val="00821B18"/>
    <w:rsid w:val="00853072"/>
    <w:rsid w:val="0098168D"/>
    <w:rsid w:val="009C47DB"/>
    <w:rsid w:val="00AA78AD"/>
    <w:rsid w:val="00B62561"/>
    <w:rsid w:val="00C81B37"/>
    <w:rsid w:val="00D37399"/>
    <w:rsid w:val="00D6316A"/>
    <w:rsid w:val="00E72BCB"/>
    <w:rsid w:val="00F120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2016"/>
    <w:pPr>
      <w:jc w:val="both"/>
    </w:pPr>
    <w:rPr>
      <w:rFonts w:ascii="Verdana"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12016"/>
    <w:rPr>
      <w:color w:val="0000FF"/>
      <w:u w:val="single"/>
    </w:rPr>
  </w:style>
  <w:style w:type="paragraph" w:customStyle="1" w:styleId="DersBasliklar">
    <w:name w:val="Ders Basliklar"/>
    <w:basedOn w:val="Normal"/>
    <w:rsid w:val="00F12016"/>
    <w:pPr>
      <w:tabs>
        <w:tab w:val="left" w:pos="3060"/>
      </w:tabs>
      <w:spacing w:before="80" w:after="80"/>
      <w:ind w:left="144"/>
    </w:pPr>
    <w:rPr>
      <w:b/>
      <w:bCs/>
      <w:i/>
      <w:sz w:val="16"/>
    </w:rPr>
  </w:style>
  <w:style w:type="paragraph" w:customStyle="1" w:styleId="DersBilgileri">
    <w:name w:val="Ders Bilgileri"/>
    <w:basedOn w:val="Normal"/>
    <w:rsid w:val="00F12016"/>
    <w:pPr>
      <w:spacing w:before="80" w:after="80"/>
      <w:ind w:left="144" w:right="144"/>
    </w:pPr>
    <w:rPr>
      <w:sz w:val="16"/>
    </w:rPr>
  </w:style>
  <w:style w:type="paragraph" w:customStyle="1" w:styleId="Basliklar">
    <w:name w:val="Basliklar"/>
    <w:basedOn w:val="Normal"/>
    <w:rsid w:val="00F12016"/>
    <w:pPr>
      <w:keepNext/>
      <w:spacing w:before="240" w:after="120"/>
      <w:jc w:val="left"/>
    </w:pPr>
    <w:rPr>
      <w:b/>
    </w:rPr>
  </w:style>
  <w:style w:type="paragraph" w:customStyle="1" w:styleId="Kaynakca">
    <w:name w:val="Kaynakca"/>
    <w:basedOn w:val="Normal"/>
    <w:rsid w:val="00F12016"/>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520</Words>
  <Characters>2970</Characters>
  <Application>Microsoft Office Word</Application>
  <DocSecurity>0</DocSecurity>
  <Lines>24</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Hacettepe Üniversitesi</vt:lpstr>
      <vt:lpstr>Hacettepe Üniversitesi</vt:lpstr>
    </vt:vector>
  </TitlesOfParts>
  <Company/>
  <LinksUpToDate>false</LinksUpToDate>
  <CharactersWithSpaces>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Hacettepe Üniversitesi</dc:title>
  <dc:creator>user</dc:creator>
  <cp:lastModifiedBy>ARZU</cp:lastModifiedBy>
  <cp:revision>8</cp:revision>
  <dcterms:created xsi:type="dcterms:W3CDTF">2017-01-29T19:38:00Z</dcterms:created>
  <dcterms:modified xsi:type="dcterms:W3CDTF">2017-01-30T22:02:00Z</dcterms:modified>
</cp:coreProperties>
</file>