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7CF4" w:rsidP="00390A5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 4</w:t>
            </w:r>
            <w:r w:rsidR="00390A58">
              <w:rPr>
                <w:b/>
                <w:bCs/>
                <w:szCs w:val="16"/>
              </w:rPr>
              <w:t>09</w:t>
            </w:r>
            <w:r>
              <w:rPr>
                <w:b/>
                <w:bCs/>
                <w:szCs w:val="16"/>
              </w:rPr>
              <w:t xml:space="preserve"> Ayırma İşlemleri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Yrd.Doç.Dr</w:t>
            </w:r>
            <w:proofErr w:type="spellEnd"/>
            <w:proofErr w:type="gramEnd"/>
            <w:r>
              <w:rPr>
                <w:szCs w:val="16"/>
              </w:rPr>
              <w:t>. Suna ERTUNÇ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37CF4" w:rsidP="003A087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(2 2 0) 3 ulusal kredi, </w:t>
            </w:r>
            <w:r w:rsidR="003A0871">
              <w:rPr>
                <w:szCs w:val="16"/>
              </w:rPr>
              <w:t>3</w:t>
            </w:r>
            <w:r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>
              <w:t xml:space="preserve">Ayırma işlemlerinin dayandığı prensipler ve faz dengesi kavramı. Ayırma işlemlerinin türleri; Damıtma, Sıvı-sıvı </w:t>
            </w:r>
            <w:proofErr w:type="spellStart"/>
            <w:r>
              <w:t>ekstraksiyonu</w:t>
            </w:r>
            <w:proofErr w:type="spellEnd"/>
            <w:r>
              <w:t xml:space="preserve">, Katı-sıvı </w:t>
            </w:r>
            <w:proofErr w:type="spellStart"/>
            <w:r>
              <w:t>ekstraksiyonu</w:t>
            </w:r>
            <w:proofErr w:type="spellEnd"/>
            <w:r>
              <w:t>, Nemlendirme ve Kurutma işlemleri. Ayırma işlemlerinin her biri için farklı işletim türlerine göre kütle korunum denklemleri, faz eğrileri ve ayırma ünitesi tasarım eşitlikleri.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 w:rsidRPr="00D5213C">
              <w:t xml:space="preserve">Kütle ve ısı aktarımı prensipleri ile faz dengeleri kavramlarına dayalı olarak ayırma işlemi türünün seçilerek,  kütle-enerji korunum denklemleri ve faz dengeleri yardımıyla işletim parametrelerinin belirlenmesi, farklı işletim koşullarının ayırma </w:t>
            </w:r>
            <w:r>
              <w:t xml:space="preserve">verimine ve ayırma ünitesi tasarım parametrelerine etkilerinin değerlendirilmesi. </w:t>
            </w:r>
            <w:r w:rsidRPr="00D5213C"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7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142" w:right="15" w:hanging="142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Geankoplis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C.J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2009.Transport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Processes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and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Separation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Process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Principles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, 4th ed.,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Prentice-Hall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.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142" w:right="15" w:hanging="142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Treybal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R.E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1980.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Mass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-Transfer Operations, 3</w:t>
            </w:r>
            <w:r w:rsidRPr="00B37CF4">
              <w:rPr>
                <w:rFonts w:ascii="Verdana" w:hAnsi="Verdana" w:cstheme="minorHAnsi"/>
                <w:color w:val="000000"/>
                <w:sz w:val="16"/>
                <w:vertAlign w:val="superscript"/>
              </w:rPr>
              <w:t>rd</w:t>
            </w:r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ed.,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Mc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Graw-Hill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Kogakusha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Ltd., Tokyo. 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McCabe</w:t>
            </w:r>
            <w:proofErr w:type="spell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, W. L</w:t>
            </w:r>
            <w:proofErr w:type="gram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Smith J.C., </w:t>
            </w:r>
            <w:proofErr w:type="spell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Harriott</w:t>
            </w:r>
            <w:proofErr w:type="spell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P. 2004, </w:t>
            </w:r>
            <w:proofErr w:type="spell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Unit</w:t>
            </w:r>
            <w:proofErr w:type="spell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Operations of </w:t>
            </w:r>
            <w:proofErr w:type="spell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Chemical</w:t>
            </w:r>
            <w:proofErr w:type="spell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Engineering,7</w:t>
            </w:r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  <w:vertAlign w:val="superscript"/>
              </w:rPr>
              <w:t>th</w:t>
            </w:r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ed. </w:t>
            </w:r>
            <w:proofErr w:type="spell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Prentice</w:t>
            </w:r>
            <w:proofErr w:type="spell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>Hall</w:t>
            </w:r>
            <w:proofErr w:type="spellEnd"/>
            <w:r w:rsidRPr="00B37CF4">
              <w:rPr>
                <w:rFonts w:ascii="Verdana" w:hAnsi="Verdana" w:cstheme="minorHAnsi"/>
                <w:color w:val="333333"/>
                <w:sz w:val="16"/>
                <w:shd w:val="clear" w:color="auto" w:fill="FFFFFF"/>
              </w:rPr>
              <w:t xml:space="preserve">, </w:t>
            </w:r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New York.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Coulson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J.M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Richardson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, J.F.,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Backhurst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J.R., 1996.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Chemical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Engineering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: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Particle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Technology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and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Separation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Vol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4,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Butterworth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&amp;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Heinemann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. 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Hines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A.L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Maddox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, R.N., 1995.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Mass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Transfer, Fundamentals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and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Applications,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Prentice-Hall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Inc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., New Jersey. 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r w:rsidRPr="00B37CF4">
              <w:rPr>
                <w:rFonts w:ascii="Verdana" w:hAnsi="Verdana" w:cstheme="minorHAnsi"/>
                <w:color w:val="000000"/>
                <w:sz w:val="16"/>
              </w:rPr>
              <w:t>Dutta, B.K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2009.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Principles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of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Mass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Transfer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and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Seperation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Processes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PHI Learning, New Delhi.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Wankat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P.C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2012.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Seperation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Process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Engineering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3</w:t>
            </w:r>
            <w:r w:rsidRPr="00B37CF4">
              <w:rPr>
                <w:rFonts w:ascii="Verdana" w:hAnsi="Verdana" w:cstheme="minorHAnsi"/>
                <w:color w:val="000000"/>
                <w:sz w:val="16"/>
                <w:vertAlign w:val="superscript"/>
              </w:rPr>
              <w:t>rd</w:t>
            </w:r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ed.,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Prentice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color w:val="000000"/>
                <w:sz w:val="16"/>
              </w:rPr>
              <w:t>Hall</w:t>
            </w:r>
            <w:proofErr w:type="spellEnd"/>
            <w:r w:rsidRPr="00B37CF4">
              <w:rPr>
                <w:rFonts w:ascii="Verdana" w:hAnsi="Verdana" w:cstheme="minorHAnsi"/>
                <w:color w:val="000000"/>
                <w:sz w:val="16"/>
              </w:rPr>
              <w:t>, New York.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r w:rsidRPr="00B37CF4">
              <w:rPr>
                <w:rFonts w:ascii="Verdana" w:hAnsi="Verdana" w:cstheme="minorHAnsi"/>
                <w:color w:val="000000"/>
                <w:sz w:val="16"/>
              </w:rPr>
              <w:t>Uysal, B.Z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2003. Kütle Transferi Esasları ve Uygulamaları, 2. Baskı, Gazi Üniversitesi, Ankara.</w:t>
            </w:r>
          </w:p>
          <w:p w:rsidR="00B37CF4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r w:rsidRPr="00B37CF4">
              <w:rPr>
                <w:rFonts w:ascii="Verdana" w:hAnsi="Verdana" w:cstheme="minorHAnsi"/>
                <w:color w:val="000000"/>
                <w:sz w:val="16"/>
              </w:rPr>
              <w:t>Alpay E</w:t>
            </w:r>
            <w:proofErr w:type="gramStart"/>
            <w:r w:rsidRPr="00B37CF4">
              <w:rPr>
                <w:rFonts w:ascii="Verdana" w:hAnsi="Verdana" w:cstheme="minorHAnsi"/>
                <w:color w:val="000000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color w:val="000000"/>
                <w:sz w:val="16"/>
              </w:rPr>
              <w:t xml:space="preserve"> 2011. Kütle Aktarımı ve Kütle Aktarım İşlemleri, Ege Üniversitesi Yayınları No:50, İzmir.</w:t>
            </w:r>
          </w:p>
          <w:p w:rsidR="00BC32DD" w:rsidRPr="00B37CF4" w:rsidRDefault="00B37CF4" w:rsidP="00B37CF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284" w:right="15" w:hanging="284"/>
              <w:jc w:val="both"/>
              <w:rPr>
                <w:rFonts w:ascii="Verdana" w:hAnsi="Verdana" w:cstheme="minorHAnsi"/>
                <w:color w:val="000000"/>
                <w:sz w:val="16"/>
              </w:rPr>
            </w:pPr>
            <w:proofErr w:type="spellStart"/>
            <w:r w:rsidRPr="00B37CF4">
              <w:rPr>
                <w:rFonts w:ascii="Verdana" w:hAnsi="Verdana" w:cstheme="minorHAnsi"/>
                <w:sz w:val="16"/>
              </w:rPr>
              <w:t>Foust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>, A. S</w:t>
            </w:r>
            <w:proofErr w:type="gramStart"/>
            <w:r w:rsidRPr="00B37CF4">
              <w:rPr>
                <w:rFonts w:ascii="Verdana" w:hAnsi="Verdana" w:cstheme="minorHAnsi"/>
                <w:sz w:val="16"/>
              </w:rPr>
              <w:t>.,</w:t>
            </w:r>
            <w:proofErr w:type="gramEnd"/>
            <w:r w:rsidRPr="00B37CF4">
              <w:rPr>
                <w:rFonts w:ascii="Verdana" w:hAnsi="Verdana" w:cstheme="minorHAnsi"/>
                <w:sz w:val="16"/>
              </w:rPr>
              <w:t xml:space="preserve"> </w:t>
            </w:r>
            <w:proofErr w:type="spellStart"/>
            <w:r w:rsidRPr="00B37CF4">
              <w:rPr>
                <w:rFonts w:ascii="Verdana" w:hAnsi="Verdana" w:cstheme="minorHAnsi"/>
                <w:sz w:val="16"/>
              </w:rPr>
              <w:t>Wenzel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 xml:space="preserve">, L. A., </w:t>
            </w:r>
            <w:proofErr w:type="spellStart"/>
            <w:r w:rsidRPr="00B37CF4">
              <w:rPr>
                <w:rFonts w:ascii="Verdana" w:hAnsi="Verdana" w:cstheme="minorHAnsi"/>
                <w:sz w:val="16"/>
              </w:rPr>
              <w:t>Clump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 xml:space="preserve">, C. W., </w:t>
            </w:r>
            <w:proofErr w:type="spellStart"/>
            <w:r w:rsidRPr="00B37CF4">
              <w:rPr>
                <w:rFonts w:ascii="Verdana" w:hAnsi="Verdana" w:cstheme="minorHAnsi"/>
                <w:sz w:val="16"/>
              </w:rPr>
              <w:t>Maus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 xml:space="preserve">, L., Andersen, L. B., 1980. </w:t>
            </w:r>
            <w:proofErr w:type="spellStart"/>
            <w:r w:rsidRPr="00B37CF4">
              <w:rPr>
                <w:rFonts w:ascii="Verdana" w:hAnsi="Verdana" w:cstheme="minorHAnsi"/>
                <w:sz w:val="16"/>
              </w:rPr>
              <w:t>Principles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 xml:space="preserve"> of </w:t>
            </w:r>
            <w:proofErr w:type="spellStart"/>
            <w:r w:rsidRPr="00B37CF4">
              <w:rPr>
                <w:rFonts w:ascii="Verdana" w:hAnsi="Verdana" w:cstheme="minorHAnsi"/>
                <w:sz w:val="16"/>
              </w:rPr>
              <w:t>Unit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 xml:space="preserve"> Operations, 2</w:t>
            </w:r>
            <w:r w:rsidRPr="00B37CF4">
              <w:rPr>
                <w:rFonts w:ascii="Verdana" w:hAnsi="Verdana" w:cstheme="minorHAnsi"/>
                <w:sz w:val="16"/>
                <w:vertAlign w:val="superscript"/>
              </w:rPr>
              <w:t>nd</w:t>
            </w:r>
            <w:r w:rsidRPr="00B37CF4">
              <w:rPr>
                <w:rFonts w:ascii="Verdana" w:hAnsi="Verdana" w:cstheme="minorHAnsi"/>
                <w:sz w:val="16"/>
              </w:rPr>
              <w:t xml:space="preserve"> ed., John </w:t>
            </w:r>
            <w:proofErr w:type="spellStart"/>
            <w:r w:rsidRPr="00B37CF4">
              <w:rPr>
                <w:rFonts w:ascii="Verdana" w:hAnsi="Verdana" w:cstheme="minorHAnsi"/>
                <w:sz w:val="16"/>
              </w:rPr>
              <w:t>WileyδSons</w:t>
            </w:r>
            <w:proofErr w:type="spellEnd"/>
            <w:r w:rsidRPr="00B37CF4">
              <w:rPr>
                <w:rFonts w:ascii="Verdana" w:hAnsi="Verdana" w:cstheme="minorHAnsi"/>
                <w:sz w:val="16"/>
              </w:rPr>
              <w:t>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08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38E"/>
    <w:multiLevelType w:val="hybridMultilevel"/>
    <w:tmpl w:val="6E5EA4B4"/>
    <w:lvl w:ilvl="0" w:tplc="3A88F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AC2"/>
    <w:rsid w:val="000A48ED"/>
    <w:rsid w:val="00390A58"/>
    <w:rsid w:val="003A0871"/>
    <w:rsid w:val="007F4E51"/>
    <w:rsid w:val="00832BE3"/>
    <w:rsid w:val="00892F2F"/>
    <w:rsid w:val="00B37CF4"/>
    <w:rsid w:val="00BC32DD"/>
    <w:rsid w:val="00D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641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7CF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</dc:creator>
  <cp:keywords/>
  <dc:description/>
  <cp:lastModifiedBy>suna</cp:lastModifiedBy>
  <cp:revision>5</cp:revision>
  <dcterms:created xsi:type="dcterms:W3CDTF">2017-12-08T07:33:00Z</dcterms:created>
  <dcterms:modified xsi:type="dcterms:W3CDTF">2018-02-06T12:57:00Z</dcterms:modified>
</cp:coreProperties>
</file>