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9F" w:rsidRDefault="005E209F" w:rsidP="005E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9F">
        <w:rPr>
          <w:rFonts w:ascii="Times New Roman" w:hAnsi="Times New Roman" w:cs="Times New Roman"/>
          <w:b/>
          <w:sz w:val="28"/>
          <w:szCs w:val="28"/>
        </w:rPr>
        <w:t xml:space="preserve">FİKRİ MÜLKİYET HAKLARI YÖNETİMİ VE </w:t>
      </w:r>
    </w:p>
    <w:p w:rsidR="009A4696" w:rsidRPr="005E209F" w:rsidRDefault="005E209F" w:rsidP="005E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9F">
        <w:rPr>
          <w:rFonts w:ascii="Times New Roman" w:hAnsi="Times New Roman" w:cs="Times New Roman"/>
          <w:b/>
          <w:sz w:val="28"/>
          <w:szCs w:val="28"/>
        </w:rPr>
        <w:t>PAZAR STRATEJİSİ DERS İÇERİĞİ</w:t>
      </w:r>
    </w:p>
    <w:p w:rsidR="005E209F" w:rsidRDefault="005E209F">
      <w:pPr>
        <w:rPr>
          <w:rFonts w:ascii="Verdana" w:hAnsi="Verdana"/>
          <w:sz w:val="17"/>
          <w:szCs w:val="17"/>
        </w:rPr>
      </w:pPr>
    </w:p>
    <w:p w:rsidR="005E209F" w:rsidRDefault="005E209F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9F">
        <w:rPr>
          <w:rFonts w:ascii="Times New Roman" w:hAnsi="Times New Roman" w:cs="Times New Roman"/>
          <w:color w:val="333333"/>
          <w:sz w:val="24"/>
          <w:szCs w:val="24"/>
        </w:rPr>
        <w:t>Fikri mülkiyet hakları; maddi varlığa sahip olmama, cisimleştiği eşyadan farklı ve süreyle sınırlı olma gibi özellikleriyle maddi mülkiyet haklarından ayrılır.</w:t>
      </w:r>
      <w:r w:rsidRPr="005E209F">
        <w:rPr>
          <w:rFonts w:ascii="Times New Roman" w:hAnsi="Times New Roman" w:cs="Times New Roman"/>
          <w:color w:val="000000"/>
          <w:sz w:val="24"/>
          <w:szCs w:val="24"/>
        </w:rPr>
        <w:t xml:space="preserve"> Fikri ve </w:t>
      </w:r>
      <w:proofErr w:type="gramStart"/>
      <w:r w:rsidRPr="005E209F">
        <w:rPr>
          <w:rFonts w:ascii="Times New Roman" w:hAnsi="Times New Roman" w:cs="Times New Roman"/>
          <w:color w:val="000000"/>
          <w:sz w:val="24"/>
          <w:szCs w:val="24"/>
        </w:rPr>
        <w:t>Sınai</w:t>
      </w:r>
      <w:proofErr w:type="gramEnd"/>
      <w:r w:rsidRPr="005E209F">
        <w:rPr>
          <w:rFonts w:ascii="Times New Roman" w:hAnsi="Times New Roman" w:cs="Times New Roman"/>
          <w:color w:val="000000"/>
          <w:sz w:val="24"/>
          <w:szCs w:val="24"/>
        </w:rPr>
        <w:t xml:space="preserve"> Mülkiyet hakları, bir işletmenin ürünleri, yöntemleri (usulleri), dokümanları, görselleri, kimlik unsurları, sanat eserleri, </w:t>
      </w:r>
      <w:proofErr w:type="spellStart"/>
      <w:r w:rsidRPr="005E209F">
        <w:rPr>
          <w:rFonts w:ascii="Times New Roman" w:hAnsi="Times New Roman" w:cs="Times New Roman"/>
          <w:color w:val="000000"/>
          <w:sz w:val="24"/>
          <w:szCs w:val="24"/>
        </w:rPr>
        <w:t>vb.'ne</w:t>
      </w:r>
      <w:proofErr w:type="spellEnd"/>
      <w:r w:rsidRPr="005E209F">
        <w:rPr>
          <w:rFonts w:ascii="Times New Roman" w:hAnsi="Times New Roman" w:cs="Times New Roman"/>
          <w:color w:val="000000"/>
          <w:sz w:val="24"/>
          <w:szCs w:val="24"/>
        </w:rPr>
        <w:t xml:space="preserve"> ilişkin tüm özgün tasarımları ve gizli ya da açık bilgileri (gayri maddi varlıkları) ile ilgili sahip olduğu, kullanma, ürüne dönüştürme, dağıtma, yayma, satma gibi çeşitli mahiyetteki haklarıdır.</w:t>
      </w:r>
      <w:r w:rsidR="0018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34F" w:rsidRDefault="0018301B" w:rsidP="00183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</w:t>
      </w:r>
      <w:r w:rsidR="00C5034F" w:rsidRPr="0018301B">
        <w:rPr>
          <w:rFonts w:ascii="Times New Roman" w:hAnsi="Times New Roman" w:cs="Times New Roman"/>
          <w:sz w:val="24"/>
          <w:szCs w:val="24"/>
        </w:rPr>
        <w:t>arka geliştirmek”  ve bu markayı başarıyla yönetebilmek günümüzde işletmeler için büyük önem kazanmıştır.</w:t>
      </w:r>
      <w:r>
        <w:rPr>
          <w:rFonts w:ascii="Times New Roman" w:hAnsi="Times New Roman" w:cs="Times New Roman"/>
          <w:sz w:val="24"/>
          <w:szCs w:val="24"/>
        </w:rPr>
        <w:t xml:space="preserve"> Bu derste işletmelerin girişimcilik özellikleri, işletmelerin türleri, kurulma, büyüme süreçleri, sahip oldukları işletme adı, markası, buluşları gibi </w:t>
      </w:r>
      <w:proofErr w:type="gramStart"/>
      <w:r>
        <w:rPr>
          <w:rFonts w:ascii="Times New Roman" w:hAnsi="Times New Roman" w:cs="Times New Roman"/>
          <w:sz w:val="24"/>
          <w:szCs w:val="24"/>
        </w:rPr>
        <w:t>sınai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D80C4E">
        <w:rPr>
          <w:rFonts w:ascii="Times New Roman" w:hAnsi="Times New Roman" w:cs="Times New Roman"/>
          <w:sz w:val="24"/>
          <w:szCs w:val="24"/>
        </w:rPr>
        <w:t>kları,  marka değeri kaynakları üzerinde durulmaktadır.</w:t>
      </w:r>
    </w:p>
    <w:p w:rsidR="0018301B" w:rsidRDefault="0018301B" w:rsidP="001830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GİRİŞİMCİLİK VE YENİLİK KÜLTÜRÜ- FİKRİ MÜLKİYET YÖNETİMİ KÜLTÜRÜ</w:t>
      </w:r>
    </w:p>
    <w:p w:rsidR="00B009F6" w:rsidRDefault="0018301B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DEĞER YARATMA, DEĞER PAZARLAMASI VE </w:t>
      </w:r>
      <w:r w:rsidR="00B009F6">
        <w:rPr>
          <w:rFonts w:ascii="Times New Roman" w:hAnsi="Times New Roman" w:cs="Times New Roman"/>
          <w:color w:val="000000"/>
          <w:sz w:val="24"/>
          <w:szCs w:val="24"/>
        </w:rPr>
        <w:t>PAZARLAMANIN 4 C’Sİ</w:t>
      </w:r>
    </w:p>
    <w:p w:rsidR="0018301B" w:rsidRDefault="0018301B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İŞLETME TÜRLERİ, KURULUŞU, İŞLETMELERİN BÜYÜMESİ</w:t>
      </w:r>
    </w:p>
    <w:p w:rsidR="009E0274" w:rsidRDefault="009E0274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İŞLETMELERİN ÇEVRESİ, PAZAR YARATMADA ÇEVRE ANALİZİNİN ÖNEMİ</w:t>
      </w:r>
    </w:p>
    <w:p w:rsidR="009E0274" w:rsidRDefault="009E0274" w:rsidP="009E02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RAKİPLERİN İZLENMESİ, REKABET ANALİZİ</w:t>
      </w:r>
    </w:p>
    <w:p w:rsidR="00B009F6" w:rsidRDefault="00B009F6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MARKA VE ÜRÜN ARASINDAKİ FARKLAR</w:t>
      </w:r>
    </w:p>
    <w:p w:rsidR="005E209F" w:rsidRDefault="00B009F6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MARKA, </w:t>
      </w:r>
      <w:r w:rsidR="00680CD7">
        <w:rPr>
          <w:rFonts w:ascii="Times New Roman" w:hAnsi="Times New Roman" w:cs="Times New Roman"/>
          <w:color w:val="000000"/>
          <w:sz w:val="24"/>
          <w:szCs w:val="24"/>
        </w:rPr>
        <w:t xml:space="preserve"> MARKA YÖNETİMİ</w:t>
      </w:r>
      <w:r>
        <w:rPr>
          <w:rFonts w:ascii="Times New Roman" w:hAnsi="Times New Roman" w:cs="Times New Roman"/>
          <w:color w:val="000000"/>
          <w:sz w:val="24"/>
          <w:szCs w:val="24"/>
        </w:rPr>
        <w:t>-B2B MARKA YÖNETİMİ</w:t>
      </w:r>
    </w:p>
    <w:p w:rsidR="00BB00C5" w:rsidRDefault="009E0274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İŞLETMELERİN FİKRİ MÜLKİYET HAKLARINI TİCARİLEŞTİRME YÖNTEMLERİNDEN </w:t>
      </w:r>
      <w:r w:rsidR="00821B39">
        <w:rPr>
          <w:rFonts w:ascii="Times New Roman" w:hAnsi="Times New Roman" w:cs="Times New Roman"/>
          <w:color w:val="000000"/>
          <w:sz w:val="24"/>
          <w:szCs w:val="24"/>
        </w:rPr>
        <w:t>FRANCHISING SİSTEMİ</w:t>
      </w:r>
      <w:r w:rsidR="00BB0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00C5">
        <w:rPr>
          <w:rFonts w:ascii="Times New Roman" w:hAnsi="Times New Roman" w:cs="Times New Roman"/>
          <w:color w:val="000000"/>
          <w:sz w:val="24"/>
          <w:szCs w:val="24"/>
        </w:rPr>
        <w:t>VE  MARKA</w:t>
      </w:r>
      <w:proofErr w:type="gramEnd"/>
      <w:r w:rsidR="00BB00C5">
        <w:rPr>
          <w:rFonts w:ascii="Times New Roman" w:hAnsi="Times New Roman" w:cs="Times New Roman"/>
          <w:color w:val="000000"/>
          <w:sz w:val="24"/>
          <w:szCs w:val="24"/>
        </w:rPr>
        <w:t xml:space="preserve"> YÖNETİMİ</w:t>
      </w:r>
      <w:r w:rsidR="001830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0C5">
        <w:rPr>
          <w:rFonts w:ascii="Times New Roman" w:hAnsi="Times New Roman" w:cs="Times New Roman"/>
          <w:color w:val="000000"/>
          <w:sz w:val="24"/>
          <w:szCs w:val="24"/>
        </w:rPr>
        <w:t>MARKA YÖNETİMİ AÇISINDAN KONUMLANDIRMANIN ÖNEMİ</w:t>
      </w:r>
    </w:p>
    <w:p w:rsidR="0018301B" w:rsidRDefault="009E0274" w:rsidP="001830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FİKRİ MÜLKİYET HAKLARINI TİCARİLEŞTİRME YÖNTEMLERİNDEN </w:t>
      </w:r>
      <w:r w:rsidR="0018301B">
        <w:rPr>
          <w:rFonts w:ascii="Times New Roman" w:hAnsi="Times New Roman" w:cs="Times New Roman"/>
          <w:color w:val="000000"/>
          <w:sz w:val="24"/>
          <w:szCs w:val="24"/>
        </w:rPr>
        <w:t>LİSANS ANLAŞMASI, TEKNOLOJİ TRANSFERİ</w:t>
      </w:r>
    </w:p>
    <w:p w:rsidR="0018301B" w:rsidRDefault="009E0274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İŞBİRLİĞİ İLE PAZAR YARATMA-</w:t>
      </w:r>
      <w:r w:rsidR="0018301B">
        <w:rPr>
          <w:rFonts w:ascii="Times New Roman" w:hAnsi="Times New Roman" w:cs="Times New Roman"/>
          <w:color w:val="000000"/>
          <w:sz w:val="24"/>
          <w:szCs w:val="24"/>
        </w:rPr>
        <w:t>ORTAK GİRİŞİM STRATEJİSİ</w:t>
      </w:r>
    </w:p>
    <w:p w:rsidR="009E0274" w:rsidRDefault="009E0274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SATIN ALMA-BİRLEŞME STRATEJİLERİ</w:t>
      </w:r>
    </w:p>
    <w:p w:rsidR="003F5D6B" w:rsidRDefault="003F5D6B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ENTELLEKTUEL SERMAYENİN TANIMI (BEŞERİ, ÖRGÜTSEL, YAPISAL SERMAYE UNSURLARI)</w:t>
      </w:r>
    </w:p>
    <w:p w:rsidR="003F5D6B" w:rsidRDefault="0018301B" w:rsidP="005E20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YENİ DÜNYA DÜZENİNDE BİLGİ EKONOMİSİNİN ÖNEMİ, YENİ EKONOMİ DE NELER DEĞİŞTİ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6B">
        <w:rPr>
          <w:rFonts w:ascii="Times New Roman" w:hAnsi="Times New Roman" w:cs="Times New Roman"/>
          <w:color w:val="000000"/>
          <w:sz w:val="24"/>
          <w:szCs w:val="24"/>
        </w:rPr>
        <w:t>BİLİŞİM TEKNOLOJİLERİNİN KULLANIMI VE E-TİCARET</w:t>
      </w:r>
    </w:p>
    <w:p w:rsidR="005E209F" w:rsidRPr="005E209F" w:rsidRDefault="0018301B" w:rsidP="005E2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RİSK SERMAYESİ</w:t>
      </w:r>
    </w:p>
    <w:sectPr w:rsidR="005E209F" w:rsidRPr="005E209F" w:rsidSect="009A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09F"/>
    <w:rsid w:val="0018301B"/>
    <w:rsid w:val="00202D10"/>
    <w:rsid w:val="003F5D6B"/>
    <w:rsid w:val="00503424"/>
    <w:rsid w:val="005E209F"/>
    <w:rsid w:val="00680CD7"/>
    <w:rsid w:val="00821B39"/>
    <w:rsid w:val="009A4696"/>
    <w:rsid w:val="009E0274"/>
    <w:rsid w:val="00B009F6"/>
    <w:rsid w:val="00B05B2A"/>
    <w:rsid w:val="00BB00C5"/>
    <w:rsid w:val="00C44787"/>
    <w:rsid w:val="00C5034F"/>
    <w:rsid w:val="00D631BD"/>
    <w:rsid w:val="00D80C4E"/>
    <w:rsid w:val="00E7115D"/>
    <w:rsid w:val="00EC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ulas</dc:creator>
  <cp:lastModifiedBy>ulas</cp:lastModifiedBy>
  <cp:revision>2</cp:revision>
  <dcterms:created xsi:type="dcterms:W3CDTF">2018-02-07T18:07:00Z</dcterms:created>
  <dcterms:modified xsi:type="dcterms:W3CDTF">2018-02-07T18:07:00Z</dcterms:modified>
</cp:coreProperties>
</file>