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08C92" w14:textId="3CEB659E" w:rsidR="00045332" w:rsidRDefault="00045332" w:rsidP="00045332">
      <w:pPr>
        <w:spacing w:line="360" w:lineRule="auto"/>
        <w:ind w:firstLine="708"/>
        <w:jc w:val="center"/>
        <w:rPr>
          <w:rFonts w:ascii="Arial" w:hAnsi="Arial" w:cs="Arial"/>
        </w:rPr>
      </w:pPr>
      <w:r>
        <w:rPr>
          <w:rFonts w:ascii="Arial" w:hAnsi="Arial" w:cs="Arial"/>
        </w:rPr>
        <w:t>SOSYAL GÜVENLİK SİSTEMİNDE REFORM</w:t>
      </w:r>
    </w:p>
    <w:p w14:paraId="56BD72D6" w14:textId="77777777" w:rsidR="00045332" w:rsidRDefault="00045332" w:rsidP="00980B8E">
      <w:pPr>
        <w:spacing w:line="360" w:lineRule="auto"/>
        <w:ind w:firstLine="708"/>
        <w:jc w:val="both"/>
        <w:rPr>
          <w:rFonts w:ascii="Arial" w:hAnsi="Arial" w:cs="Arial"/>
        </w:rPr>
      </w:pPr>
    </w:p>
    <w:p w14:paraId="2300C39B" w14:textId="77777777" w:rsidR="00841A96" w:rsidRDefault="005962EE" w:rsidP="00980B8E">
      <w:pPr>
        <w:spacing w:line="360" w:lineRule="auto"/>
        <w:ind w:firstLine="708"/>
        <w:jc w:val="both"/>
        <w:rPr>
          <w:rFonts w:ascii="Arial" w:hAnsi="Arial" w:cs="Arial"/>
        </w:rPr>
      </w:pPr>
      <w:r w:rsidRPr="0005399F">
        <w:rPr>
          <w:rFonts w:ascii="Arial" w:hAnsi="Arial" w:cs="Arial"/>
        </w:rPr>
        <w:t xml:space="preserve">5502 sayılı Kanun ile tek çatı esası benimsenmiş, 5510 sayılı Kanun ile de norm birliği amaçlanmıştır. Bu hafta ders kapsamında söz konusu kanunların temel amacı ve etkileri incelenecektir. </w:t>
      </w:r>
    </w:p>
    <w:p w14:paraId="76F5F28A" w14:textId="77777777" w:rsidR="00980B8E" w:rsidRDefault="00980B8E" w:rsidP="00980B8E">
      <w:pPr>
        <w:spacing w:line="360" w:lineRule="auto"/>
        <w:jc w:val="both"/>
        <w:rPr>
          <w:rFonts w:ascii="Arial" w:hAnsi="Arial" w:cs="Arial"/>
        </w:rPr>
      </w:pPr>
    </w:p>
    <w:p w14:paraId="54669EC7" w14:textId="22BE87C0" w:rsidR="00980B8E" w:rsidRDefault="00980B8E" w:rsidP="00980B8E">
      <w:pPr>
        <w:spacing w:line="360" w:lineRule="auto"/>
        <w:ind w:firstLine="708"/>
        <w:jc w:val="both"/>
        <w:rPr>
          <w:rFonts w:ascii="Arial" w:hAnsi="Arial" w:cs="Arial"/>
        </w:rPr>
      </w:pPr>
      <w:r>
        <w:rPr>
          <w:rFonts w:ascii="Arial" w:hAnsi="Arial" w:cs="Arial"/>
        </w:rPr>
        <w:t xml:space="preserve">5502 sayılı Kanun öncesinde sosyal güvenlik alanında üç Kurum faaliyet göstermekteydi. Bunlar işçilerin sosyal güvenliği ile ilgili olan Sosyal Sigortalar Kurumu, memurların sosyal güvenliği ile ilgili olan Emekli Sandığı Kurumu ve bağımsız çalışanların sosyal güvenliği ile ilgili olan Bağ-Kur’dur. </w:t>
      </w:r>
    </w:p>
    <w:p w14:paraId="026AA37A" w14:textId="1982EF1F" w:rsidR="00980B8E" w:rsidRDefault="00980B8E" w:rsidP="00980B8E">
      <w:pPr>
        <w:spacing w:line="360" w:lineRule="auto"/>
        <w:ind w:firstLine="708"/>
        <w:jc w:val="both"/>
        <w:rPr>
          <w:rFonts w:ascii="Arial" w:hAnsi="Arial" w:cs="Arial"/>
        </w:rPr>
      </w:pPr>
      <w:r>
        <w:rPr>
          <w:rFonts w:ascii="Arial" w:hAnsi="Arial" w:cs="Arial"/>
        </w:rPr>
        <w:t xml:space="preserve">Sadece kurumlar değil sigortalılık ilişkisini düzenleyen kanunlar da farklı idi. 506, 1479 ve 5434 sayılı Kanunlar sosyal güvenlik sisteminin temel kanunlarını oluşturmaktaydı. </w:t>
      </w:r>
    </w:p>
    <w:p w14:paraId="601682BA" w14:textId="46D688A4" w:rsidR="0005399F" w:rsidRDefault="00980B8E" w:rsidP="00980B8E">
      <w:pPr>
        <w:spacing w:line="360" w:lineRule="auto"/>
        <w:ind w:firstLine="708"/>
        <w:jc w:val="both"/>
        <w:rPr>
          <w:rFonts w:ascii="Arial" w:hAnsi="Arial" w:cs="Arial"/>
        </w:rPr>
      </w:pPr>
      <w:r>
        <w:rPr>
          <w:rFonts w:ascii="Arial" w:hAnsi="Arial" w:cs="Arial"/>
        </w:rPr>
        <w:t xml:space="preserve">Bu sistemin sorunlarını çözmek amacıyla tek çatı ve norm birliği hedeflenmiş, yapılan bu çalışmaların tamamına Sosyal Güvenlik Sisteminde Reform adı verilmiştir. </w:t>
      </w:r>
    </w:p>
    <w:p w14:paraId="5B324135" w14:textId="32288B3E" w:rsidR="0005399F" w:rsidRPr="0005399F" w:rsidRDefault="00980B8E" w:rsidP="00980B8E">
      <w:pPr>
        <w:pStyle w:val="NormalWeb"/>
        <w:spacing w:before="0" w:beforeAutospacing="0" w:after="0" w:afterAutospacing="0" w:line="360" w:lineRule="auto"/>
        <w:ind w:firstLine="708"/>
        <w:jc w:val="both"/>
        <w:rPr>
          <w:rFonts w:ascii="Arial" w:hAnsi="Arial" w:cs="Arial"/>
          <w:color w:val="333333"/>
        </w:rPr>
      </w:pPr>
      <w:r>
        <w:rPr>
          <w:rFonts w:ascii="Arial" w:hAnsi="Arial" w:cs="Arial"/>
          <w:lang w:eastAsia="en-US"/>
        </w:rPr>
        <w:t>Reform kapsamındaki ilk düzenleme</w:t>
      </w:r>
      <w:r w:rsidR="0005399F" w:rsidRPr="0005399F">
        <w:rPr>
          <w:rFonts w:ascii="Arial" w:hAnsi="Arial" w:cs="Arial"/>
          <w:color w:val="333333"/>
        </w:rPr>
        <w:t xml:space="preserve"> sosyal güvenlik kurumlarının tek çatı altında toplayan 5502 sayılı Sosyal Güvenlik Kurumu Kanunu</w:t>
      </w:r>
      <w:r>
        <w:rPr>
          <w:rFonts w:ascii="Arial" w:hAnsi="Arial" w:cs="Arial"/>
          <w:color w:val="333333"/>
        </w:rPr>
        <w:t xml:space="preserve">dur. </w:t>
      </w:r>
      <w:r w:rsidR="0005399F" w:rsidRPr="0005399F">
        <w:rPr>
          <w:rFonts w:ascii="Arial" w:hAnsi="Arial" w:cs="Arial"/>
          <w:color w:val="333333"/>
        </w:rPr>
        <w:t xml:space="preserve">SSK, Bağ-Kur ve Emekli Sandığı </w:t>
      </w:r>
      <w:r>
        <w:rPr>
          <w:rFonts w:ascii="Arial" w:hAnsi="Arial" w:cs="Arial"/>
          <w:color w:val="333333"/>
        </w:rPr>
        <w:t xml:space="preserve">kurumlarını ‘Sosyal Güvenlik Kurumu’ adı altında birleştirerek </w:t>
      </w:r>
      <w:r w:rsidR="0005399F" w:rsidRPr="0005399F">
        <w:rPr>
          <w:rFonts w:ascii="Arial" w:hAnsi="Arial" w:cs="Arial"/>
          <w:color w:val="333333"/>
        </w:rPr>
        <w:t xml:space="preserve">tek çatı </w:t>
      </w:r>
      <w:r>
        <w:rPr>
          <w:rFonts w:ascii="Arial" w:hAnsi="Arial" w:cs="Arial"/>
          <w:color w:val="333333"/>
        </w:rPr>
        <w:t xml:space="preserve">düzenlemesi getirilmiş oldu. </w:t>
      </w:r>
    </w:p>
    <w:p w14:paraId="31FC7582" w14:textId="021A3AA3" w:rsidR="0005399F" w:rsidRPr="0005399F" w:rsidRDefault="00980B8E" w:rsidP="00980B8E">
      <w:pPr>
        <w:pStyle w:val="NormalWeb"/>
        <w:spacing w:before="0" w:beforeAutospacing="0" w:after="0" w:afterAutospacing="0" w:line="360" w:lineRule="auto"/>
        <w:ind w:firstLine="708"/>
        <w:jc w:val="both"/>
        <w:rPr>
          <w:rFonts w:ascii="Arial" w:hAnsi="Arial" w:cs="Arial"/>
          <w:color w:val="333333"/>
        </w:rPr>
      </w:pPr>
      <w:r>
        <w:rPr>
          <w:rFonts w:ascii="Arial" w:hAnsi="Arial" w:cs="Arial"/>
          <w:color w:val="333333"/>
        </w:rPr>
        <w:t xml:space="preserve">Reformun ikinci boyutunun amacı ise ‘norm birliği’ olup bu amaca </w:t>
      </w:r>
      <w:r w:rsidR="0005399F" w:rsidRPr="0005399F">
        <w:rPr>
          <w:rFonts w:ascii="Arial" w:hAnsi="Arial" w:cs="Arial"/>
          <w:color w:val="333333"/>
        </w:rPr>
        <w:t xml:space="preserve"> 5510 sayılı Sosyal Sigortalar ve Genel Sağlık Sigortası Kanunu </w:t>
      </w:r>
      <w:r>
        <w:rPr>
          <w:rFonts w:ascii="Arial" w:hAnsi="Arial" w:cs="Arial"/>
          <w:color w:val="333333"/>
        </w:rPr>
        <w:t xml:space="preserve">ile ulaşılmak istenmiştir. </w:t>
      </w:r>
      <w:r w:rsidR="0005399F" w:rsidRPr="0005399F">
        <w:rPr>
          <w:rFonts w:ascii="Arial" w:hAnsi="Arial" w:cs="Arial"/>
          <w:color w:val="333333"/>
        </w:rPr>
        <w:t>01.10.2008 tarihinde 5510 sayılı Sosyal Sigortalar ve Genel Sağlık Sigortası Kanununun yürürlüğe girmesi ile de Sosyal Güvenlik Reformu ve dolayısıyla Genel Sağlık Sigortası yürürlüğe girmiş oldu.</w:t>
      </w:r>
    </w:p>
    <w:p w14:paraId="434840A1" w14:textId="77777777" w:rsidR="00980B8E" w:rsidRDefault="00980B8E" w:rsidP="0005399F">
      <w:pPr>
        <w:pStyle w:val="NormalWeb"/>
        <w:spacing w:before="0" w:beforeAutospacing="0" w:after="0" w:afterAutospacing="0" w:line="360" w:lineRule="auto"/>
        <w:jc w:val="both"/>
        <w:rPr>
          <w:rFonts w:ascii="Arial" w:hAnsi="Arial" w:cs="Arial"/>
          <w:color w:val="333333"/>
        </w:rPr>
      </w:pPr>
    </w:p>
    <w:p w14:paraId="2B000A26" w14:textId="77777777" w:rsidR="0005399F" w:rsidRPr="0005399F" w:rsidRDefault="0005399F" w:rsidP="0005399F">
      <w:pPr>
        <w:pStyle w:val="NormalWeb"/>
        <w:spacing w:before="0" w:beforeAutospacing="0" w:after="0" w:afterAutospacing="0" w:line="360" w:lineRule="auto"/>
        <w:jc w:val="both"/>
        <w:rPr>
          <w:rFonts w:ascii="Arial" w:hAnsi="Arial" w:cs="Arial"/>
          <w:color w:val="333333"/>
        </w:rPr>
      </w:pPr>
      <w:r w:rsidRPr="0005399F">
        <w:rPr>
          <w:rFonts w:ascii="Arial" w:hAnsi="Arial" w:cs="Arial"/>
          <w:b/>
          <w:bCs/>
          <w:color w:val="333333"/>
          <w:bdr w:val="none" w:sz="0" w:space="0" w:color="auto" w:frame="1"/>
        </w:rPr>
        <w:t>SOSYAL GÜVENLİK REFORMUYLA GELEN YENİLİKLER – DEĞİŞİKLİKLER:</w:t>
      </w:r>
    </w:p>
    <w:p w14:paraId="208BA9B8" w14:textId="77777777" w:rsidR="00980B8E" w:rsidRDefault="00980B8E" w:rsidP="0005399F">
      <w:pPr>
        <w:pStyle w:val="NormalWeb"/>
        <w:spacing w:before="0" w:beforeAutospacing="0" w:after="0" w:afterAutospacing="0" w:line="360" w:lineRule="auto"/>
        <w:jc w:val="both"/>
        <w:rPr>
          <w:rFonts w:ascii="Arial" w:hAnsi="Arial" w:cs="Arial"/>
          <w:color w:val="333333"/>
        </w:rPr>
      </w:pPr>
    </w:p>
    <w:p w14:paraId="3B92185D" w14:textId="7368CD71" w:rsidR="0005399F" w:rsidRPr="0005399F" w:rsidRDefault="0005399F" w:rsidP="0005399F">
      <w:pPr>
        <w:pStyle w:val="NormalWeb"/>
        <w:spacing w:before="0" w:beforeAutospacing="0" w:after="0" w:afterAutospacing="0" w:line="360" w:lineRule="auto"/>
        <w:jc w:val="both"/>
        <w:rPr>
          <w:rFonts w:ascii="Arial" w:hAnsi="Arial" w:cs="Arial"/>
          <w:color w:val="333333"/>
        </w:rPr>
      </w:pPr>
      <w:r w:rsidRPr="0005399F">
        <w:rPr>
          <w:rFonts w:ascii="Arial" w:hAnsi="Arial" w:cs="Arial"/>
          <w:color w:val="333333"/>
        </w:rPr>
        <w:t>1-</w:t>
      </w:r>
      <w:r w:rsidR="00980B8E">
        <w:rPr>
          <w:rFonts w:ascii="Arial" w:hAnsi="Arial" w:cs="Arial"/>
          <w:color w:val="333333"/>
        </w:rPr>
        <w:t xml:space="preserve">Kişiler Açısından Kapsam Bakımından </w:t>
      </w:r>
    </w:p>
    <w:p w14:paraId="169E6D20" w14:textId="77777777" w:rsidR="00980B8E" w:rsidRDefault="00980B8E" w:rsidP="00980B8E">
      <w:pPr>
        <w:pStyle w:val="NormalWeb"/>
        <w:spacing w:before="0" w:beforeAutospacing="0" w:after="0" w:afterAutospacing="0" w:line="360" w:lineRule="auto"/>
        <w:ind w:firstLine="708"/>
        <w:jc w:val="both"/>
        <w:rPr>
          <w:rFonts w:ascii="Arial" w:hAnsi="Arial" w:cs="Arial"/>
          <w:color w:val="333333"/>
        </w:rPr>
      </w:pPr>
    </w:p>
    <w:p w14:paraId="61B73219" w14:textId="77777777" w:rsidR="00980B8E" w:rsidRDefault="0005399F" w:rsidP="00980B8E">
      <w:pPr>
        <w:pStyle w:val="NormalWeb"/>
        <w:spacing w:before="0" w:beforeAutospacing="0" w:after="0" w:afterAutospacing="0" w:line="360" w:lineRule="auto"/>
        <w:ind w:firstLine="708"/>
        <w:jc w:val="both"/>
        <w:rPr>
          <w:rFonts w:ascii="Arial" w:hAnsi="Arial" w:cs="Arial"/>
          <w:color w:val="333333"/>
        </w:rPr>
      </w:pPr>
      <w:r w:rsidRPr="0005399F">
        <w:rPr>
          <w:rFonts w:ascii="Arial" w:hAnsi="Arial" w:cs="Arial"/>
          <w:color w:val="333333"/>
        </w:rPr>
        <w:t>Önceki sisteme göre işçiler SSK’ya, kendi adına bağımsız çalışanlar Bağ-Kur’a, devlet memurları ise Emekli Sandığına tabiyken Sosyal Güvenlik Reformu ile tüm çalışanlar Sosyal Güvenlik Kurumuna tabi hale getiri</w:t>
      </w:r>
      <w:r w:rsidR="00980B8E">
        <w:rPr>
          <w:rFonts w:ascii="Arial" w:hAnsi="Arial" w:cs="Arial"/>
          <w:color w:val="333333"/>
        </w:rPr>
        <w:t xml:space="preserve">lmiştir. </w:t>
      </w:r>
    </w:p>
    <w:p w14:paraId="6EBD8957" w14:textId="4C09D0A2" w:rsidR="0005399F" w:rsidRPr="0005399F" w:rsidRDefault="0005399F" w:rsidP="00980B8E">
      <w:pPr>
        <w:pStyle w:val="NormalWeb"/>
        <w:spacing w:before="0" w:beforeAutospacing="0" w:after="0" w:afterAutospacing="0" w:line="360" w:lineRule="auto"/>
        <w:ind w:firstLine="708"/>
        <w:jc w:val="both"/>
        <w:rPr>
          <w:rFonts w:ascii="Arial" w:hAnsi="Arial" w:cs="Arial"/>
          <w:color w:val="333333"/>
        </w:rPr>
      </w:pPr>
      <w:r w:rsidRPr="0005399F">
        <w:rPr>
          <w:rFonts w:ascii="Arial" w:hAnsi="Arial" w:cs="Arial"/>
          <w:color w:val="333333"/>
        </w:rPr>
        <w:t xml:space="preserve">5510 sayılı Sosyal Sigortalar ve Genel Sağlık Sigortası Kanununun 4 maddesi a bendinde hizmet akdi ile bir veya birden fazla işveren tarafından çalıştırılanlar yani </w:t>
      </w:r>
      <w:r w:rsidRPr="0005399F">
        <w:rPr>
          <w:rFonts w:ascii="Arial" w:hAnsi="Arial" w:cs="Arial"/>
          <w:color w:val="333333"/>
        </w:rPr>
        <w:lastRenderedPageBreak/>
        <w:t>işçiler (4/a), b bendinde köy ve mahalle muhtarları ile hizmet akdine bağlı olmaksızın kendi adına ve hesabına bağımsız çalışanlar yani Bağ-Kur’lular (4/b), c bendinde ise kamu idarelerinde çalışanlar yani devlet memurları (4/c) belirtiliyor.</w:t>
      </w:r>
    </w:p>
    <w:p w14:paraId="28FAAE9E" w14:textId="77777777" w:rsidR="00980B8E" w:rsidRDefault="00980B8E" w:rsidP="0005399F">
      <w:pPr>
        <w:pStyle w:val="NormalWeb"/>
        <w:spacing w:before="0" w:beforeAutospacing="0" w:after="0" w:afterAutospacing="0" w:line="360" w:lineRule="auto"/>
        <w:jc w:val="both"/>
        <w:rPr>
          <w:rFonts w:ascii="Arial" w:hAnsi="Arial" w:cs="Arial"/>
          <w:color w:val="333333"/>
        </w:rPr>
      </w:pPr>
    </w:p>
    <w:p w14:paraId="37BCE88E" w14:textId="7C21AC05" w:rsidR="0005399F" w:rsidRPr="0005399F" w:rsidRDefault="0005399F" w:rsidP="00980B8E">
      <w:pPr>
        <w:pStyle w:val="NormalWeb"/>
        <w:spacing w:before="0" w:beforeAutospacing="0" w:after="0" w:afterAutospacing="0" w:line="360" w:lineRule="auto"/>
        <w:jc w:val="both"/>
        <w:rPr>
          <w:rFonts w:ascii="Arial" w:hAnsi="Arial" w:cs="Arial"/>
          <w:color w:val="333333"/>
        </w:rPr>
      </w:pPr>
      <w:r w:rsidRPr="0005399F">
        <w:rPr>
          <w:rFonts w:ascii="Arial" w:hAnsi="Arial" w:cs="Arial"/>
          <w:color w:val="333333"/>
        </w:rPr>
        <w:t>2-</w:t>
      </w:r>
      <w:r w:rsidR="00980B8E">
        <w:rPr>
          <w:rFonts w:ascii="Arial" w:hAnsi="Arial" w:cs="Arial"/>
          <w:color w:val="333333"/>
        </w:rPr>
        <w:t>Kısa V</w:t>
      </w:r>
      <w:r w:rsidR="00473DCB">
        <w:rPr>
          <w:rFonts w:ascii="Arial" w:hAnsi="Arial" w:cs="Arial"/>
          <w:color w:val="333333"/>
        </w:rPr>
        <w:t>adeli Sigorta Kolları B</w:t>
      </w:r>
      <w:r w:rsidR="00980B8E">
        <w:rPr>
          <w:rFonts w:ascii="Arial" w:hAnsi="Arial" w:cs="Arial"/>
          <w:color w:val="333333"/>
        </w:rPr>
        <w:t xml:space="preserve">akımından </w:t>
      </w:r>
    </w:p>
    <w:p w14:paraId="467EE1C2" w14:textId="77777777" w:rsidR="00980B8E" w:rsidRDefault="00980B8E" w:rsidP="0005399F">
      <w:pPr>
        <w:pStyle w:val="NormalWeb"/>
        <w:spacing w:before="0" w:beforeAutospacing="0" w:after="0" w:afterAutospacing="0" w:line="360" w:lineRule="auto"/>
        <w:jc w:val="both"/>
        <w:rPr>
          <w:rFonts w:ascii="Arial" w:hAnsi="Arial" w:cs="Arial"/>
          <w:color w:val="333333"/>
        </w:rPr>
      </w:pPr>
    </w:p>
    <w:p w14:paraId="65327317" w14:textId="6A466C69" w:rsidR="0005399F" w:rsidRDefault="00980B8E" w:rsidP="00980B8E">
      <w:pPr>
        <w:pStyle w:val="NormalWeb"/>
        <w:spacing w:before="0" w:beforeAutospacing="0" w:after="0" w:afterAutospacing="0" w:line="360" w:lineRule="auto"/>
        <w:ind w:firstLine="708"/>
        <w:jc w:val="both"/>
        <w:rPr>
          <w:rFonts w:ascii="Arial" w:hAnsi="Arial" w:cs="Arial"/>
          <w:color w:val="333333"/>
        </w:rPr>
      </w:pPr>
      <w:r>
        <w:rPr>
          <w:rFonts w:ascii="Arial" w:hAnsi="Arial" w:cs="Arial"/>
          <w:color w:val="333333"/>
        </w:rPr>
        <w:t xml:space="preserve">5510 sayılı yasa ile bağımsız çalışanlar da </w:t>
      </w:r>
      <w:r w:rsidR="0005399F" w:rsidRPr="0005399F">
        <w:rPr>
          <w:rFonts w:ascii="Arial" w:hAnsi="Arial" w:cs="Arial"/>
          <w:color w:val="333333"/>
        </w:rPr>
        <w:t xml:space="preserve">iş kazası ve meslek hastalığı </w:t>
      </w:r>
      <w:r>
        <w:rPr>
          <w:rFonts w:ascii="Arial" w:hAnsi="Arial" w:cs="Arial"/>
          <w:color w:val="333333"/>
        </w:rPr>
        <w:t xml:space="preserve">sigortasından yararlanmaya başlamışlardır. </w:t>
      </w:r>
      <w:r w:rsidR="0005399F" w:rsidRPr="0005399F">
        <w:rPr>
          <w:rFonts w:ascii="Arial" w:hAnsi="Arial" w:cs="Arial"/>
          <w:color w:val="333333"/>
        </w:rPr>
        <w:t xml:space="preserve"> </w:t>
      </w:r>
      <w:r>
        <w:rPr>
          <w:rFonts w:ascii="Arial" w:hAnsi="Arial" w:cs="Arial"/>
          <w:color w:val="333333"/>
        </w:rPr>
        <w:t xml:space="preserve">Böylelikle </w:t>
      </w:r>
      <w:r w:rsidR="0005399F" w:rsidRPr="0005399F">
        <w:rPr>
          <w:rFonts w:ascii="Arial" w:hAnsi="Arial" w:cs="Arial"/>
          <w:color w:val="333333"/>
        </w:rPr>
        <w:t>iş kazası gibi durumlarda geçici iş g</w:t>
      </w:r>
      <w:r w:rsidR="00473DCB">
        <w:rPr>
          <w:rFonts w:ascii="Arial" w:hAnsi="Arial" w:cs="Arial"/>
          <w:color w:val="333333"/>
        </w:rPr>
        <w:t>öremezlik ödeneği alabilecekler ve</w:t>
      </w:r>
      <w:r w:rsidR="0005399F" w:rsidRPr="0005399F">
        <w:rPr>
          <w:rFonts w:ascii="Arial" w:hAnsi="Arial" w:cs="Arial"/>
          <w:color w:val="333333"/>
        </w:rPr>
        <w:t xml:space="preserve"> </w:t>
      </w:r>
      <w:r w:rsidR="00473DCB">
        <w:rPr>
          <w:rFonts w:ascii="Arial" w:hAnsi="Arial" w:cs="Arial"/>
          <w:color w:val="333333"/>
        </w:rPr>
        <w:t xml:space="preserve">emzirme ödeneğinden yararlanabileceklerdir.  </w:t>
      </w:r>
      <w:r>
        <w:rPr>
          <w:rFonts w:ascii="Arial" w:hAnsi="Arial" w:cs="Arial"/>
          <w:color w:val="333333"/>
        </w:rPr>
        <w:t xml:space="preserve">bağımsız çalışanların </w:t>
      </w:r>
      <w:r w:rsidR="0005399F" w:rsidRPr="0005399F">
        <w:rPr>
          <w:rFonts w:ascii="Arial" w:hAnsi="Arial" w:cs="Arial"/>
          <w:color w:val="333333"/>
        </w:rPr>
        <w:t>kız çocukları da evlenm</w:t>
      </w:r>
      <w:r>
        <w:rPr>
          <w:rFonts w:ascii="Arial" w:hAnsi="Arial" w:cs="Arial"/>
          <w:color w:val="333333"/>
        </w:rPr>
        <w:t xml:space="preserve">e ödeneğinden yararlanabilecektir. </w:t>
      </w:r>
    </w:p>
    <w:p w14:paraId="4DB7789E" w14:textId="66CD5904" w:rsidR="00473DCB" w:rsidRPr="0005399F" w:rsidRDefault="00473DCB" w:rsidP="00980B8E">
      <w:pPr>
        <w:pStyle w:val="NormalWeb"/>
        <w:spacing w:before="0" w:beforeAutospacing="0" w:after="0" w:afterAutospacing="0" w:line="360" w:lineRule="auto"/>
        <w:ind w:firstLine="708"/>
        <w:jc w:val="both"/>
        <w:rPr>
          <w:rFonts w:ascii="Arial" w:hAnsi="Arial" w:cs="Arial"/>
          <w:color w:val="333333"/>
        </w:rPr>
      </w:pPr>
      <w:r>
        <w:rPr>
          <w:rFonts w:ascii="Arial" w:hAnsi="Arial" w:cs="Arial"/>
          <w:color w:val="333333"/>
        </w:rPr>
        <w:t xml:space="preserve">Kamu görevlileri (4/I,c) ise kısa vadeli sigorta kollarından yararlanamayacaklardır. </w:t>
      </w:r>
    </w:p>
    <w:p w14:paraId="2AB9DA3A" w14:textId="77777777" w:rsidR="00473DCB" w:rsidRDefault="00473DCB" w:rsidP="0005399F">
      <w:pPr>
        <w:pStyle w:val="NormalWeb"/>
        <w:spacing w:before="0" w:beforeAutospacing="0" w:after="0" w:afterAutospacing="0" w:line="360" w:lineRule="auto"/>
        <w:jc w:val="both"/>
        <w:rPr>
          <w:rFonts w:ascii="Arial" w:hAnsi="Arial" w:cs="Arial"/>
          <w:color w:val="333333"/>
        </w:rPr>
      </w:pPr>
    </w:p>
    <w:p w14:paraId="631151D8" w14:textId="1D6BDAD9" w:rsidR="0005399F" w:rsidRPr="0005399F" w:rsidRDefault="0005399F" w:rsidP="0005399F">
      <w:pPr>
        <w:pStyle w:val="NormalWeb"/>
        <w:spacing w:before="0" w:beforeAutospacing="0" w:after="0" w:afterAutospacing="0" w:line="360" w:lineRule="auto"/>
        <w:jc w:val="both"/>
        <w:rPr>
          <w:rFonts w:ascii="Arial" w:hAnsi="Arial" w:cs="Arial"/>
          <w:color w:val="333333"/>
        </w:rPr>
      </w:pPr>
      <w:r w:rsidRPr="0005399F">
        <w:rPr>
          <w:rFonts w:ascii="Arial" w:hAnsi="Arial" w:cs="Arial"/>
          <w:color w:val="333333"/>
        </w:rPr>
        <w:t>3-</w:t>
      </w:r>
      <w:r w:rsidR="00473DCB">
        <w:rPr>
          <w:rFonts w:ascii="Arial" w:hAnsi="Arial" w:cs="Arial"/>
          <w:color w:val="333333"/>
        </w:rPr>
        <w:t xml:space="preserve"> Uzun Vadeli Sigorta Kolları Bakımından </w:t>
      </w:r>
    </w:p>
    <w:p w14:paraId="6EDCDDDE" w14:textId="77777777" w:rsidR="00473DCB" w:rsidRDefault="00473DCB" w:rsidP="0005399F">
      <w:pPr>
        <w:pStyle w:val="NormalWeb"/>
        <w:spacing w:before="0" w:beforeAutospacing="0" w:after="0" w:afterAutospacing="0" w:line="360" w:lineRule="auto"/>
        <w:jc w:val="both"/>
        <w:rPr>
          <w:rFonts w:ascii="Arial" w:hAnsi="Arial" w:cs="Arial"/>
          <w:color w:val="333333"/>
        </w:rPr>
      </w:pPr>
    </w:p>
    <w:p w14:paraId="2A3891AC" w14:textId="217700DA" w:rsidR="00473DCB" w:rsidRDefault="0005399F" w:rsidP="00045332">
      <w:pPr>
        <w:pStyle w:val="NormalWeb"/>
        <w:spacing w:before="0" w:beforeAutospacing="0" w:after="0" w:afterAutospacing="0" w:line="360" w:lineRule="auto"/>
        <w:ind w:firstLine="708"/>
        <w:jc w:val="both"/>
        <w:rPr>
          <w:rFonts w:ascii="Arial" w:hAnsi="Arial" w:cs="Arial"/>
          <w:color w:val="333333"/>
        </w:rPr>
      </w:pPr>
      <w:r w:rsidRPr="0005399F">
        <w:rPr>
          <w:rFonts w:ascii="Arial" w:hAnsi="Arial" w:cs="Arial"/>
          <w:color w:val="333333"/>
        </w:rPr>
        <w:t xml:space="preserve">Sosyal Güvenlik Reformu </w:t>
      </w:r>
      <w:r w:rsidR="00473DCB">
        <w:rPr>
          <w:rFonts w:ascii="Arial" w:hAnsi="Arial" w:cs="Arial"/>
          <w:color w:val="333333"/>
        </w:rPr>
        <w:t>özellikle uzun vadeli sigorta kollarında esaslı değişiklikler getirmiştir. Yaşlılık aylığına hak kazanmak için gereken yaş ve prim ödeme süreleri artırılmıştır. 2008 yılında halihazırda sigortalı olarak tescil edilmiş olanlar için, kademeli geçiş koşulları öngörülmüştür.</w:t>
      </w:r>
      <w:r w:rsidR="00473DCB" w:rsidRPr="00473DCB">
        <w:rPr>
          <w:rFonts w:ascii="Arial" w:hAnsi="Arial" w:cs="Arial"/>
          <w:color w:val="333333"/>
        </w:rPr>
        <w:t xml:space="preserve"> </w:t>
      </w:r>
      <w:r w:rsidR="00473DCB">
        <w:rPr>
          <w:rFonts w:ascii="Arial" w:hAnsi="Arial" w:cs="Arial"/>
          <w:color w:val="333333"/>
        </w:rPr>
        <w:t>İ</w:t>
      </w:r>
      <w:r w:rsidR="00473DCB" w:rsidRPr="0005399F">
        <w:rPr>
          <w:rFonts w:ascii="Arial" w:hAnsi="Arial" w:cs="Arial"/>
          <w:color w:val="333333"/>
        </w:rPr>
        <w:t xml:space="preserve">lk defa </w:t>
      </w:r>
      <w:r w:rsidR="00473DCB">
        <w:rPr>
          <w:rFonts w:ascii="Arial" w:hAnsi="Arial" w:cs="Arial"/>
          <w:color w:val="333333"/>
        </w:rPr>
        <w:t xml:space="preserve">5510 sayılı </w:t>
      </w:r>
      <w:r w:rsidR="00473DCB" w:rsidRPr="0005399F">
        <w:rPr>
          <w:rFonts w:ascii="Arial" w:hAnsi="Arial" w:cs="Arial"/>
          <w:color w:val="333333"/>
        </w:rPr>
        <w:t>kanun kapsamında sigortalı olacaklar için emeklilik yaşı kadınlarda 58, erkeklerde 60 olacak ve emeklilikte aranan bu 58-60 yaş şartı kademeli olarak uygulamaya geçecek</w:t>
      </w:r>
      <w:r w:rsidR="00473DCB">
        <w:rPr>
          <w:rFonts w:ascii="Arial" w:hAnsi="Arial" w:cs="Arial"/>
          <w:color w:val="333333"/>
        </w:rPr>
        <w:t>tir</w:t>
      </w:r>
      <w:r w:rsidR="00473DCB" w:rsidRPr="0005399F">
        <w:rPr>
          <w:rFonts w:ascii="Arial" w:hAnsi="Arial" w:cs="Arial"/>
          <w:color w:val="333333"/>
        </w:rPr>
        <w:t>. Buna göre emeklilikte; 1 Ocak 2036 ile 31 Aralık 2037 tarihleri arasında kadınlarda 59, erkeklerde 61; 1 Ocak 2038 ile 31 Aralık 2039 tarihleri arasında kadınlarda 60, erkeklerde 62, 1 Ocak 2040 ile 31 Aralık 2041 tarihleri arasında kadınlarda 61, erkeklerde 63; 1 Ocak 2042 ile 31 Aralık 2043 tarihleri arasında kadınlarda 62, erkeklerde 64; 1 Ocak 2044 ile 31 Aralık 2045 tarihleri arasında kadınlarda 63, erkeklerde 65; 1 Ocak 2046 ile 31 Aralık 2047 tarihleri arasında kadınlarda 64, erkeklerde 65 yaş şartı uygulanacak</w:t>
      </w:r>
      <w:r w:rsidR="00473DCB">
        <w:rPr>
          <w:rFonts w:ascii="Arial" w:hAnsi="Arial" w:cs="Arial"/>
          <w:color w:val="333333"/>
        </w:rPr>
        <w:t>tır</w:t>
      </w:r>
      <w:r w:rsidR="00473DCB" w:rsidRPr="0005399F">
        <w:rPr>
          <w:rFonts w:ascii="Arial" w:hAnsi="Arial" w:cs="Arial"/>
          <w:color w:val="333333"/>
        </w:rPr>
        <w:t>. Kadın ve erkeklerde 2048 yılından sonra ise e</w:t>
      </w:r>
      <w:r w:rsidR="00473DCB">
        <w:rPr>
          <w:rFonts w:ascii="Arial" w:hAnsi="Arial" w:cs="Arial"/>
          <w:color w:val="333333"/>
        </w:rPr>
        <w:t>meklilik yaşı 65’de eşitlenecektir.</w:t>
      </w:r>
    </w:p>
    <w:p w14:paraId="39B062CB" w14:textId="1BD589ED" w:rsidR="00473DCB" w:rsidRDefault="00473DCB" w:rsidP="00045332">
      <w:pPr>
        <w:pStyle w:val="NormalWeb"/>
        <w:spacing w:before="0" w:beforeAutospacing="0" w:after="0" w:afterAutospacing="0" w:line="360" w:lineRule="auto"/>
        <w:ind w:firstLine="708"/>
        <w:jc w:val="both"/>
        <w:rPr>
          <w:rFonts w:ascii="Arial" w:hAnsi="Arial" w:cs="Arial"/>
          <w:color w:val="333333"/>
        </w:rPr>
      </w:pPr>
      <w:r>
        <w:rPr>
          <w:rFonts w:ascii="Arial" w:hAnsi="Arial" w:cs="Arial"/>
          <w:color w:val="333333"/>
        </w:rPr>
        <w:t xml:space="preserve">Aylık bağlama oranlarında da değişiklik yapılmıştır. </w:t>
      </w:r>
      <w:r w:rsidR="00045332">
        <w:rPr>
          <w:rFonts w:ascii="Arial" w:hAnsi="Arial" w:cs="Arial"/>
          <w:color w:val="333333"/>
        </w:rPr>
        <w:t xml:space="preserve">Dolayısıyla daha az aylık bağlanması durumu ortaya çıkmıştır. </w:t>
      </w:r>
      <w:bookmarkStart w:id="0" w:name="_GoBack"/>
      <w:bookmarkEnd w:id="0"/>
    </w:p>
    <w:p w14:paraId="5AA211E7" w14:textId="77777777" w:rsidR="0005399F" w:rsidRDefault="0005399F" w:rsidP="00045332">
      <w:pPr>
        <w:spacing w:line="360" w:lineRule="auto"/>
        <w:jc w:val="both"/>
        <w:rPr>
          <w:rFonts w:ascii="Arial" w:hAnsi="Arial" w:cs="Arial"/>
        </w:rPr>
      </w:pPr>
    </w:p>
    <w:p w14:paraId="2DA62B20" w14:textId="77777777" w:rsidR="00045332" w:rsidRDefault="00045332" w:rsidP="00045332">
      <w:pPr>
        <w:spacing w:line="360" w:lineRule="auto"/>
        <w:jc w:val="both"/>
        <w:rPr>
          <w:rFonts w:ascii="Arial" w:hAnsi="Arial" w:cs="Arial"/>
        </w:rPr>
      </w:pPr>
    </w:p>
    <w:p w14:paraId="5AD14476" w14:textId="77777777" w:rsidR="00045332" w:rsidRDefault="00045332" w:rsidP="00045332">
      <w:pPr>
        <w:spacing w:line="360" w:lineRule="auto"/>
        <w:jc w:val="both"/>
        <w:rPr>
          <w:rFonts w:ascii="Arial" w:hAnsi="Arial" w:cs="Arial"/>
        </w:rPr>
      </w:pPr>
    </w:p>
    <w:p w14:paraId="293C5AE7" w14:textId="77777777" w:rsidR="00045332" w:rsidRDefault="00045332" w:rsidP="00045332">
      <w:pPr>
        <w:spacing w:line="360" w:lineRule="auto"/>
        <w:jc w:val="both"/>
        <w:rPr>
          <w:rFonts w:ascii="Arial" w:hAnsi="Arial" w:cs="Arial"/>
        </w:rPr>
      </w:pPr>
    </w:p>
    <w:p w14:paraId="0B782950" w14:textId="77777777" w:rsidR="00045332" w:rsidRDefault="00045332" w:rsidP="00045332">
      <w:pPr>
        <w:spacing w:line="360" w:lineRule="auto"/>
        <w:jc w:val="both"/>
        <w:rPr>
          <w:rFonts w:ascii="Arial" w:hAnsi="Arial" w:cs="Arial"/>
        </w:rPr>
      </w:pPr>
    </w:p>
    <w:p w14:paraId="6D6861BE" w14:textId="222D2D25" w:rsidR="00473DCB" w:rsidRDefault="00473DCB" w:rsidP="00045332">
      <w:pPr>
        <w:spacing w:line="360" w:lineRule="auto"/>
        <w:jc w:val="both"/>
        <w:rPr>
          <w:rFonts w:ascii="Arial" w:hAnsi="Arial" w:cs="Arial"/>
        </w:rPr>
      </w:pPr>
      <w:r>
        <w:rPr>
          <w:rFonts w:ascii="Arial" w:hAnsi="Arial" w:cs="Arial"/>
        </w:rPr>
        <w:t xml:space="preserve">4- Genel Sağlık Sigortası </w:t>
      </w:r>
    </w:p>
    <w:p w14:paraId="3A29B54A" w14:textId="77777777" w:rsidR="00473DCB" w:rsidRDefault="00473DCB" w:rsidP="00045332">
      <w:pPr>
        <w:spacing w:line="360" w:lineRule="auto"/>
        <w:jc w:val="both"/>
        <w:rPr>
          <w:rFonts w:ascii="Arial" w:hAnsi="Arial" w:cs="Arial"/>
        </w:rPr>
      </w:pPr>
    </w:p>
    <w:p w14:paraId="6D1CB158" w14:textId="6F5989C4" w:rsidR="00473DCB" w:rsidRDefault="00473DCB" w:rsidP="00045332">
      <w:pPr>
        <w:spacing w:line="360" w:lineRule="auto"/>
        <w:jc w:val="both"/>
        <w:rPr>
          <w:rFonts w:ascii="Arial" w:hAnsi="Arial" w:cs="Arial"/>
        </w:rPr>
      </w:pPr>
      <w:r>
        <w:rPr>
          <w:rFonts w:ascii="Arial" w:hAnsi="Arial" w:cs="Arial"/>
        </w:rPr>
        <w:tab/>
        <w:t xml:space="preserve">Sosyal Güvenlik Reformu kapsamında yapılan en köklü değişik sağlık sigortasında gerçekleşmiştir. </w:t>
      </w:r>
      <w:r w:rsidR="00045332">
        <w:rPr>
          <w:rFonts w:ascii="Arial" w:hAnsi="Arial" w:cs="Arial"/>
        </w:rPr>
        <w:t xml:space="preserve">Genel sağlık sigortası kapsam, sağlanan hizmetlerin sunuluş yöntemi açısından farklılıklar getirmektedir. </w:t>
      </w:r>
    </w:p>
    <w:p w14:paraId="20B26AB4" w14:textId="5E8E60B3" w:rsidR="00045332" w:rsidRDefault="00045332" w:rsidP="00045332">
      <w:pPr>
        <w:spacing w:line="360" w:lineRule="auto"/>
        <w:jc w:val="both"/>
        <w:rPr>
          <w:rFonts w:ascii="Tahoma" w:hAnsi="Tahoma" w:cs="Tahoma"/>
          <w:color w:val="333333"/>
          <w:sz w:val="20"/>
          <w:szCs w:val="20"/>
        </w:rPr>
      </w:pPr>
      <w:r>
        <w:rPr>
          <w:rFonts w:ascii="Arial" w:hAnsi="Arial" w:cs="Arial"/>
        </w:rPr>
        <w:tab/>
        <w:t xml:space="preserve">Kapsam açısından genişletilmiştir. Daha önceki dönemlerde sosyal güvenlik kurumları sağlık hizmetlerini kendilerine ait hastaneler ile yerine getirmekte iken 5510 sayılı Kanun ile birlikte ‘hizmet satın alınması’ esası benimsenmiş, sigortalıların sağlık harcamalarının finansmanı sağlanması esası kabul edilmiştir. Bu kapsamda katılım payı uygulaması, sevk zinciri (hastanelerin sınıflandırılması) uygulamaları sisteme dahil edilmiştir. </w:t>
      </w:r>
    </w:p>
    <w:p w14:paraId="6C721341" w14:textId="77777777" w:rsidR="00045332" w:rsidRPr="0005399F" w:rsidRDefault="00045332" w:rsidP="00045332">
      <w:pPr>
        <w:spacing w:line="360" w:lineRule="auto"/>
        <w:jc w:val="both"/>
        <w:rPr>
          <w:rFonts w:ascii="Arial" w:hAnsi="Arial" w:cs="Arial"/>
        </w:rPr>
      </w:pPr>
    </w:p>
    <w:sectPr w:rsidR="00045332" w:rsidRPr="0005399F"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EE"/>
    <w:rsid w:val="00045332"/>
    <w:rsid w:val="0005399F"/>
    <w:rsid w:val="0007197E"/>
    <w:rsid w:val="00095787"/>
    <w:rsid w:val="00140503"/>
    <w:rsid w:val="00250B9D"/>
    <w:rsid w:val="00263C1B"/>
    <w:rsid w:val="002852E7"/>
    <w:rsid w:val="002A515A"/>
    <w:rsid w:val="00473DCB"/>
    <w:rsid w:val="005962EE"/>
    <w:rsid w:val="005D058B"/>
    <w:rsid w:val="006130B9"/>
    <w:rsid w:val="006B7665"/>
    <w:rsid w:val="00754D9E"/>
    <w:rsid w:val="007607BD"/>
    <w:rsid w:val="00841A96"/>
    <w:rsid w:val="008F4CB4"/>
    <w:rsid w:val="00980B8E"/>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0AA8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5399F"/>
    <w:pPr>
      <w:spacing w:before="100" w:beforeAutospacing="1" w:after="100" w:afterAutospacing="1"/>
    </w:pPr>
    <w:rPr>
      <w:rFonts w:ascii="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527171">
      <w:bodyDiv w:val="1"/>
      <w:marLeft w:val="0"/>
      <w:marRight w:val="0"/>
      <w:marTop w:val="0"/>
      <w:marBottom w:val="0"/>
      <w:divBdr>
        <w:top w:val="none" w:sz="0" w:space="0" w:color="auto"/>
        <w:left w:val="none" w:sz="0" w:space="0" w:color="auto"/>
        <w:bottom w:val="none" w:sz="0" w:space="0" w:color="auto"/>
        <w:right w:val="none" w:sz="0" w:space="0" w:color="auto"/>
      </w:divBdr>
    </w:div>
    <w:div w:id="18013416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688</Words>
  <Characters>3928</Characters>
  <Application>Microsoft Macintosh Word</Application>
  <DocSecurity>0</DocSecurity>
  <Lines>32</Lines>
  <Paragraphs>9</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2018-02-03T18:07:00Z</dcterms:created>
  <dcterms:modified xsi:type="dcterms:W3CDTF">2018-02-13T09:46:00Z</dcterms:modified>
</cp:coreProperties>
</file>