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5B921" w14:textId="77777777" w:rsidR="00FD7270" w:rsidRPr="003253DC" w:rsidRDefault="00FD7270" w:rsidP="003253DC">
      <w:pPr>
        <w:spacing w:after="0" w:line="360" w:lineRule="auto"/>
        <w:rPr>
          <w:rFonts w:ascii="Arial" w:hAnsi="Arial" w:cs="Arial"/>
          <w:b/>
          <w:color w:val="000000" w:themeColor="text1"/>
          <w:sz w:val="24"/>
          <w:szCs w:val="24"/>
        </w:rPr>
      </w:pPr>
      <w:bookmarkStart w:id="0" w:name="_GoBack"/>
      <w:r w:rsidRPr="003253DC">
        <w:rPr>
          <w:rFonts w:ascii="Arial" w:hAnsi="Arial" w:cs="Arial"/>
          <w:b/>
          <w:color w:val="000000" w:themeColor="text1"/>
          <w:sz w:val="24"/>
          <w:szCs w:val="24"/>
        </w:rPr>
        <w:t>Sosyal Sigortaların Kapsamı</w:t>
      </w:r>
    </w:p>
    <w:p w14:paraId="235BD8AB" w14:textId="77777777" w:rsidR="00FD7270" w:rsidRPr="003253DC" w:rsidRDefault="00FD7270" w:rsidP="003253DC">
      <w:pPr>
        <w:spacing w:after="0" w:line="360" w:lineRule="auto"/>
        <w:rPr>
          <w:rFonts w:ascii="Arial" w:hAnsi="Arial" w:cs="Arial"/>
          <w:b/>
          <w:color w:val="000000" w:themeColor="text1"/>
          <w:sz w:val="24"/>
          <w:szCs w:val="24"/>
        </w:rPr>
      </w:pPr>
    </w:p>
    <w:p w14:paraId="1593DC02" w14:textId="77777777" w:rsidR="00FD7270" w:rsidRPr="003253DC" w:rsidRDefault="00FD7270" w:rsidP="003253DC">
      <w:pPr>
        <w:spacing w:after="0" w:line="360" w:lineRule="auto"/>
        <w:ind w:left="709"/>
        <w:jc w:val="both"/>
        <w:rPr>
          <w:rFonts w:ascii="Arial" w:hAnsi="Arial" w:cs="Arial"/>
          <w:b/>
          <w:color w:val="000000" w:themeColor="text1"/>
          <w:sz w:val="24"/>
          <w:szCs w:val="24"/>
        </w:rPr>
      </w:pPr>
      <w:r w:rsidRPr="003253DC">
        <w:rPr>
          <w:rFonts w:ascii="Arial" w:hAnsi="Arial" w:cs="Arial"/>
          <w:b/>
          <w:color w:val="000000" w:themeColor="text1"/>
          <w:sz w:val="24"/>
          <w:szCs w:val="24"/>
        </w:rPr>
        <w:t>1)Sosyal Sigortaların Kişiler Açısından Kapsamı</w:t>
      </w:r>
    </w:p>
    <w:p w14:paraId="646C01EE" w14:textId="77777777" w:rsidR="00FD7270" w:rsidRPr="003253DC" w:rsidRDefault="00FD7270" w:rsidP="003253DC">
      <w:pPr>
        <w:spacing w:after="0" w:line="360" w:lineRule="auto"/>
        <w:jc w:val="both"/>
        <w:rPr>
          <w:rFonts w:ascii="Arial" w:hAnsi="Arial" w:cs="Arial"/>
          <w:b/>
          <w:color w:val="000000" w:themeColor="text1"/>
          <w:sz w:val="24"/>
          <w:szCs w:val="24"/>
        </w:rPr>
      </w:pPr>
    </w:p>
    <w:p w14:paraId="1E92F30F" w14:textId="77777777" w:rsidR="00FD7270" w:rsidRPr="003253DC" w:rsidRDefault="00FD7270" w:rsidP="003253DC">
      <w:pPr>
        <w:pStyle w:val="ListeParagraf1"/>
        <w:tabs>
          <w:tab w:val="left" w:pos="851"/>
          <w:tab w:val="left" w:pos="1418"/>
        </w:tabs>
        <w:spacing w:after="0" w:line="360" w:lineRule="auto"/>
        <w:ind w:left="1418"/>
        <w:jc w:val="both"/>
        <w:rPr>
          <w:rFonts w:ascii="Arial" w:hAnsi="Arial" w:cs="Arial"/>
          <w:b/>
          <w:color w:val="000000" w:themeColor="text1"/>
          <w:sz w:val="24"/>
          <w:szCs w:val="24"/>
        </w:rPr>
      </w:pPr>
      <w:r w:rsidRPr="003253DC">
        <w:rPr>
          <w:rFonts w:ascii="Arial" w:hAnsi="Arial" w:cs="Arial"/>
          <w:b/>
          <w:color w:val="000000" w:themeColor="text1"/>
          <w:sz w:val="24"/>
          <w:szCs w:val="24"/>
        </w:rPr>
        <w:t>a) Sosyal Sigortalar ve Genel Sağlık Sigortası Kanununun 4/I,a bendi kapsamında sigortalı sayılanlar</w:t>
      </w:r>
    </w:p>
    <w:p w14:paraId="06835A00" w14:textId="77777777" w:rsidR="00FD7270" w:rsidRPr="003253DC" w:rsidRDefault="00FD7270" w:rsidP="003253DC">
      <w:pPr>
        <w:pStyle w:val="ListeParagraf1"/>
        <w:tabs>
          <w:tab w:val="left" w:pos="851"/>
          <w:tab w:val="left" w:pos="1418"/>
        </w:tabs>
        <w:spacing w:after="0" w:line="360" w:lineRule="auto"/>
        <w:ind w:left="1418"/>
        <w:jc w:val="both"/>
        <w:rPr>
          <w:rFonts w:ascii="Arial" w:hAnsi="Arial" w:cs="Arial"/>
          <w:b/>
          <w:color w:val="000000" w:themeColor="text1"/>
          <w:sz w:val="24"/>
          <w:szCs w:val="24"/>
        </w:rPr>
      </w:pPr>
    </w:p>
    <w:p w14:paraId="7820536A"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Bu bent kapsamında öncelikle iş sözleşmesine dayalı olarak bir veya birden fazla işverene bağlı olarak çalışanlar, yani işçiler sigortalı sayılmışlardır. 5510 sayılı yasanın ikinci fıkrası aşağıda sayılan kişileri de 4/I,a bendi kapsamında sigortalı saymıştır. Buna göre;</w:t>
      </w:r>
    </w:p>
    <w:p w14:paraId="0B2D0A2A"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a) İşçi sendikaları ve konfederasyonları ile sendika şubelerinin başkanlıkları ve yönetim kurullarına seçilenler,</w:t>
      </w:r>
    </w:p>
    <w:p w14:paraId="59EB9C16"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b) Bir veya birden fazla işveren tarafından çalıştırılan; film, tiyatro, sahne, gösteri, ses ve saz sanatçıları ile müzik, resim, heykel, dekoratif ve benzeri diğer uğraşları içine alan bütün güzel sanat kollarında çalışanlar ile düşünürler ve yazarlar,</w:t>
      </w:r>
    </w:p>
    <w:p w14:paraId="3ECFE5FD"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c) Mütekabiliyet esasına dayalı olarak uluslararası sosyal güvenlik sözleşmesi yapılmış ülke uyruğunda olanlar hariç olmak üzere, yabancı uyruklu kişilerden hizmet akdi ile çalışanlar,</w:t>
      </w:r>
    </w:p>
    <w:p w14:paraId="48B6E743"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d) 2/7/1941 tarihli ve 4081 sayılı Çiftçi Mallarının Korunması Hakkında Kanuna göre çalıştırılanlar,</w:t>
      </w:r>
    </w:p>
    <w:p w14:paraId="2BD2D2B4"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e) 24/4/1930 tarihli ve 1593 sayılı Umumi Hıfzısıhha Kanununda belirtilen umumî kadınlar,</w:t>
      </w:r>
    </w:p>
    <w:p w14:paraId="51EA034E"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f) Milli Eğitim Bakanlığı tarafından düzenlenen kurslarda usta öğretici olarak çalıştırılanlar, kamu idarelerinde ders ücreti karşılığı görev verilenler ile 657 sayılı Devlet Memurları Kanununun 4 üncü maddesinin (C) bendi kapsamında çalıştırılanlar.</w:t>
      </w:r>
    </w:p>
    <w:p w14:paraId="198D9EDB"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g) Türkiye İş Kurumu tarafından düzenlenen Toplum Yararına Çalışma Programlarından yararlananlar, hakkında da uygulanır. Türkiye İş Kurumu, bu düzenleme uyarınca prim ödeme yükümlüsü olmakla birlikte 5510 sayılı kanunun uygulanması açısından  işyeri ve işveren sayılmaz.</w:t>
      </w:r>
    </w:p>
    <w:p w14:paraId="6913F107"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rPr>
      </w:pPr>
    </w:p>
    <w:p w14:paraId="3D127F99" w14:textId="77777777" w:rsidR="00FD7270" w:rsidRPr="003253DC" w:rsidRDefault="00FD7270" w:rsidP="003253DC">
      <w:pPr>
        <w:pStyle w:val="ListeParagraf1"/>
        <w:tabs>
          <w:tab w:val="left" w:pos="851"/>
          <w:tab w:val="left" w:pos="1418"/>
        </w:tabs>
        <w:spacing w:after="0" w:line="360" w:lineRule="auto"/>
        <w:ind w:left="1418"/>
        <w:jc w:val="both"/>
        <w:rPr>
          <w:rFonts w:ascii="Arial" w:hAnsi="Arial" w:cs="Arial"/>
          <w:b/>
          <w:color w:val="000000" w:themeColor="text1"/>
          <w:sz w:val="24"/>
          <w:szCs w:val="24"/>
        </w:rPr>
      </w:pPr>
      <w:r w:rsidRPr="003253DC">
        <w:rPr>
          <w:rFonts w:ascii="Arial" w:hAnsi="Arial" w:cs="Arial"/>
          <w:b/>
          <w:color w:val="000000" w:themeColor="text1"/>
          <w:sz w:val="24"/>
          <w:szCs w:val="24"/>
        </w:rPr>
        <w:lastRenderedPageBreak/>
        <w:t>b) Sosyal Sigortalar Ve Genel Sağlık Sigortası Kanununun 4/I,b bendi kapsamında sigortalı sayılanlar</w:t>
      </w:r>
    </w:p>
    <w:p w14:paraId="09B5D332" w14:textId="77777777" w:rsidR="00FD7270" w:rsidRPr="003253DC" w:rsidRDefault="00FD7270" w:rsidP="003253DC">
      <w:pPr>
        <w:pStyle w:val="ListeParagraf1"/>
        <w:tabs>
          <w:tab w:val="left" w:pos="851"/>
          <w:tab w:val="left" w:pos="1418"/>
        </w:tabs>
        <w:spacing w:after="0" w:line="360" w:lineRule="auto"/>
        <w:ind w:left="1418"/>
        <w:jc w:val="both"/>
        <w:rPr>
          <w:rFonts w:ascii="Arial" w:hAnsi="Arial" w:cs="Arial"/>
          <w:b/>
          <w:color w:val="000000" w:themeColor="text1"/>
          <w:sz w:val="24"/>
          <w:szCs w:val="24"/>
        </w:rPr>
      </w:pPr>
    </w:p>
    <w:p w14:paraId="1F73EB00"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Bu bent kapsamında sigortalı sayılan kişiler bağımsız çalışanlardır. Bu kimseler herhangi bir işverene bağlı olmaksızın kendi ad ve hesabına çalışmaktadırlar. 5510 sayılı yasa bu gruba girenleri şu şekilde belirlemiştir;</w:t>
      </w:r>
    </w:p>
    <w:p w14:paraId="3D0B1D91" w14:textId="77777777" w:rsidR="00FD7270" w:rsidRPr="003253DC" w:rsidRDefault="00FD7270" w:rsidP="003253DC">
      <w:pPr>
        <w:pStyle w:val="ListeParagraf1"/>
        <w:numPr>
          <w:ilvl w:val="0"/>
          <w:numId w:val="1"/>
        </w:numPr>
        <w:tabs>
          <w:tab w:val="left" w:pos="0"/>
          <w:tab w:val="left" w:pos="709"/>
          <w:tab w:val="left" w:pos="851"/>
          <w:tab w:val="left" w:pos="1418"/>
        </w:tabs>
        <w:spacing w:after="0" w:line="360" w:lineRule="auto"/>
        <w:ind w:left="1418" w:firstLine="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Ticarî kazanç veya serbest meslek kazancı nedeniyle gerçek veya basit usûlde gelir vergisi mükellefi olanlar,</w:t>
      </w:r>
    </w:p>
    <w:p w14:paraId="6E7A10D9" w14:textId="77777777" w:rsidR="00FD7270" w:rsidRPr="003253DC" w:rsidRDefault="00FD7270" w:rsidP="003253DC">
      <w:pPr>
        <w:pStyle w:val="ListeParagraf1"/>
        <w:numPr>
          <w:ilvl w:val="0"/>
          <w:numId w:val="1"/>
        </w:numPr>
        <w:tabs>
          <w:tab w:val="left" w:pos="0"/>
          <w:tab w:val="left" w:pos="709"/>
          <w:tab w:val="left" w:pos="851"/>
          <w:tab w:val="left" w:pos="1418"/>
        </w:tabs>
        <w:spacing w:after="0" w:line="360" w:lineRule="auto"/>
        <w:ind w:left="1418" w:firstLine="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Gelir vergisinden muaf olup, esnaf ve sanatkâr siciline kayıtlı olanlar,</w:t>
      </w:r>
    </w:p>
    <w:p w14:paraId="5BE5587B" w14:textId="77777777" w:rsidR="00FD7270" w:rsidRPr="003253DC" w:rsidRDefault="00FD7270" w:rsidP="003253DC">
      <w:pPr>
        <w:pStyle w:val="ListeParagraf1"/>
        <w:numPr>
          <w:ilvl w:val="0"/>
          <w:numId w:val="1"/>
        </w:numPr>
        <w:tabs>
          <w:tab w:val="left" w:pos="0"/>
          <w:tab w:val="left" w:pos="709"/>
          <w:tab w:val="left" w:pos="851"/>
          <w:tab w:val="left" w:pos="1418"/>
        </w:tabs>
        <w:spacing w:after="0" w:line="360" w:lineRule="auto"/>
        <w:ind w:left="1418" w:firstLine="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Anonim şirketlerin yönetim kurulu üyesi olan ortakları, sermayesi paylara bölünmüş komandit şirketlerin komandite ortakları, diğer şirket ve donatma iştiraklerinin ise tüm ortakları,</w:t>
      </w:r>
    </w:p>
    <w:p w14:paraId="08804612" w14:textId="77777777" w:rsidR="00FD7270" w:rsidRPr="003253DC" w:rsidRDefault="00FD7270" w:rsidP="003253DC">
      <w:pPr>
        <w:pStyle w:val="ListeParagraf1"/>
        <w:numPr>
          <w:ilvl w:val="0"/>
          <w:numId w:val="1"/>
        </w:numPr>
        <w:tabs>
          <w:tab w:val="left" w:pos="851"/>
          <w:tab w:val="left" w:pos="1418"/>
        </w:tabs>
        <w:spacing w:after="0" w:line="360" w:lineRule="auto"/>
        <w:ind w:left="1418" w:firstLine="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Tarımsal faaliyette bulunanlar, </w:t>
      </w:r>
    </w:p>
    <w:p w14:paraId="3C0CDCC8" w14:textId="77777777" w:rsidR="00FD7270" w:rsidRPr="003253DC" w:rsidRDefault="00FD7270" w:rsidP="003253DC">
      <w:pPr>
        <w:pStyle w:val="ListeParagraf1"/>
        <w:numPr>
          <w:ilvl w:val="0"/>
          <w:numId w:val="1"/>
        </w:numPr>
        <w:tabs>
          <w:tab w:val="left" w:pos="851"/>
          <w:tab w:val="left" w:pos="993"/>
          <w:tab w:val="left" w:pos="1418"/>
        </w:tabs>
        <w:spacing w:after="0" w:line="360" w:lineRule="auto"/>
        <w:ind w:left="1418" w:firstLine="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Köy ve mahalle muhtarları,</w:t>
      </w:r>
    </w:p>
    <w:p w14:paraId="547EBFFE" w14:textId="77777777" w:rsidR="00FD7270" w:rsidRPr="003253DC" w:rsidRDefault="00FD7270" w:rsidP="003253DC">
      <w:pPr>
        <w:pStyle w:val="ListeParagraf1"/>
        <w:numPr>
          <w:ilvl w:val="0"/>
          <w:numId w:val="1"/>
        </w:numPr>
        <w:tabs>
          <w:tab w:val="left" w:pos="851"/>
          <w:tab w:val="left" w:pos="993"/>
          <w:tab w:val="left" w:pos="1418"/>
        </w:tabs>
        <w:spacing w:after="0" w:line="360" w:lineRule="auto"/>
        <w:ind w:left="1418" w:firstLine="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6132 sayılı At Yarışları Hakkında Kanuna tabi jokey ve antrenörler.</w:t>
      </w:r>
    </w:p>
    <w:p w14:paraId="1D985D39"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lang w:eastAsia="tr-TR"/>
        </w:rPr>
      </w:pPr>
    </w:p>
    <w:p w14:paraId="793D2766" w14:textId="77777777" w:rsidR="00FD7270" w:rsidRPr="003253DC" w:rsidRDefault="00FD7270" w:rsidP="003253DC">
      <w:pPr>
        <w:pStyle w:val="ListeParagraf1"/>
        <w:tabs>
          <w:tab w:val="left" w:pos="851"/>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b/>
          <w:color w:val="000000" w:themeColor="text1"/>
          <w:sz w:val="24"/>
          <w:szCs w:val="24"/>
        </w:rPr>
        <w:t>c) Sosyal Sigortalar ve Genel Sağlık Sigortası Kanununun 4/I,c bendi kapsamında sigortalı sayılanlar</w:t>
      </w:r>
    </w:p>
    <w:p w14:paraId="3A1D7023" w14:textId="77777777" w:rsidR="00FD7270" w:rsidRPr="003253DC" w:rsidRDefault="00FD7270" w:rsidP="003253DC">
      <w:pPr>
        <w:tabs>
          <w:tab w:val="left" w:pos="851"/>
          <w:tab w:val="left" w:pos="1418"/>
        </w:tabs>
        <w:spacing w:after="0" w:line="360" w:lineRule="auto"/>
        <w:ind w:left="1418"/>
        <w:jc w:val="both"/>
        <w:rPr>
          <w:rFonts w:ascii="Arial" w:hAnsi="Arial" w:cs="Arial"/>
          <w:b/>
          <w:color w:val="000000" w:themeColor="text1"/>
          <w:sz w:val="24"/>
          <w:szCs w:val="24"/>
        </w:rPr>
      </w:pPr>
    </w:p>
    <w:p w14:paraId="1663C0C4"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 xml:space="preserve">Bu bent kapsamında kamu görevlileri sigortalı sayılmaktadır. Ancak kamu görevlileri hakkında ikili bir ayrım yapmak gerekecektir. 1.10.2008 tarihinden sonra işe başlayan kamu görevlileri 5510 sayılı yasaya tabi olacaktır. Ancak bu tarihten önce kamu görevlisi olarak çalışmaya başlamış olan ve 5434 sayılı kanuna tabi olan kişiler hakkında 5434 sayılı T.C Emekli Sandığı Kanunu'nun yürürlükte bırakılan pek çok hükmü, 5510 sayılı yasa ile birlikte uygulanmaya devam edecektir. </w:t>
      </w:r>
    </w:p>
    <w:p w14:paraId="0BE6CEB6"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5510 sayılı kanunun 4/I,c bendi uyarınca sigortalı sayılan kimseler ile ilgili olarak önem taşıyan konulardan biri, bu kimseler hakkında kısa vadeli sigorta kollarına ilişkin hükümlerin uygulanmayacak olmasıdır.</w:t>
      </w:r>
    </w:p>
    <w:p w14:paraId="3094D5BD" w14:textId="77777777" w:rsidR="00FD7270" w:rsidRPr="003253DC" w:rsidRDefault="00FD7270" w:rsidP="003253DC">
      <w:pPr>
        <w:tabs>
          <w:tab w:val="left" w:pos="851"/>
          <w:tab w:val="left" w:pos="1418"/>
        </w:tabs>
        <w:spacing w:after="0" w:line="360" w:lineRule="auto"/>
        <w:ind w:left="1418"/>
        <w:jc w:val="both"/>
        <w:rPr>
          <w:rFonts w:ascii="Arial" w:hAnsi="Arial" w:cs="Arial"/>
          <w:color w:val="000000" w:themeColor="text1"/>
          <w:sz w:val="24"/>
          <w:szCs w:val="24"/>
        </w:rPr>
      </w:pPr>
    </w:p>
    <w:p w14:paraId="58D88149" w14:textId="77777777" w:rsidR="00FD7270" w:rsidRPr="003253DC" w:rsidRDefault="00FD7270" w:rsidP="003253DC">
      <w:pPr>
        <w:pStyle w:val="ListeParagraf1"/>
        <w:tabs>
          <w:tab w:val="left" w:pos="851"/>
          <w:tab w:val="left" w:pos="1418"/>
        </w:tabs>
        <w:spacing w:after="0" w:line="360" w:lineRule="auto"/>
        <w:ind w:left="1418"/>
        <w:jc w:val="both"/>
        <w:rPr>
          <w:rFonts w:ascii="Arial" w:hAnsi="Arial" w:cs="Arial"/>
          <w:b/>
          <w:color w:val="000000" w:themeColor="text1"/>
          <w:sz w:val="24"/>
          <w:szCs w:val="24"/>
        </w:rPr>
      </w:pPr>
      <w:r w:rsidRPr="003253DC">
        <w:rPr>
          <w:rFonts w:ascii="Arial" w:hAnsi="Arial" w:cs="Arial"/>
          <w:b/>
          <w:color w:val="000000" w:themeColor="text1"/>
          <w:sz w:val="24"/>
          <w:szCs w:val="24"/>
        </w:rPr>
        <w:t>d) Kısmen sigortalı sayılanlar</w:t>
      </w:r>
    </w:p>
    <w:p w14:paraId="04E4AE42" w14:textId="77777777" w:rsidR="00FD7270" w:rsidRPr="003253DC" w:rsidRDefault="00FD7270" w:rsidP="003253DC">
      <w:pPr>
        <w:tabs>
          <w:tab w:val="left" w:pos="1418"/>
        </w:tabs>
        <w:spacing w:after="0" w:line="360" w:lineRule="auto"/>
        <w:ind w:left="1418"/>
        <w:jc w:val="both"/>
        <w:rPr>
          <w:rFonts w:ascii="Arial" w:hAnsi="Arial" w:cs="Arial"/>
          <w:b/>
          <w:color w:val="000000" w:themeColor="text1"/>
          <w:sz w:val="24"/>
          <w:szCs w:val="24"/>
        </w:rPr>
      </w:pPr>
    </w:p>
    <w:p w14:paraId="53FDBA32"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5510 sayılı Kanunun 5., Geçici 13. ve Geçici 14. ile Ek 9.maddeleri uyarınca bazı kimseler belirli sigorta kollarına tabi tutulmuşlardır. Bu kimseler şunlardır;</w:t>
      </w:r>
    </w:p>
    <w:p w14:paraId="47DCEE0D"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Aday çırak, çırak ve stajyerler: 3308 sayılı Meslekî Eğitim Kanununda belirtilen aday çırak, çırak ve işletmelerde meslekî eğitim gören öğrenciler hakkında iş kazası ve meslek hastalığı ile hastalık sigortasına tabidirler (md.5/b). Bu kişiler kanunun 4/I,a bendi kapsamında sigortalı sayılırlar.</w:t>
      </w:r>
    </w:p>
    <w:p w14:paraId="01A5330E"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Zorunlu staja tabi tutulan öğrenciler: Meslek liselerinde okumakta iken veya yüksek öğrenimleri sırasında zorunlu staja tabi tutulan öğrenciler Kanunun 4/I,a bendi uyarınca sigortalı sayılırlar ve bunlar iş kazası ve meslek hastalığı sigortasına tabidirler. Şayet bu kişiler 5510 sayılı yasa kapsamında "bakmakla yükümlü olunan kişi" durumunda değillerse hakkında ayrıca genel sağlık sigortası hükümleri uygulanır.</w:t>
      </w:r>
    </w:p>
    <w:p w14:paraId="39A45AC1"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2547 sayılı Kanuna göre çalıştırılan öğrenciler: Üniversitelerde kütüphane, laboratuar, spor merkezleri gibi yerlerde kısmi zamanlı çalışan öğrenciler de, asgari ücretten daha fazla gelir elde etmemeleri koşuluyla, 4/I,a bendi kapsamında sigortalı sayılarak iş kazası ve meslek hastalığı sigortasından yararlanırlar. Şayet bu kişiler 5510 sayılı yasa kapsamında "bakmakla yükümlü olunan kişi" durumunda değillerse hakkında ayrıca genel sağlık sigortası hükümleri uygulanır.</w:t>
      </w:r>
    </w:p>
    <w:p w14:paraId="713A8091"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Ceza infaz kurumları ile tutukevlerinde çalışanlar: 5510 sayılı yasanın 5/a maddesi uyarınca hizmet akdi ile çalışmamakla birlikte, ceza infaz kurumları ile tutukevleri bünyesinde oluşturulan tesis, atölye ve benzeri ünitelerde çalıştırılan hükümlü ve tutuklular hakkında, iş kazası ve meslek hastalığı ile analık sigortası uygulanır ve bunlar, 4 üncü maddenin birinci fıkrasının (a) bendi kapsamında sigortalı sayılırlar.</w:t>
      </w:r>
    </w:p>
    <w:p w14:paraId="6C6339E7"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Kursiyerler: Türkiye İş Kurumu tarafından düzenlenen meslek edindirme, geliştirme ve değiştirme eğitimine katılan kursiyerler, 4 üncü maddenin birinci fıkrasının (a) bendi kapsamında sigortalı sayılırlar ve bunlar hakkında iş kazası ve meslek hastalığı sigortası hükümleri uygulanır.</w:t>
      </w:r>
    </w:p>
    <w:p w14:paraId="35B13D3E"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Sosyal güvenlik sözleşmesi imzalanmamış ülkelerde iş üstlenen işverenlerin yanlarında çalıştırdıkları Türk işçileri: Ülkemiz ile sosyal güvenlik sözleşmesi olmayan ülkelerde iş üstlenen işverenlerce yurt dışındaki işyerlerinde çalıştırılmak üzere götürülen Türk işçileri 4 üncü maddenin birinci fıkrasının (a) bendi kapsamında sigortalı sayılır ve bunlar hakkında kısa vadeli sigorta kolları ile genel sağlık sigortası hükümleri uygulanır. Bu sigortalıların uzun vadeli sigorta kollarına tabi olmak istemeleri halinde, genel sağlık sigortası primi hariç olmak üzere, isteğe bağlı sigorta hükümleri uygulanır. Bu bent kapsamında yurt dışındaki işyerlerinde çalışan sigortalıların, bu sürede ödedikleri isteğe bağlı sigorta primleri 4 üncü maddenin birinci fıkrasının (a) bendi kapsamında sigortalılık sayılır.</w:t>
      </w:r>
    </w:p>
    <w:p w14:paraId="6B8743C5"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 xml:space="preserve">4046 sayılı Özelleştirme Uygulamaları Hakkında Kanuna göre iş kaybı tazminatı alanlar: Bu gruba girenler kısa vadeli sigorta kollarına tabi değillerdir. Bu kimseler 4/I,a bendi kapsamında sigortalı sayılırlar ve haklarında uzun vadeli sigorta kolları ile genel sağlık sigortası uygulanır. </w:t>
      </w:r>
    </w:p>
    <w:p w14:paraId="3F3FCB03"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Sosyal güvenlik destek primine tabi çalışanlar: Yaşlılık aylığı kesilmeksizin çalışmaya devam edebilmek için kişiler sosyal güvenlik destek primi ödemekle yükümlüdürler. Sosyal güvenlik destek primi ödeyerek hem yaşlılık aylığını almaya hem de çalışmaya devam edebilme açısından 5510 sayılı yasanın yürürlük tarihi olan 1.10.2008 önem taşımaktadır. Bu tarihten önce çalışmaya başlayan kişiler, yaşlılık aylığı almaya hak kazandıklarında bu isteklerini Kuruma bildirmek ve sosyal güvenlik destek primi ödemek suretiyle bu imkandan yararlanabileceklerdir. 5510 sayılı yasa, yürürlüğe girmeden önce yaşlılık aylığı alan ancak sosyal güvenlik destek primi ödeyerek çalışmaya devam eden kişilerin durumunda da bir değişiklik yaratmamaktadır.  5510 sayılı yasa sosyal güvenlik destek primi ile ilgili olarak esaslı değişikliği 1.10.2008 tarihinden sonra ilk defa sigortalı olarak çalışmaya başlayanlar açısından getirmektedir. İlk kez 1.10.2008 tarihinden sonra sigortalı olarak çalışmaya başlayan kişiler, 5510 sayılı yasanın 4/I, (a), (b) ve (c) bentlerine tabi olarak çalışıp yaşlılık aylığı almaya hak kazandıktan sonra ancak kanunun 4/I,b bendi kapsamında bağımsız çalışan olarak çalışmaya devam etmek isterlerse, %10 oranında sosyal güvenlik destek primi ödeyerek yaşlılık aylıklarını almaya devam edecek hem de çalışabileceklerdir. Sosyal güvenlik destek primi ödenmiş süreler 5510 sayılı kanuna göre malüllük, yaşlılık ve ölüm sigortaları prim ödeme gün sayısına eklenmez ve toptan ödemeye konu olamaz.</w:t>
      </w:r>
    </w:p>
    <w:p w14:paraId="0D5C020B"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Harp malülleri ve vazife malülleri: Harp malülleri ve vazife malüllüğü aylığı bağlanmış olan kimseler 5510 sayılı yasanın 4/I,(a) ,(b) veya (c) bentlerine tabi olarak çalışmaya başlarlarsa, aylıkları kesilmez. Aylıkları kesilmeksizin 4 üncü maddenin birinci fıkrasının (c) bendi kapsamında çalışanlar hakkında uzun vadeli sigorta kolları, 4 üncü maddenin birinci fıkrasının (a) ve (b) bentleri kapsamında çalışanlar hakkında ise iş kazası ve meslek hastalığı sigortası hükümleri uygulanır. İş kazası ve meslek hastalığı sigortası hükümleri uygulananların uzun vadeli sigorta kollarına tabi olmayı istemeleri halinde, bu isteklerini Kuruma bildirdikleri tarihi takip eden ay başından itibaren, haklarında uzun vadeli sigorta kolları da uygulanır. Bu fıkra kapsamına girenlerden ayrıca genel sağlık sigortası primi alınmaz.</w:t>
      </w:r>
    </w:p>
    <w:p w14:paraId="1DC70C35" w14:textId="77777777" w:rsidR="00FD7270" w:rsidRPr="003253DC" w:rsidRDefault="00FD7270" w:rsidP="003253DC">
      <w:pPr>
        <w:pStyle w:val="ListeParagraf1"/>
        <w:numPr>
          <w:ilvl w:val="0"/>
          <w:numId w:val="2"/>
        </w:numPr>
        <w:tabs>
          <w:tab w:val="left" w:pos="900"/>
          <w:tab w:val="left" w:pos="1418"/>
        </w:tabs>
        <w:spacing w:after="0" w:line="360" w:lineRule="auto"/>
        <w:ind w:left="1418" w:firstLine="0"/>
        <w:jc w:val="both"/>
        <w:rPr>
          <w:rFonts w:ascii="Arial" w:hAnsi="Arial" w:cs="Arial"/>
          <w:color w:val="000000" w:themeColor="text1"/>
          <w:sz w:val="24"/>
          <w:szCs w:val="24"/>
        </w:rPr>
      </w:pPr>
      <w:r w:rsidRPr="003253DC">
        <w:rPr>
          <w:rFonts w:ascii="Arial" w:hAnsi="Arial" w:cs="Arial"/>
          <w:color w:val="000000" w:themeColor="text1"/>
          <w:sz w:val="24"/>
          <w:szCs w:val="24"/>
        </w:rPr>
        <w:t xml:space="preserve"> Ev hizmetlerinde çalışanlar: Eb hizmetlerinde çalışanların sigortalılığı iki gruba ayrılmaktadır. Bu ayrım sigortalının ay içinde çalışma gün sayısına göre yapılmaktadır. Ev hizmetlerinde bir veya birden fazla gerçek kişi tarafından çalıştırılan ve çalıştıkları kişi yanında ay içinde çalışma saati süresine göre hesaplanan çalışma gün sayısı 10 gün ve daha fazla olan sigortalılar hakkında Kanunun 4 üncü maddesinin birinci fıkrasının (a) bendi kapsamındaki sigortalılara ilişkin hükümler uygulanır. Ev hizmetlerinde bir veya birden fazla gerçek kişi tarafından çalıştırılan ve çalıştıkları kişi yanında ay içinde çalışma saati süresine göre hesaplanan çalışma gün sayısı 10 günden az olanlar için ise, çalıştırıldıkları süreyle orantılı olarak çalıştıranlarca 82 nci maddeye göre belirlenen prime esas günlük kazanç alt sınırının %2’si oranında iş kazası ve meslek hastalığı sigortası primi ödenir. Bu şekilde çalışanların sigortalılık tescili, çalışan ve çalıştıran imzalarını da ihtiva eden ve en geç çalışmanın geçtiği ayın sonuna kadar Kuruma verilmesi gereken örneği Kurumca hazırlanacak belgenin Kuruma verilmesi ile sağlanır. Sigortalılık başlangıcında bu belge üzerinde çalışma başlangıcına dair kayıtlı en eski tarih esas alınır. Bunlar hakkında hastalık sigortası hükümleri uygulanmaz. Bu fıkra kapsamına girenler, adlarına ödenen priminin ait olduğu ayı takip eden ayın sonuna kadar aynı kazancın otuz katının %32,5 oranında prim ödeyebilir. Bunun %20’si malullük, yaşlılık ve ölüm sigortaları, %12,5'i genel sağlık sigortası primidir. Bu süre içinde ödenmeyen primin ödenme hakkı düşer. Ödenen primler 4 üncü maddenin birinci fıkrasının (a) bendi kapsamında sigortalılık sayılır. </w:t>
      </w:r>
    </w:p>
    <w:p w14:paraId="782C072C" w14:textId="77777777" w:rsidR="00FD7270" w:rsidRPr="003253DC" w:rsidRDefault="00FD7270" w:rsidP="003253DC">
      <w:pPr>
        <w:pStyle w:val="ListeParagraf1"/>
        <w:tabs>
          <w:tab w:val="left" w:pos="900"/>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ab/>
        <w:t xml:space="preserve">Ev hizmetlerinde ay içinde 10 günden daha az çalışan kişileri çalıştıranlar, 5510 sayılı kanun uygulamasında işveren sayılmazlar. </w:t>
      </w:r>
    </w:p>
    <w:p w14:paraId="4C1C0C7C" w14:textId="77777777" w:rsidR="00FD7270" w:rsidRPr="003253DC" w:rsidRDefault="00FD7270" w:rsidP="003253DC">
      <w:pPr>
        <w:pStyle w:val="ListeParagraf1"/>
        <w:tabs>
          <w:tab w:val="left" w:pos="900"/>
          <w:tab w:val="left" w:pos="1418"/>
        </w:tabs>
        <w:spacing w:after="0" w:line="360" w:lineRule="auto"/>
        <w:ind w:left="540"/>
        <w:jc w:val="both"/>
        <w:rPr>
          <w:rFonts w:ascii="Arial" w:hAnsi="Arial" w:cs="Arial"/>
          <w:color w:val="000000" w:themeColor="text1"/>
          <w:sz w:val="24"/>
          <w:szCs w:val="24"/>
        </w:rPr>
      </w:pPr>
    </w:p>
    <w:p w14:paraId="6B17C14B" w14:textId="77777777" w:rsidR="00FD7270" w:rsidRPr="003253DC" w:rsidRDefault="00FD7270" w:rsidP="003253DC">
      <w:pPr>
        <w:pStyle w:val="ListeParagraf1"/>
        <w:tabs>
          <w:tab w:val="left" w:pos="1418"/>
        </w:tabs>
        <w:spacing w:after="0" w:line="360" w:lineRule="auto"/>
        <w:ind w:left="1418"/>
        <w:jc w:val="both"/>
        <w:rPr>
          <w:rFonts w:ascii="Arial" w:hAnsi="Arial" w:cs="Arial"/>
          <w:b/>
          <w:color w:val="000000" w:themeColor="text1"/>
          <w:sz w:val="24"/>
          <w:szCs w:val="24"/>
        </w:rPr>
      </w:pPr>
      <w:r w:rsidRPr="003253DC">
        <w:rPr>
          <w:rFonts w:ascii="Arial" w:hAnsi="Arial" w:cs="Arial"/>
          <w:b/>
          <w:color w:val="000000" w:themeColor="text1"/>
          <w:sz w:val="24"/>
          <w:szCs w:val="24"/>
        </w:rPr>
        <w:t>e)Sigortalı sayılmayanlar</w:t>
      </w:r>
    </w:p>
    <w:p w14:paraId="095F48B2" w14:textId="77777777" w:rsidR="00FD7270" w:rsidRPr="003253DC" w:rsidRDefault="00FD7270" w:rsidP="003253DC">
      <w:pPr>
        <w:pStyle w:val="ListeParagraf1"/>
        <w:tabs>
          <w:tab w:val="left" w:pos="1418"/>
        </w:tabs>
        <w:spacing w:after="0" w:line="360" w:lineRule="auto"/>
        <w:jc w:val="both"/>
        <w:rPr>
          <w:rFonts w:ascii="Arial" w:hAnsi="Arial" w:cs="Arial"/>
          <w:b/>
          <w:color w:val="000000" w:themeColor="text1"/>
          <w:sz w:val="24"/>
          <w:szCs w:val="24"/>
        </w:rPr>
      </w:pPr>
    </w:p>
    <w:p w14:paraId="27747E40" w14:textId="77777777" w:rsidR="00FD7270" w:rsidRPr="003253DC" w:rsidRDefault="00FD7270" w:rsidP="003253DC">
      <w:pPr>
        <w:pStyle w:val="ListeParagraf1"/>
        <w:tabs>
          <w:tab w:val="left" w:pos="540"/>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rPr>
        <w:t>Sosyal Sigortalar ve genel Sağlık Sigortası Kanunu 6.maddesinde kimlerin sosyal sigortaların kapsamı dışında tutulacağını hükme bağlamıştır. Buna göre aşağıdaki kişiler kapsam dışındadırlar;</w:t>
      </w:r>
    </w:p>
    <w:p w14:paraId="3B1C2FD2" w14:textId="77777777" w:rsidR="00FD7270" w:rsidRPr="003253DC" w:rsidRDefault="00FD7270" w:rsidP="003253DC">
      <w:pPr>
        <w:pStyle w:val="ListeParagraf1"/>
        <w:tabs>
          <w:tab w:val="left" w:pos="540"/>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a) İşverenin işyerinde ücretsiz çalışan eşi,</w:t>
      </w:r>
    </w:p>
    <w:p w14:paraId="43636B92" w14:textId="77777777" w:rsidR="00FD7270" w:rsidRPr="003253DC" w:rsidRDefault="00FD7270" w:rsidP="003253DC">
      <w:pPr>
        <w:pStyle w:val="ListeParagraf1"/>
        <w:tabs>
          <w:tab w:val="left" w:pos="540"/>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b) Aynı konutta birlikte yaşayan ve üçüncü derece dahil bu dereceye kadar hısımlar arasında ve aralarına dışardan başka kimse katılmaksızın, yaşadıkları konut içinde yapılan işlerde çalışanlar,</w:t>
      </w:r>
    </w:p>
    <w:p w14:paraId="5822A989" w14:textId="77777777" w:rsidR="00FD7270" w:rsidRPr="003253DC" w:rsidRDefault="00FD7270" w:rsidP="003253DC">
      <w:pPr>
        <w:pStyle w:val="ListeParagraf1"/>
        <w:tabs>
          <w:tab w:val="left" w:pos="540"/>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lang w:eastAsia="tr-TR"/>
        </w:rPr>
        <w:t>c) Ev hizmetlerinde çalışanlar (</w:t>
      </w:r>
      <w:r w:rsidRPr="003253DC">
        <w:rPr>
          <w:rFonts w:ascii="Arial" w:hAnsi="Arial" w:cs="Arial"/>
          <w:color w:val="000000" w:themeColor="text1"/>
          <w:sz w:val="24"/>
          <w:szCs w:val="24"/>
        </w:rPr>
        <w:t>Kanunun ek 9 uncu maddesinin ikinci fıkrası kapsamında sigortalı olanlar ile ücretle aynı kişi yanında ay içinde 10 gün ve daha fazla süreyle çalışanlar hariç</w:t>
      </w:r>
      <w:r w:rsidRPr="003253DC">
        <w:rPr>
          <w:rFonts w:ascii="Arial" w:hAnsi="Arial" w:cs="Arial"/>
          <w:color w:val="000000" w:themeColor="text1"/>
          <w:sz w:val="24"/>
          <w:szCs w:val="24"/>
          <w:lang w:eastAsia="tr-TR"/>
        </w:rPr>
        <w:t>),</w:t>
      </w:r>
    </w:p>
    <w:p w14:paraId="44CEE362" w14:textId="77777777" w:rsidR="00FD7270" w:rsidRPr="003253DC" w:rsidRDefault="00FD7270" w:rsidP="003253DC">
      <w:pPr>
        <w:tabs>
          <w:tab w:val="left" w:pos="540"/>
          <w:tab w:val="left" w:pos="1418"/>
        </w:tabs>
        <w:spacing w:after="0" w:line="360" w:lineRule="auto"/>
        <w:ind w:left="1418"/>
        <w:jc w:val="both"/>
        <w:rPr>
          <w:rFonts w:ascii="Arial" w:hAnsi="Arial" w:cs="Arial"/>
          <w:color w:val="000000" w:themeColor="text1"/>
          <w:spacing w:val="-5"/>
          <w:sz w:val="24"/>
          <w:szCs w:val="24"/>
          <w:lang w:eastAsia="tr-TR"/>
        </w:rPr>
      </w:pPr>
      <w:r w:rsidRPr="003253DC">
        <w:rPr>
          <w:rFonts w:ascii="Arial" w:hAnsi="Arial" w:cs="Arial"/>
          <w:color w:val="000000" w:themeColor="text1"/>
          <w:spacing w:val="-5"/>
          <w:sz w:val="24"/>
          <w:szCs w:val="24"/>
          <w:lang w:eastAsia="tr-TR"/>
        </w:rPr>
        <w:t>d) Askerlik hizmetlerini er ve erbaş olarak yapmakta olanlar ile yedek subay okulu öğrencileri</w:t>
      </w:r>
    </w:p>
    <w:p w14:paraId="4FF5EEAF"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rPr>
      </w:pPr>
      <w:r w:rsidRPr="003253DC">
        <w:rPr>
          <w:rFonts w:ascii="Arial" w:hAnsi="Arial" w:cs="Arial"/>
          <w:color w:val="000000" w:themeColor="text1"/>
          <w:sz w:val="24"/>
          <w:szCs w:val="24"/>
          <w:lang w:eastAsia="tr-TR"/>
        </w:rPr>
        <w:t xml:space="preserve">e) </w:t>
      </w:r>
      <w:r w:rsidRPr="003253DC">
        <w:rPr>
          <w:rFonts w:ascii="Arial" w:hAnsi="Arial" w:cs="Arial"/>
          <w:color w:val="000000" w:themeColor="text1"/>
          <w:sz w:val="24"/>
          <w:szCs w:val="24"/>
        </w:rPr>
        <w:t>Uluslararası sosyal güvenlik sözleşmeleri hükümleri saklı kalmak kaydıyla; yabancı bir ülkede kurulu herhangi bir kuruluş tarafından ve o kuruluş adına ve hesabına Türkiye’ye üç ayı geçmemek üzere bir iş için gönderilen ve yabancı ülkede sosyal sigortaya tabi olduğunu belgeleyen kişiler ile Türkiye’de kendi adına ve hesabına bağımsız çalışanlardan, yurt dışında ikamet eden ve o ülke sosyal güvenlik mevzuatına tabi olanlar,</w:t>
      </w:r>
    </w:p>
    <w:p w14:paraId="28D27F60"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f) Resmî meslek ve sanat okulları ile yetkili resmî makamların izniyle kurulan meslek veya sanat okullarında ve yüksek okullarda fiilen normal eğitim süreleri içinde yapılan, tatbikî mahiyetteki yapım ve üretim işlerinde çalışan öğrenciler, </w:t>
      </w:r>
    </w:p>
    <w:p w14:paraId="2E6D4A83"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g) Sağlık hizmet sunucuları tarafından işe alıştırılmakta olan veya rehabilite edilen, hasta veya malûller,</w:t>
      </w:r>
    </w:p>
    <w:p w14:paraId="31D045C1"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h) 4 üncü maddenin birinci fıkrasının (b) ve (c) bentleri gereği sigortalı sayılması gerekenlerden 18 yaşını doldurmamış olanlar,</w:t>
      </w:r>
    </w:p>
    <w:p w14:paraId="1E10BF81"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 ı) Kamu idareleri hariç olmak üzere, tarım işlerinde veya orman işlerinde hizmet akdiyle süreksiz işlerde çalışanlar ile tarımda kendi adına ve hesabına bağımsız çalışanlardan; tarımsal faaliyette bulunan ve yıllık tarımsal faaliyet gelirlerinden, bu faaliyete ilişkin masraflar düşüldükten sonra kalan tutarın aylık ortalamasının, bu Kanunda tanımlanan prime esas günlük kazanç alt sınırının otuz katından az olduğunu belgeleyenler,</w:t>
      </w:r>
    </w:p>
    <w:p w14:paraId="038F68CC"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j) Kendi adına ve hesabına bağımsız çalışanlardan gelir vergisinden muaf olup, esnaf ve sanatkâr siciline kayıtlı olanlardan, aylık faaliyet gelirlerinden bu faaliyetine ilişkin masraflar düşüldükten sonra kalan tutarı, prime esas günlük kazanç alt sınırının otuz katından az olduğunu belgeleyenler,</w:t>
      </w:r>
    </w:p>
    <w:p w14:paraId="2FB3FEAD"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k) Kamu idarelerinin dış temsilciliklerinde istihdam edilen ve temsilciliğin bulunduğu ülkede sürekli ikamet izni veya bu devletin vatandaşlığını da haiz bulunan Türk uyruklu sözleşmeli personelden, bulunduğu ülkenin sosyal güvenlik kurumunda sigortalı olduğunu belgeleyenler ile kamu idarelerinin dış temsilciliklerinde istihdam edilen sözleşmeli personelin uluslararası sosyal güvenlik sözleşmeleri çerçevesinde ve temsilciliğin bulunduğu ülkenin ilgili mevzuatının zorunlu kıldığı hallerde, işverenleri tarafından bulunulan ülkede sosyal sigorta kapsamında sigortalı yapılanlar, </w:t>
      </w:r>
    </w:p>
    <w:p w14:paraId="273DFEE7" w14:textId="77777777" w:rsidR="00FD7270" w:rsidRPr="003253DC" w:rsidRDefault="00FD7270" w:rsidP="003253DC">
      <w:pPr>
        <w:tabs>
          <w:tab w:val="left" w:pos="1418"/>
        </w:tabs>
        <w:spacing w:after="0" w:line="360" w:lineRule="auto"/>
        <w:ind w:left="1418"/>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l) </w:t>
      </w:r>
      <w:r w:rsidRPr="003253DC">
        <w:rPr>
          <w:rFonts w:ascii="Arial" w:hAnsi="Arial" w:cs="Arial"/>
          <w:color w:val="000000" w:themeColor="text1"/>
          <w:sz w:val="24"/>
          <w:szCs w:val="24"/>
        </w:rPr>
        <w:t>Gençlik ve Spor Bakanlığı, Spor Genel Müdürlüğü, Türkiye Futbol Federasyonu, bağımsız spor federasyonları tarafından yapılan her türlü gençlik ve spor faaliyetleri ile bu faaliyetlerle ilgili kamp, eğitim ve hazırlık çalışmalarında süreklilik arz etmeyecek şekilde görevlendirilenler.</w:t>
      </w:r>
    </w:p>
    <w:p w14:paraId="1068A569" w14:textId="77777777" w:rsidR="00FD7270" w:rsidRPr="003253DC" w:rsidRDefault="00FD7270" w:rsidP="003253DC">
      <w:pPr>
        <w:tabs>
          <w:tab w:val="left" w:pos="1418"/>
        </w:tabs>
        <w:spacing w:after="0" w:line="360" w:lineRule="auto"/>
        <w:ind w:firstLine="540"/>
        <w:jc w:val="both"/>
        <w:rPr>
          <w:rFonts w:ascii="Arial" w:hAnsi="Arial" w:cs="Arial"/>
          <w:color w:val="000000" w:themeColor="text1"/>
          <w:sz w:val="24"/>
          <w:szCs w:val="24"/>
          <w:lang w:eastAsia="tr-TR"/>
        </w:rPr>
      </w:pPr>
    </w:p>
    <w:p w14:paraId="199E572F" w14:textId="77777777" w:rsidR="00FD7270" w:rsidRPr="003253DC" w:rsidRDefault="00FD7270" w:rsidP="003253DC">
      <w:pPr>
        <w:tabs>
          <w:tab w:val="left" w:pos="1418"/>
        </w:tabs>
        <w:spacing w:after="0" w:line="360" w:lineRule="auto"/>
        <w:ind w:left="1418"/>
        <w:jc w:val="both"/>
        <w:rPr>
          <w:rFonts w:ascii="Arial" w:hAnsi="Arial" w:cs="Arial"/>
          <w:b/>
          <w:color w:val="000000" w:themeColor="text1"/>
          <w:sz w:val="24"/>
          <w:szCs w:val="24"/>
          <w:lang w:eastAsia="tr-TR"/>
        </w:rPr>
      </w:pPr>
      <w:r w:rsidRPr="003253DC">
        <w:rPr>
          <w:rFonts w:ascii="Arial" w:hAnsi="Arial" w:cs="Arial"/>
          <w:b/>
          <w:color w:val="000000" w:themeColor="text1"/>
          <w:sz w:val="24"/>
          <w:szCs w:val="24"/>
          <w:lang w:eastAsia="tr-TR"/>
        </w:rPr>
        <w:t xml:space="preserve">f) Sigortalılık hallerinin çakışması </w:t>
      </w:r>
    </w:p>
    <w:p w14:paraId="6A8355BA" w14:textId="77777777" w:rsidR="00FD7270" w:rsidRPr="003253DC" w:rsidRDefault="00FD7270" w:rsidP="003253DC">
      <w:pPr>
        <w:tabs>
          <w:tab w:val="left" w:pos="1418"/>
        </w:tabs>
        <w:spacing w:after="0" w:line="360" w:lineRule="auto"/>
        <w:ind w:left="1418"/>
        <w:jc w:val="both"/>
        <w:rPr>
          <w:rFonts w:ascii="Arial" w:hAnsi="Arial" w:cs="Arial"/>
          <w:b/>
          <w:color w:val="000000" w:themeColor="text1"/>
          <w:sz w:val="24"/>
          <w:szCs w:val="24"/>
          <w:lang w:eastAsia="tr-TR"/>
        </w:rPr>
      </w:pPr>
    </w:p>
    <w:p w14:paraId="4B7CAE7D" w14:textId="77777777" w:rsidR="00FD7270" w:rsidRPr="003253DC" w:rsidRDefault="00FD7270" w:rsidP="003253DC">
      <w:pPr>
        <w:pStyle w:val="ListeParagraf1"/>
        <w:tabs>
          <w:tab w:val="left" w:pos="1418"/>
        </w:tabs>
        <w:spacing w:after="0" w:line="360" w:lineRule="auto"/>
        <w:ind w:left="1418" w:firstLine="540"/>
        <w:jc w:val="both"/>
        <w:rPr>
          <w:rFonts w:ascii="Arial" w:hAnsi="Arial" w:cs="Arial"/>
          <w:color w:val="000000" w:themeColor="text1"/>
          <w:sz w:val="24"/>
          <w:szCs w:val="24"/>
          <w:lang w:eastAsia="tr-TR"/>
        </w:rPr>
      </w:pPr>
      <w:r w:rsidRPr="003253DC">
        <w:rPr>
          <w:rFonts w:ascii="Arial" w:hAnsi="Arial" w:cs="Arial"/>
          <w:color w:val="000000" w:themeColor="text1"/>
          <w:sz w:val="24"/>
          <w:szCs w:val="24"/>
        </w:rPr>
        <w:t xml:space="preserve">Bir kimse, iş sözleşmesine bağlı olarak çalışırken aynı zamanda bağımsız çalışan olarak nitelendirileceği başka bir işi de yürütüyorsa bu kişi 5510 sayılı yasanın hem 4/I,a hem de 4/I,b bentleri açısından sigortalı sayılacaktır. 5510 sayılı Kanunun 53.maddesi bu gibi durumlara çözüm getirmektedir. Buna göre, </w:t>
      </w:r>
      <w:r w:rsidRPr="003253DC">
        <w:rPr>
          <w:rFonts w:ascii="Arial" w:hAnsi="Arial" w:cs="Arial"/>
          <w:color w:val="000000" w:themeColor="text1"/>
          <w:sz w:val="24"/>
          <w:szCs w:val="24"/>
          <w:lang w:eastAsia="tr-TR"/>
        </w:rPr>
        <w:t xml:space="preserve">sigortalının, 4 üncü maddenin birinci fıkrasının (a), (b) ve (c) bentlerinde yer alan sigortalılık hallerinden birden fazlasına aynı anda tabi olmasını gerektirecek şekilde çalışması halinde; öncelikle aynı maddenin birinci fıkrasının (c) bendi kapsamında, </w:t>
      </w:r>
      <w:r w:rsidRPr="003253DC">
        <w:rPr>
          <w:rFonts w:ascii="Arial" w:hAnsi="Arial" w:cs="Arial"/>
          <w:color w:val="000000" w:themeColor="text1"/>
          <w:sz w:val="24"/>
          <w:szCs w:val="24"/>
        </w:rPr>
        <w:t>(a) ve (b) bentlerinde yer alan sigortalılık statülerine tabi olacak şekilde Kanun kapsamına girmesi halinde ise aynı maddenin birinci fıkrasının (a) bendi kapsamında sigortalı sayılır</w:t>
      </w:r>
      <w:r w:rsidRPr="003253DC">
        <w:rPr>
          <w:rFonts w:ascii="Arial" w:hAnsi="Arial" w:cs="Arial"/>
          <w:color w:val="000000" w:themeColor="text1"/>
          <w:sz w:val="24"/>
          <w:szCs w:val="24"/>
          <w:lang w:eastAsia="tr-TR"/>
        </w:rPr>
        <w:t xml:space="preserve">. </w:t>
      </w:r>
    </w:p>
    <w:p w14:paraId="093EDD29" w14:textId="77777777" w:rsidR="00FD7270" w:rsidRPr="003253DC" w:rsidRDefault="00FD7270" w:rsidP="003253DC">
      <w:pPr>
        <w:pStyle w:val="ListeParagraf1"/>
        <w:tabs>
          <w:tab w:val="left" w:pos="1418"/>
        </w:tabs>
        <w:spacing w:after="0" w:line="360" w:lineRule="auto"/>
        <w:ind w:left="1418" w:firstLine="540"/>
        <w:jc w:val="both"/>
        <w:rPr>
          <w:color w:val="000000" w:themeColor="text1"/>
          <w:sz w:val="24"/>
          <w:szCs w:val="24"/>
        </w:rPr>
      </w:pPr>
      <w:r w:rsidRPr="003253DC">
        <w:rPr>
          <w:rFonts w:ascii="Arial" w:hAnsi="Arial" w:cs="Arial"/>
          <w:color w:val="000000" w:themeColor="text1"/>
          <w:sz w:val="24"/>
          <w:szCs w:val="24"/>
          <w:lang w:eastAsia="tr-TR"/>
        </w:rPr>
        <w:t xml:space="preserve">Daha açık bir anlatımla, sigortalının birden fazla sigortalılık hali bulunuyorsa ve bunlardan biri kamu görevlilerinin tabi olduğu 4/I,c bendi ise ilgili kişi bu bent kapsamında sigortalı sayılacaktır. Ancak kişi hem iş sözleşmesiyle çalışıyor hem de bağımsız çalışan olarak faaliyette bulunuyorsa, bu durumda da 4/I,a bendine göre sigortalı sayılacaktır.  </w:t>
      </w:r>
    </w:p>
    <w:p w14:paraId="4BB72903" w14:textId="77777777" w:rsidR="00FD7270" w:rsidRPr="003253DC" w:rsidRDefault="00FD7270" w:rsidP="003253DC">
      <w:pPr>
        <w:pStyle w:val="ListeParagraf1"/>
        <w:tabs>
          <w:tab w:val="left" w:pos="1418"/>
        </w:tabs>
        <w:spacing w:after="0" w:line="360" w:lineRule="auto"/>
        <w:ind w:left="1418" w:firstLine="540"/>
        <w:jc w:val="both"/>
        <w:rPr>
          <w:rFonts w:ascii="Arial" w:hAnsi="Arial" w:cs="Arial"/>
          <w:color w:val="000000" w:themeColor="text1"/>
          <w:sz w:val="24"/>
          <w:szCs w:val="24"/>
        </w:rPr>
      </w:pPr>
      <w:r w:rsidRPr="003253DC">
        <w:rPr>
          <w:rFonts w:ascii="Arial" w:hAnsi="Arial" w:cs="Arial"/>
          <w:color w:val="000000" w:themeColor="text1"/>
          <w:sz w:val="24"/>
          <w:szCs w:val="24"/>
        </w:rPr>
        <w:t xml:space="preserve">Kanunun 53.maddesinin birinci fıkrasında "...sigortalılık hallerinin çakışması nedeniyle Kanunun 4 üncü maddesinin birinci fıkrasının (a) bendi kapsamındaki sigortalılığı esas alınanlar, yazılı talepte bulunmak ve Kanunun 82 nci maddesine göre belirlenen prime esas kazanç alt sınırı ve üst sınırına ilişkin hükümler saklı olmak kaydıyla, esas alınmayan sigortalılık statüsü kapsamında talep tarihinden itibaren prim ödeyebilirler. Bu şekilde ödenen primler; iş kazası ve meslek hastalığı sigortasından sağlanan haklar yönünden, Kanunun 4 üncü maddesinin birinci fıkrasının (b) bendi kapsamında sigortalılık statüsünde, kısa vadeli sigorta kollarından sağlanan diğer yardımlar ile uzun vadeli sigorta kollarından sağlanan yardımlar yönünden ise Kanunun 4 üncü maddesinin birinci fıkrasının (a) bendi kapsamında sigortalılık statüsünde değerlendirilir. Bu fıkra hükümlerine göre ödeme talebinde bulunulduğu halde ait olduğu ayı izleyen ayın sonuna kadar ödenmeyen primlerin ödenme hakkı düşer. 4 üncü maddenin birinci fıkrasının (b) bendinin (4) numaralı alt bendi ile aynı maddenin birinci fıkrasının (b) bendindeki diğer sigortalılık statülerine aynı anda tabi olacak şekilde çalışılması durumunda, (b) bendinin (4) numaralı alt bendi dışındaki diğer sigortalılık durumu dikkate alınır" hükmü de yer almaktadır. Bu düzenleme uyarınca sigortalıya bir seçim hakkı verildiği söylenebilir. </w:t>
      </w:r>
    </w:p>
    <w:p w14:paraId="4CAD3DFE" w14:textId="77777777" w:rsidR="00FD7270" w:rsidRPr="003253DC" w:rsidRDefault="00FD7270" w:rsidP="003253DC">
      <w:pPr>
        <w:pStyle w:val="ListeParagraf1"/>
        <w:tabs>
          <w:tab w:val="left" w:pos="1418"/>
        </w:tabs>
        <w:spacing w:after="0" w:line="360" w:lineRule="auto"/>
        <w:ind w:left="1418" w:firstLine="540"/>
        <w:jc w:val="both"/>
        <w:rPr>
          <w:rFonts w:ascii="Arial" w:hAnsi="Arial" w:cs="Arial"/>
          <w:color w:val="000000" w:themeColor="text1"/>
          <w:sz w:val="24"/>
          <w:szCs w:val="24"/>
          <w:lang w:eastAsia="tr-TR"/>
        </w:rPr>
      </w:pPr>
      <w:r w:rsidRPr="003253DC">
        <w:rPr>
          <w:rFonts w:ascii="Arial" w:hAnsi="Arial" w:cs="Arial"/>
          <w:color w:val="000000" w:themeColor="text1"/>
          <w:sz w:val="24"/>
          <w:szCs w:val="24"/>
        </w:rPr>
        <w:t>5510 sayılı kanunun 53.maddesinin ikinci fıkrası bağımsız çalışan kişiler için bir düzenleme daha öngörmüştür. Buna göre " 4 üncü maddenin birinci fıkrasının (b) bendi kapsamında sayılanlar, kendilerine ait veya ortak oldukları işyerlerinden dolayı, 4 üncü maddenin birinci fıkrasının (a) bendi kapsamında sigortalı bildirilemezler."</w:t>
      </w:r>
    </w:p>
    <w:p w14:paraId="2D301450" w14:textId="77777777" w:rsidR="00FD7270" w:rsidRPr="003253DC" w:rsidRDefault="00FD7270" w:rsidP="003253DC">
      <w:pPr>
        <w:pStyle w:val="ListeParagraf1"/>
        <w:tabs>
          <w:tab w:val="left" w:pos="1418"/>
        </w:tabs>
        <w:spacing w:after="0" w:line="360" w:lineRule="auto"/>
        <w:ind w:left="1418" w:firstLine="54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Sigortalılığın çakıştığı bir diğer hal ise tam sigortalılık halleriyle kısmi sigortalılık durumlarının çakışmasıdır. Kanunun 53/3.maddesi bu duruma ilişkin olarak da 4/I,(a), (b) ve (c) bentlerine tabi olarak sigortalı olan birinin hükümlü ve tutuklu olmaları durumunda (md. 5/a) veya Türkiye İş Kurumu kursiyerliği (md.5/e) durumlarının çakışması halinde bu kimselerin 4.madde kapsamındaki sigortalılık durumunun üstün tutulacağını düzenlemiştir. </w:t>
      </w:r>
    </w:p>
    <w:p w14:paraId="28880F24" w14:textId="77777777" w:rsidR="00FD7270" w:rsidRPr="003253DC" w:rsidRDefault="00FD7270" w:rsidP="003253DC">
      <w:pPr>
        <w:pStyle w:val="ListeParagraf1"/>
        <w:tabs>
          <w:tab w:val="left" w:pos="1418"/>
        </w:tabs>
        <w:spacing w:after="0" w:line="360" w:lineRule="auto"/>
        <w:ind w:left="1418" w:firstLine="540"/>
        <w:jc w:val="both"/>
        <w:rPr>
          <w:rFonts w:ascii="Arial" w:hAnsi="Arial" w:cs="Arial"/>
          <w:color w:val="000000" w:themeColor="text1"/>
          <w:sz w:val="24"/>
          <w:szCs w:val="24"/>
        </w:rPr>
      </w:pPr>
      <w:r w:rsidRPr="003253DC">
        <w:rPr>
          <w:rFonts w:ascii="Arial" w:hAnsi="Arial" w:cs="Arial"/>
          <w:color w:val="000000" w:themeColor="text1"/>
          <w:sz w:val="24"/>
          <w:szCs w:val="24"/>
          <w:lang w:eastAsia="tr-TR"/>
        </w:rPr>
        <w:t xml:space="preserve">Genel kural olarak isteğe bağlı sigortalı olan bir kişi, kanunun 4/I,(a), (b) veya (c) bentlerine tabi olarak çalışmaya başladığı zaman isteğe bağlı sigortalılık ilişkisi sona erer. Ancak isteğe bağlı sigortalılık ilişkisi, kısmi süreli iş sözleşmesiyle çalışan bir kişinin eksik çalıştığı süre için kurulmuşsa bu takdirde her iki sigortalılığı da devam eder. </w:t>
      </w:r>
    </w:p>
    <w:p w14:paraId="06B995E6" w14:textId="77777777" w:rsidR="00FD7270" w:rsidRPr="003253DC" w:rsidRDefault="00FD7270" w:rsidP="003253DC">
      <w:pPr>
        <w:pStyle w:val="ListeParagraf1"/>
        <w:tabs>
          <w:tab w:val="left" w:pos="1418"/>
        </w:tabs>
        <w:spacing w:after="0" w:line="360" w:lineRule="auto"/>
        <w:ind w:left="1418" w:firstLine="540"/>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Çakışan sigortalılık durumunda sigortalının, tabi olması gereken sigorta dışındaki sigortalılık haline dair ödediği primler, esasen tabi olması gereken diğer sigortalılık hali için ödenmiş sayılır. </w:t>
      </w:r>
    </w:p>
    <w:p w14:paraId="18B8466A" w14:textId="77777777" w:rsidR="00FD7270" w:rsidRPr="003253DC" w:rsidRDefault="00FD7270" w:rsidP="003253DC">
      <w:pPr>
        <w:pStyle w:val="ListeParagraf1"/>
        <w:tabs>
          <w:tab w:val="left" w:pos="1418"/>
        </w:tabs>
        <w:spacing w:after="0" w:line="360" w:lineRule="auto"/>
        <w:ind w:left="0" w:firstLine="540"/>
        <w:jc w:val="both"/>
        <w:rPr>
          <w:rFonts w:ascii="Arial" w:hAnsi="Arial" w:cs="Arial"/>
          <w:color w:val="000000" w:themeColor="text1"/>
          <w:sz w:val="24"/>
          <w:szCs w:val="24"/>
          <w:lang w:eastAsia="tr-TR"/>
        </w:rPr>
      </w:pPr>
    </w:p>
    <w:p w14:paraId="70720A46" w14:textId="77777777" w:rsidR="00FD7270" w:rsidRPr="003253DC" w:rsidRDefault="00FD7270" w:rsidP="003253DC">
      <w:pPr>
        <w:pStyle w:val="ListeParagraf1"/>
        <w:tabs>
          <w:tab w:val="left" w:pos="1418"/>
        </w:tabs>
        <w:spacing w:after="0" w:line="360" w:lineRule="auto"/>
        <w:ind w:left="1418"/>
        <w:jc w:val="both"/>
        <w:rPr>
          <w:rFonts w:ascii="Arial" w:hAnsi="Arial" w:cs="Arial"/>
          <w:b/>
          <w:color w:val="000000" w:themeColor="text1"/>
          <w:sz w:val="24"/>
          <w:szCs w:val="24"/>
        </w:rPr>
      </w:pPr>
      <w:r w:rsidRPr="003253DC">
        <w:rPr>
          <w:rFonts w:ascii="Arial" w:hAnsi="Arial" w:cs="Arial"/>
          <w:b/>
          <w:color w:val="000000" w:themeColor="text1"/>
          <w:sz w:val="24"/>
          <w:szCs w:val="24"/>
        </w:rPr>
        <w:t xml:space="preserve">g) İşveren, alt işveren ve işveren vekili kavramları </w:t>
      </w:r>
    </w:p>
    <w:p w14:paraId="6201215B" w14:textId="77777777" w:rsidR="00FD7270" w:rsidRPr="003253DC" w:rsidRDefault="00FD7270" w:rsidP="003253DC">
      <w:pPr>
        <w:pStyle w:val="ListeParagraf1"/>
        <w:tabs>
          <w:tab w:val="left" w:pos="1418"/>
        </w:tabs>
        <w:spacing w:after="0" w:line="360" w:lineRule="auto"/>
        <w:ind w:left="0" w:firstLine="540"/>
        <w:jc w:val="both"/>
        <w:rPr>
          <w:rFonts w:ascii="Arial" w:hAnsi="Arial" w:cs="Arial"/>
          <w:b/>
          <w:color w:val="000000" w:themeColor="text1"/>
          <w:sz w:val="24"/>
          <w:szCs w:val="24"/>
        </w:rPr>
      </w:pPr>
    </w:p>
    <w:p w14:paraId="606978B2" w14:textId="77777777" w:rsidR="00FD7270" w:rsidRPr="003253DC" w:rsidRDefault="00FD7270" w:rsidP="003253DC">
      <w:pPr>
        <w:pStyle w:val="ListeParagraf1"/>
        <w:tabs>
          <w:tab w:val="left" w:pos="1418"/>
        </w:tabs>
        <w:spacing w:after="0" w:line="360" w:lineRule="auto"/>
        <w:ind w:left="1418" w:firstLine="567"/>
        <w:jc w:val="both"/>
        <w:rPr>
          <w:rFonts w:ascii="Arial" w:hAnsi="Arial" w:cs="Arial"/>
          <w:color w:val="000000" w:themeColor="text1"/>
          <w:sz w:val="24"/>
          <w:szCs w:val="24"/>
          <w:lang w:eastAsia="tr-TR"/>
        </w:rPr>
      </w:pPr>
      <w:r w:rsidRPr="003253DC">
        <w:rPr>
          <w:rFonts w:ascii="Arial" w:hAnsi="Arial" w:cs="Arial"/>
          <w:color w:val="000000" w:themeColor="text1"/>
          <w:sz w:val="24"/>
          <w:szCs w:val="24"/>
        </w:rPr>
        <w:t xml:space="preserve">5510 sayılı yasanın 12.maddesine göre, bu Kanunun </w:t>
      </w:r>
      <w:r w:rsidRPr="003253DC">
        <w:rPr>
          <w:rFonts w:ascii="Arial" w:hAnsi="Arial" w:cs="Arial"/>
          <w:color w:val="000000" w:themeColor="text1"/>
          <w:sz w:val="24"/>
          <w:szCs w:val="24"/>
          <w:lang w:eastAsia="tr-TR"/>
        </w:rPr>
        <w:t xml:space="preserve">dördüncü maddesinin birinci fıkrasının (a) ve (c) bentlerine göre sigortalı sayılan kişileri çalıştıran gerçek veya tüzel kişiler ile tüzel kişiliği olmayan kurum ve kuruluşlar işverendir. İşveren sayılmak için sigortalı çalıştırmak yeterlidir. Bunun dışında işyerinin sahibi olmak gerekmemektedir. İşveren, işyerini kiralamış olsa dahi sigortalı çalıştırmaya başlamasıyla birlikte 5510 sayılı kanun açısından işveren sıfatını kazanır. </w:t>
      </w:r>
    </w:p>
    <w:p w14:paraId="4948404C" w14:textId="77777777" w:rsidR="00FD7270" w:rsidRPr="003253DC" w:rsidRDefault="00FD7270" w:rsidP="003253DC">
      <w:pPr>
        <w:pStyle w:val="ListeParagraf1"/>
        <w:tabs>
          <w:tab w:val="left" w:pos="1418"/>
        </w:tabs>
        <w:spacing w:after="0" w:line="360" w:lineRule="auto"/>
        <w:ind w:left="1418" w:firstLine="567"/>
        <w:jc w:val="both"/>
        <w:rPr>
          <w:rFonts w:ascii="Arial" w:hAnsi="Arial" w:cs="Arial"/>
          <w:b/>
          <w:color w:val="000000" w:themeColor="text1"/>
          <w:sz w:val="24"/>
          <w:szCs w:val="24"/>
        </w:rPr>
      </w:pPr>
      <w:r w:rsidRPr="003253DC">
        <w:rPr>
          <w:rFonts w:ascii="Arial" w:hAnsi="Arial" w:cs="Arial"/>
          <w:color w:val="000000" w:themeColor="text1"/>
          <w:sz w:val="24"/>
          <w:szCs w:val="24"/>
          <w:lang w:eastAsia="tr-TR"/>
        </w:rPr>
        <w:t xml:space="preserve">İşveren vekili ise, işveren adına ve hesabına, işin veya görülen hizmetin bütününü yöneten kimsedir.  İşveren vekili sayılmanın en önemli sonucu, 5510 sayılı Kanunda işveren yükümlülükleri olarak belirtilen hususlardan işveren ile birlikte müştereken ve müteselsilen sorumlu tutulmaktır. Örneğin işyerini bildirme, sigortalıları bildirme, prim belgesini zamanında Kuruma gönderme gibi işveren yükümlülüklerinden işveren vekili de sorumludur. </w:t>
      </w:r>
    </w:p>
    <w:p w14:paraId="73D77235" w14:textId="77777777" w:rsidR="00FD7270" w:rsidRPr="003253DC" w:rsidRDefault="00FD7270" w:rsidP="003253DC">
      <w:pPr>
        <w:pStyle w:val="ListeParagraf1"/>
        <w:spacing w:after="0" w:line="360" w:lineRule="auto"/>
        <w:ind w:left="1418" w:firstLine="567"/>
        <w:jc w:val="both"/>
        <w:rPr>
          <w:rFonts w:ascii="Arial" w:hAnsi="Arial" w:cs="Arial"/>
          <w:color w:val="000000" w:themeColor="text1"/>
          <w:sz w:val="24"/>
          <w:szCs w:val="24"/>
        </w:rPr>
      </w:pPr>
      <w:r w:rsidRPr="003253DC">
        <w:rPr>
          <w:rFonts w:ascii="Arial" w:hAnsi="Arial" w:cs="Arial"/>
          <w:color w:val="000000" w:themeColor="text1"/>
          <w:sz w:val="24"/>
          <w:szCs w:val="24"/>
        </w:rPr>
        <w:t xml:space="preserve">Bir işverenden, işyerinde yürüttüğü mal veya hizmet üretimine ilişkin bir işte veya bir işin bölüm veya eklentilerinde, iş alan ve bu iş için görevlendirdiği sigortalıları çalıştıran üçüncü kişiye ise alt işveren denir. Asıl işveren,  alt işverenin yanında çalışan sigortalılar açısından,  Kanunun işverene yüklediği yükümlülüklerden dolayı alt işveren ile birlikte sorumludur. Birlikte sorumluluk kapsamına işçi ücretlerinden primlerin kesilmesi, aylık prim ve hizmet belgesini verilmesi gibi yükümlülükler girmektedir. Bu düzenlemenin amacı Kurumun prim alacağı ile sigortalıların haklarının güvence altına alınmasıdır. </w:t>
      </w:r>
    </w:p>
    <w:p w14:paraId="2B4549DA" w14:textId="77777777" w:rsidR="00FD7270" w:rsidRPr="003253DC" w:rsidRDefault="00FD7270" w:rsidP="003253DC">
      <w:pPr>
        <w:pStyle w:val="ListeParagraf1"/>
        <w:spacing w:after="0" w:line="360" w:lineRule="auto"/>
        <w:ind w:left="1418" w:firstLine="567"/>
        <w:jc w:val="both"/>
        <w:rPr>
          <w:rFonts w:ascii="Arial" w:hAnsi="Arial" w:cs="Arial"/>
          <w:color w:val="000000" w:themeColor="text1"/>
          <w:sz w:val="24"/>
          <w:szCs w:val="24"/>
        </w:rPr>
      </w:pPr>
    </w:p>
    <w:p w14:paraId="1C2EE792" w14:textId="77777777" w:rsidR="00FD7270" w:rsidRPr="003253DC" w:rsidRDefault="00FD7270" w:rsidP="003253DC">
      <w:pPr>
        <w:pStyle w:val="ListeParagraf1"/>
        <w:spacing w:after="0" w:line="360" w:lineRule="auto"/>
        <w:ind w:left="709"/>
        <w:jc w:val="both"/>
        <w:rPr>
          <w:rFonts w:ascii="Arial" w:hAnsi="Arial" w:cs="Arial"/>
          <w:b/>
          <w:color w:val="000000" w:themeColor="text1"/>
          <w:sz w:val="24"/>
          <w:szCs w:val="24"/>
        </w:rPr>
      </w:pPr>
      <w:r w:rsidRPr="003253DC">
        <w:rPr>
          <w:rFonts w:ascii="Arial" w:hAnsi="Arial" w:cs="Arial"/>
          <w:b/>
          <w:color w:val="000000" w:themeColor="text1"/>
          <w:sz w:val="24"/>
          <w:szCs w:val="24"/>
        </w:rPr>
        <w:t xml:space="preserve">2) Sosyal Sigortaların Yer Açısından Kapsamı </w:t>
      </w:r>
    </w:p>
    <w:p w14:paraId="4E76886E" w14:textId="77777777" w:rsidR="00FD7270" w:rsidRPr="003253DC" w:rsidRDefault="00FD7270" w:rsidP="003253DC">
      <w:pPr>
        <w:pStyle w:val="ListeParagraf1"/>
        <w:tabs>
          <w:tab w:val="left" w:pos="540"/>
        </w:tabs>
        <w:spacing w:after="0" w:line="360" w:lineRule="auto"/>
        <w:ind w:left="709"/>
        <w:jc w:val="both"/>
        <w:rPr>
          <w:rFonts w:ascii="Arial" w:hAnsi="Arial" w:cs="Arial"/>
          <w:b/>
          <w:color w:val="000000" w:themeColor="text1"/>
          <w:sz w:val="24"/>
          <w:szCs w:val="24"/>
        </w:rPr>
      </w:pPr>
    </w:p>
    <w:p w14:paraId="345CCD3C" w14:textId="77777777" w:rsidR="00FD7270" w:rsidRPr="003253DC" w:rsidRDefault="00FD7270" w:rsidP="003253DC">
      <w:pPr>
        <w:spacing w:after="0" w:line="360" w:lineRule="auto"/>
        <w:ind w:left="709" w:firstLine="539"/>
        <w:jc w:val="both"/>
        <w:rPr>
          <w:rFonts w:ascii="Arial" w:hAnsi="Arial" w:cs="Arial"/>
          <w:color w:val="000000" w:themeColor="text1"/>
          <w:sz w:val="24"/>
          <w:szCs w:val="24"/>
          <w:lang w:eastAsia="tr-TR"/>
        </w:rPr>
      </w:pPr>
      <w:r w:rsidRPr="003253DC">
        <w:rPr>
          <w:rFonts w:ascii="Arial" w:hAnsi="Arial" w:cs="Arial"/>
          <w:color w:val="000000" w:themeColor="text1"/>
          <w:sz w:val="24"/>
          <w:szCs w:val="24"/>
        </w:rPr>
        <w:t xml:space="preserve">Sosyal Sigortalar ve Genel Sağlık Sigortası Kanunu kapsamında sigortalı sayılan kişilerin çalıştıkları yer, kanunun uygulanma alanı açısından önem taşımaktadır. 5510 sayılı yasanın 11.maddesine göre </w:t>
      </w:r>
      <w:r w:rsidRPr="003253DC">
        <w:rPr>
          <w:rFonts w:ascii="Arial" w:hAnsi="Arial" w:cs="Arial"/>
          <w:color w:val="000000" w:themeColor="text1"/>
          <w:sz w:val="24"/>
          <w:szCs w:val="24"/>
          <w:lang w:eastAsia="tr-TR"/>
        </w:rPr>
        <w:t>işyeri, sigortalı sayılanların maddî olan ve olmayan unsurlar ile birlikte işlerini yaptıkları yerlerdir. İşyerinde üretilen mal veya verilen hizmet ile nitelik yönünden bağlılığı bulunan ve aynı yönetim altında örgütlenen işyerine bağlı yerler, dinlenme, çocuk emzirme, yemek, uyku, yıkanma, muayene ve bakım, beden veya meslek eğitimi yerleri, avlu ve büro gibi diğer eklentiler ile araçlar da işyerinden sayılır.</w:t>
      </w:r>
    </w:p>
    <w:p w14:paraId="673A5880" w14:textId="77777777" w:rsidR="00FD7270" w:rsidRPr="003253DC" w:rsidRDefault="00FD7270" w:rsidP="003253DC">
      <w:pPr>
        <w:spacing w:after="0" w:line="360" w:lineRule="auto"/>
        <w:ind w:left="709" w:firstLine="539"/>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İşyeri kapsamına öncelikle işverenin amacına uygun olarak mal ve hizmet üretimi için sigortalıları çalıştırdığı asıl işyeri girmektedir. Kanunun 11.maddesinde işyerine dahil sayılan işyerine bağlı yerler kavramı ile ifade edilmek istenen asıl işyerinde yapılan işe iktisadi açıdan bağlı olan bir diğer işin yapıldığı ancak aynı işverenin yönetimine tabi yerlerdir. Örneğin bir otelin lokantası bu kapsamda değerlendirilebilir. </w:t>
      </w:r>
    </w:p>
    <w:p w14:paraId="4462214F" w14:textId="77777777" w:rsidR="00FD7270" w:rsidRPr="003253DC" w:rsidRDefault="00FD7270" w:rsidP="003253DC">
      <w:pPr>
        <w:spacing w:after="0" w:line="360" w:lineRule="auto"/>
        <w:ind w:left="709" w:firstLine="539"/>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Dinlenme, çocuk emzirme, yemek, uyku, yıkanma, muayene ve bakım, beden veya meslek eğitimi yerleri, avlu ve büro gibi diğer eklentiler de 5510 sayılı yasa anlamında işyerine dahildir. Bu gibi yerler yapılan işin niteliğine göre azalıp çoğalabilir. Ancak önem taşıyan husus bu yerlerin de işyerinde yürütülen işle az çok ilgisi olması gerekmesidir. </w:t>
      </w:r>
    </w:p>
    <w:p w14:paraId="03A4A261" w14:textId="77777777" w:rsidR="00FD7270" w:rsidRPr="003253DC" w:rsidRDefault="00FD7270" w:rsidP="003253DC">
      <w:pPr>
        <w:spacing w:after="0" w:line="360" w:lineRule="auto"/>
        <w:ind w:left="709" w:firstLine="539"/>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İşyeri kapsamına dahil edilen bir diğer husus ise araçlardır. Araç kavramı, işverene ait olsun olmasın, işin yapımı sırasında kullanılan, sabit ya da hareketli tüm araçları kapsamaktadır. Örneğin kamyon, vinç, forklift gibi araçlar işyerinden sayılır. Bu araçlar işverenin mülkü olabileceği gibi kiralamış ya da ödünç almış da olabilir.</w:t>
      </w:r>
    </w:p>
    <w:p w14:paraId="5DF60C13" w14:textId="77777777" w:rsidR="00FD7270" w:rsidRPr="003253DC" w:rsidRDefault="00FD7270" w:rsidP="003253DC">
      <w:pPr>
        <w:spacing w:after="0" w:line="360" w:lineRule="auto"/>
        <w:ind w:left="709" w:firstLine="539"/>
        <w:jc w:val="both"/>
        <w:rPr>
          <w:rFonts w:ascii="Arial" w:hAnsi="Arial" w:cs="Arial"/>
          <w:color w:val="000000" w:themeColor="text1"/>
          <w:sz w:val="24"/>
          <w:szCs w:val="24"/>
          <w:lang w:eastAsia="tr-TR"/>
        </w:rPr>
      </w:pPr>
      <w:r w:rsidRPr="003253DC">
        <w:rPr>
          <w:rFonts w:ascii="Arial" w:hAnsi="Arial" w:cs="Arial"/>
          <w:color w:val="000000" w:themeColor="text1"/>
          <w:sz w:val="24"/>
          <w:szCs w:val="24"/>
          <w:lang w:eastAsia="tr-TR"/>
        </w:rPr>
        <w:t xml:space="preserve">İşyerinin sınırlarının belirlenmesi özellikle iş kazası ve meslek hastalığı sigortası açısından önem taşımaktadır. </w:t>
      </w:r>
    </w:p>
    <w:p w14:paraId="433A0E84" w14:textId="77777777" w:rsidR="00841A96" w:rsidRPr="003253DC" w:rsidRDefault="00841A96" w:rsidP="003253DC">
      <w:pPr>
        <w:spacing w:line="360" w:lineRule="auto"/>
        <w:rPr>
          <w:sz w:val="24"/>
          <w:szCs w:val="24"/>
        </w:rPr>
      </w:pPr>
    </w:p>
    <w:bookmarkEnd w:id="0"/>
    <w:sectPr w:rsidR="00841A96" w:rsidRPr="003253DC"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0433"/>
    <w:multiLevelType w:val="hybridMultilevel"/>
    <w:tmpl w:val="78E098CC"/>
    <w:lvl w:ilvl="0" w:tplc="3E90A0EA">
      <w:start w:val="1"/>
      <w:numFmt w:val="lowerLetter"/>
      <w:lvlText w:val="%1)"/>
      <w:lvlJc w:val="left"/>
      <w:pPr>
        <w:ind w:left="927" w:hanging="360"/>
      </w:pPr>
      <w:rPr>
        <w:rFonts w:cs="Times New Roman" w:hint="default"/>
        <w:color w:val="000000"/>
      </w:rPr>
    </w:lvl>
    <w:lvl w:ilvl="1" w:tplc="479EDEBC">
      <w:start w:val="1"/>
      <w:numFmt w:val="decimal"/>
      <w:lvlText w:val="%2."/>
      <w:lvlJc w:val="left"/>
      <w:pPr>
        <w:tabs>
          <w:tab w:val="num" w:pos="1647"/>
        </w:tabs>
        <w:ind w:left="1647" w:hanging="360"/>
      </w:pPr>
      <w:rPr>
        <w:rFonts w:cs="Times New Roman" w:hint="default"/>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abstractNum w:abstractNumId="1">
    <w:nsid w:val="29015369"/>
    <w:multiLevelType w:val="hybridMultilevel"/>
    <w:tmpl w:val="DA1298D2"/>
    <w:lvl w:ilvl="0" w:tplc="6C5A48CA">
      <w:start w:val="1"/>
      <w:numFmt w:val="lowerLetter"/>
      <w:lvlText w:val="%1."/>
      <w:lvlJc w:val="left"/>
      <w:pPr>
        <w:ind w:left="927" w:hanging="360"/>
      </w:pPr>
      <w:rPr>
        <w:rFonts w:cs="Times New Roman" w:hint="default"/>
      </w:rPr>
    </w:lvl>
    <w:lvl w:ilvl="1" w:tplc="041F0019" w:tentative="1">
      <w:start w:val="1"/>
      <w:numFmt w:val="lowerLetter"/>
      <w:lvlText w:val="%2."/>
      <w:lvlJc w:val="left"/>
      <w:pPr>
        <w:ind w:left="1647" w:hanging="360"/>
      </w:pPr>
      <w:rPr>
        <w:rFonts w:cs="Times New Roman"/>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270"/>
    <w:rsid w:val="0007197E"/>
    <w:rsid w:val="00095787"/>
    <w:rsid w:val="00140503"/>
    <w:rsid w:val="00250B9D"/>
    <w:rsid w:val="00263C1B"/>
    <w:rsid w:val="002852E7"/>
    <w:rsid w:val="002A515A"/>
    <w:rsid w:val="003253DC"/>
    <w:rsid w:val="005D058B"/>
    <w:rsid w:val="006130B9"/>
    <w:rsid w:val="006B7665"/>
    <w:rsid w:val="00754D9E"/>
    <w:rsid w:val="007607BD"/>
    <w:rsid w:val="00841A96"/>
    <w:rsid w:val="008F4CB4"/>
    <w:rsid w:val="00A20CB1"/>
    <w:rsid w:val="00A414F8"/>
    <w:rsid w:val="00A64602"/>
    <w:rsid w:val="00AA0693"/>
    <w:rsid w:val="00AC0EA5"/>
    <w:rsid w:val="00AC5731"/>
    <w:rsid w:val="00C87A38"/>
    <w:rsid w:val="00F16CCB"/>
    <w:rsid w:val="00F21982"/>
    <w:rsid w:val="00F31A0B"/>
    <w:rsid w:val="00FD7270"/>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AEA6E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270"/>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eParagraf1">
    <w:name w:val="Liste Paragraf1"/>
    <w:basedOn w:val="Normal"/>
    <w:rsid w:val="00FD727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3181</Words>
  <Characters>18136</Characters>
  <Application>Microsoft Macintosh Word</Application>
  <DocSecurity>0</DocSecurity>
  <Lines>151</Lines>
  <Paragraphs>42</Paragraphs>
  <ScaleCrop>false</ScaleCrop>
  <LinksUpToDate>false</LinksUpToDate>
  <CharactersWithSpaces>21275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2018-02-03T18:11:00Z</dcterms:created>
  <dcterms:modified xsi:type="dcterms:W3CDTF">2018-02-13T08:47:00Z</dcterms:modified>
</cp:coreProperties>
</file>