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2F42A" w14:textId="77777777" w:rsidR="00ED1584" w:rsidRPr="00385C32" w:rsidRDefault="00ED1584" w:rsidP="00385C32">
      <w:pPr>
        <w:spacing w:after="0" w:line="360" w:lineRule="auto"/>
        <w:ind w:left="709"/>
        <w:jc w:val="both"/>
        <w:rPr>
          <w:rFonts w:ascii="Arial" w:hAnsi="Arial" w:cs="Arial"/>
          <w:color w:val="000000" w:themeColor="text1"/>
          <w:sz w:val="24"/>
          <w:szCs w:val="24"/>
        </w:rPr>
      </w:pPr>
    </w:p>
    <w:p w14:paraId="41EDA43B" w14:textId="77777777" w:rsidR="00ED1584" w:rsidRPr="00385C32" w:rsidRDefault="00ED1584" w:rsidP="00385C32">
      <w:pPr>
        <w:spacing w:after="0" w:line="360" w:lineRule="auto"/>
        <w:ind w:left="709"/>
        <w:jc w:val="both"/>
        <w:rPr>
          <w:rFonts w:ascii="Arial" w:hAnsi="Arial" w:cs="Arial"/>
          <w:color w:val="000000" w:themeColor="text1"/>
          <w:sz w:val="24"/>
          <w:szCs w:val="24"/>
        </w:rPr>
      </w:pPr>
    </w:p>
    <w:p w14:paraId="54C25562" w14:textId="549CB4F9" w:rsidR="00ED1584" w:rsidRPr="00385C32" w:rsidRDefault="00ED1584" w:rsidP="00385C32">
      <w:pPr>
        <w:spacing w:after="0" w:line="360" w:lineRule="auto"/>
        <w:ind w:left="709"/>
        <w:jc w:val="center"/>
        <w:rPr>
          <w:rFonts w:ascii="Arial" w:hAnsi="Arial" w:cs="Arial"/>
          <w:color w:val="000000" w:themeColor="text1"/>
          <w:sz w:val="24"/>
          <w:szCs w:val="24"/>
        </w:rPr>
      </w:pPr>
      <w:r w:rsidRPr="00385C32">
        <w:rPr>
          <w:rFonts w:ascii="Arial" w:hAnsi="Arial" w:cs="Arial"/>
          <w:color w:val="000000" w:themeColor="text1"/>
          <w:sz w:val="24"/>
          <w:szCs w:val="24"/>
        </w:rPr>
        <w:t>SGK’NIN RÜCU HAKKI</w:t>
      </w:r>
    </w:p>
    <w:p w14:paraId="3E52644C" w14:textId="77777777" w:rsidR="00ED1584" w:rsidRPr="00385C32" w:rsidRDefault="00ED1584" w:rsidP="00385C32">
      <w:pPr>
        <w:spacing w:after="0" w:line="360" w:lineRule="auto"/>
        <w:ind w:left="709"/>
        <w:jc w:val="both"/>
        <w:rPr>
          <w:rFonts w:ascii="Arial" w:hAnsi="Arial" w:cs="Arial"/>
          <w:color w:val="000000" w:themeColor="text1"/>
          <w:sz w:val="24"/>
          <w:szCs w:val="24"/>
        </w:rPr>
      </w:pPr>
    </w:p>
    <w:p w14:paraId="79DE8D53" w14:textId="77777777" w:rsidR="00ED1584" w:rsidRPr="00385C32" w:rsidRDefault="00ED1584" w:rsidP="00385C32">
      <w:pPr>
        <w:spacing w:after="0" w:line="360" w:lineRule="auto"/>
        <w:ind w:left="709"/>
        <w:jc w:val="both"/>
        <w:rPr>
          <w:rFonts w:ascii="Arial" w:hAnsi="Arial" w:cs="Arial"/>
          <w:color w:val="000000" w:themeColor="text1"/>
          <w:sz w:val="24"/>
          <w:szCs w:val="24"/>
        </w:rPr>
      </w:pPr>
    </w:p>
    <w:p w14:paraId="0D40DEC2" w14:textId="77777777" w:rsidR="003F106E" w:rsidRPr="00385C32" w:rsidRDefault="003F106E" w:rsidP="00385C32">
      <w:pPr>
        <w:spacing w:after="0" w:line="360" w:lineRule="auto"/>
        <w:ind w:left="709"/>
        <w:jc w:val="both"/>
        <w:rPr>
          <w:rFonts w:ascii="Arial" w:hAnsi="Arial" w:cs="Arial"/>
          <w:color w:val="000000" w:themeColor="text1"/>
          <w:sz w:val="24"/>
          <w:szCs w:val="24"/>
        </w:rPr>
      </w:pPr>
      <w:r w:rsidRPr="00385C32">
        <w:rPr>
          <w:rFonts w:ascii="Arial" w:hAnsi="Arial" w:cs="Arial"/>
          <w:color w:val="000000" w:themeColor="text1"/>
          <w:sz w:val="24"/>
          <w:szCs w:val="24"/>
        </w:rPr>
        <w:t xml:space="preserve">Sosyal Güvenlik Kurumu, iş kazası ya da meslek hastalığına uğrayan sigortalıya ya da ölümü halinde hak sahiplerine gerekli yardımları yaptıktan sonra, iş kazası veya meslek hastalığının meydana gelmesinde kusuru bulunan kişilerden, yaptığı yardımların bedellerini bu kişilerin kusuru oranında geri alır. Buna Kurumun rücu hakkı denmektedir. Rücu hakkının tanınmasının gerekçesi Kurumun malvarlığında meydana gelen zararın olayda kusuru bulunan kişiler tarafından karşılanması ve sigortalıların bedensel ve ruhsal sağlıklarının korunması için daha fazla özen gösterilmesidir. </w:t>
      </w:r>
    </w:p>
    <w:p w14:paraId="0CAE77CB" w14:textId="77777777" w:rsidR="003F106E" w:rsidRPr="00385C32" w:rsidRDefault="003F106E" w:rsidP="00385C32">
      <w:pPr>
        <w:spacing w:after="0" w:line="360" w:lineRule="auto"/>
        <w:ind w:left="709"/>
        <w:jc w:val="both"/>
        <w:rPr>
          <w:rFonts w:ascii="Arial" w:hAnsi="Arial" w:cs="Arial"/>
          <w:color w:val="000000" w:themeColor="text1"/>
          <w:sz w:val="24"/>
          <w:szCs w:val="24"/>
        </w:rPr>
      </w:pPr>
      <w:r w:rsidRPr="00385C32">
        <w:rPr>
          <w:rFonts w:ascii="Arial" w:hAnsi="Arial" w:cs="Arial"/>
          <w:color w:val="000000" w:themeColor="text1"/>
          <w:sz w:val="24"/>
          <w:szCs w:val="24"/>
        </w:rPr>
        <w:tab/>
        <w:t>SGK, sigortalı ya da ölümü halinde hak sahiplerine yaptığı ödemeleri, 5510 sayılı yasanın 21.madde hükümlerine göre geri alabilir. Bu madde uyarınca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ödettirilir.”</w:t>
      </w:r>
    </w:p>
    <w:p w14:paraId="1C366CE2" w14:textId="77777777" w:rsidR="003F106E" w:rsidRPr="00385C32" w:rsidRDefault="003F106E" w:rsidP="00385C32">
      <w:pPr>
        <w:spacing w:after="0" w:line="360" w:lineRule="auto"/>
        <w:ind w:left="709"/>
        <w:jc w:val="both"/>
        <w:rPr>
          <w:rFonts w:ascii="Arial" w:hAnsi="Arial" w:cs="Arial"/>
          <w:color w:val="000000" w:themeColor="text1"/>
          <w:sz w:val="24"/>
          <w:szCs w:val="24"/>
        </w:rPr>
      </w:pPr>
      <w:r w:rsidRPr="00385C32">
        <w:rPr>
          <w:rFonts w:ascii="Arial" w:hAnsi="Arial" w:cs="Arial"/>
          <w:color w:val="000000" w:themeColor="text1"/>
          <w:sz w:val="24"/>
          <w:szCs w:val="24"/>
        </w:rPr>
        <w:tab/>
        <w:t>Yukarıda yer alan maddede işverenin, Kurum tarafından yapılan masraflardan sorumlu tutulabilmesi için bazı koşullar aranmaktadır. Bunlar iş kazası veya meslek hastalığının,</w:t>
      </w:r>
    </w:p>
    <w:p w14:paraId="6EFBCE2D" w14:textId="77777777" w:rsidR="003F106E" w:rsidRPr="00385C32" w:rsidRDefault="003F106E" w:rsidP="00385C32">
      <w:pPr>
        <w:numPr>
          <w:ilvl w:val="1"/>
          <w:numId w:val="1"/>
        </w:numPr>
        <w:spacing w:after="0" w:line="360" w:lineRule="auto"/>
        <w:ind w:left="709" w:firstLine="0"/>
        <w:jc w:val="both"/>
        <w:rPr>
          <w:rFonts w:ascii="Arial" w:hAnsi="Arial" w:cs="Arial"/>
          <w:color w:val="000000" w:themeColor="text1"/>
          <w:sz w:val="24"/>
          <w:szCs w:val="24"/>
        </w:rPr>
      </w:pPr>
      <w:proofErr w:type="gramStart"/>
      <w:r w:rsidRPr="00385C32">
        <w:rPr>
          <w:rFonts w:ascii="Arial" w:hAnsi="Arial" w:cs="Arial"/>
          <w:color w:val="000000" w:themeColor="text1"/>
          <w:sz w:val="24"/>
          <w:szCs w:val="24"/>
        </w:rPr>
        <w:t>işverenin</w:t>
      </w:r>
      <w:proofErr w:type="gramEnd"/>
      <w:r w:rsidRPr="00385C32">
        <w:rPr>
          <w:rFonts w:ascii="Arial" w:hAnsi="Arial" w:cs="Arial"/>
          <w:color w:val="000000" w:themeColor="text1"/>
          <w:sz w:val="24"/>
          <w:szCs w:val="24"/>
        </w:rPr>
        <w:t xml:space="preserve"> kastı ya da </w:t>
      </w:r>
    </w:p>
    <w:p w14:paraId="4D217767" w14:textId="77777777" w:rsidR="003F106E" w:rsidRPr="00385C32" w:rsidRDefault="003F106E" w:rsidP="00385C32">
      <w:pPr>
        <w:numPr>
          <w:ilvl w:val="1"/>
          <w:numId w:val="1"/>
        </w:numPr>
        <w:spacing w:after="0" w:line="360" w:lineRule="auto"/>
        <w:ind w:left="709" w:firstLine="0"/>
        <w:jc w:val="both"/>
        <w:rPr>
          <w:rFonts w:ascii="Arial" w:hAnsi="Arial" w:cs="Arial"/>
          <w:color w:val="000000" w:themeColor="text1"/>
          <w:sz w:val="24"/>
          <w:szCs w:val="24"/>
        </w:rPr>
      </w:pPr>
      <w:proofErr w:type="gramStart"/>
      <w:r w:rsidRPr="00385C32">
        <w:rPr>
          <w:rFonts w:ascii="Arial" w:hAnsi="Arial" w:cs="Arial"/>
          <w:color w:val="000000" w:themeColor="text1"/>
          <w:sz w:val="24"/>
          <w:szCs w:val="24"/>
        </w:rPr>
        <w:t>sigortalıların</w:t>
      </w:r>
      <w:proofErr w:type="gramEnd"/>
      <w:r w:rsidRPr="00385C32">
        <w:rPr>
          <w:rFonts w:ascii="Arial" w:hAnsi="Arial" w:cs="Arial"/>
          <w:color w:val="000000" w:themeColor="text1"/>
          <w:sz w:val="24"/>
          <w:szCs w:val="24"/>
        </w:rPr>
        <w:t xml:space="preserve"> sağlığını koruma ve iş güvenliği mevzuatına aykırı bir hareketi sonucu meydana gelmiş olmasıdır.</w:t>
      </w:r>
    </w:p>
    <w:p w14:paraId="17EE895B" w14:textId="77777777" w:rsidR="003F106E" w:rsidRPr="00385C32" w:rsidRDefault="003F106E" w:rsidP="00385C32">
      <w:pPr>
        <w:spacing w:after="0" w:line="360" w:lineRule="auto"/>
        <w:ind w:left="709" w:firstLine="720"/>
        <w:jc w:val="both"/>
        <w:rPr>
          <w:rFonts w:ascii="Arial" w:hAnsi="Arial" w:cs="Arial"/>
          <w:color w:val="000000" w:themeColor="text1"/>
          <w:sz w:val="24"/>
          <w:szCs w:val="24"/>
        </w:rPr>
      </w:pPr>
      <w:r w:rsidRPr="00385C32">
        <w:rPr>
          <w:rFonts w:ascii="Arial" w:hAnsi="Arial" w:cs="Arial"/>
          <w:color w:val="000000" w:themeColor="text1"/>
          <w:sz w:val="24"/>
          <w:szCs w:val="24"/>
        </w:rPr>
        <w:t>Bu iki durumdan biri varsa SGK, sigortalı ya da hak sahipleri için yapmış olduğu masrafları olayın meydana gelmesindeki kusuru oranında işverenden rücu yoluyla geri alabilecektir.</w:t>
      </w:r>
    </w:p>
    <w:p w14:paraId="351820DB" w14:textId="77777777" w:rsidR="003F106E" w:rsidRPr="00385C32" w:rsidRDefault="003F106E" w:rsidP="00385C32">
      <w:pPr>
        <w:spacing w:after="0" w:line="360" w:lineRule="auto"/>
        <w:ind w:left="709" w:firstLine="720"/>
        <w:jc w:val="both"/>
        <w:rPr>
          <w:rFonts w:ascii="Arial" w:hAnsi="Arial" w:cs="Arial"/>
          <w:color w:val="000000" w:themeColor="text1"/>
          <w:sz w:val="24"/>
          <w:szCs w:val="24"/>
        </w:rPr>
      </w:pPr>
      <w:r w:rsidRPr="00385C32">
        <w:rPr>
          <w:rFonts w:ascii="Arial" w:hAnsi="Arial" w:cs="Arial"/>
          <w:color w:val="000000" w:themeColor="text1"/>
          <w:sz w:val="24"/>
          <w:szCs w:val="24"/>
        </w:rPr>
        <w:t xml:space="preserve">İş kazası veya meslek hastalığının meydana gelmesinde işveren dışında bir başka kişinin de kusuru olabilir. Bu durumda da Sosyal Güvenlik Kurumu, sigortalıya ve hak sahiplerine yapılan veya ileride yapılması gereken ödemeler </w:t>
      </w:r>
      <w:r w:rsidRPr="00385C32">
        <w:rPr>
          <w:rFonts w:ascii="Arial" w:hAnsi="Arial" w:cs="Arial"/>
          <w:color w:val="000000" w:themeColor="text1"/>
          <w:sz w:val="24"/>
          <w:szCs w:val="24"/>
        </w:rPr>
        <w:lastRenderedPageBreak/>
        <w:t xml:space="preserve">ile bağlanan gelirin başladığı tarihteki ilk peşin sermaye değerinin yarısı, zarara sebep olan üçüncü kişilere ve şayet kusuru varsa bunları çalıştıranlara </w:t>
      </w:r>
      <w:proofErr w:type="spellStart"/>
      <w:r w:rsidRPr="00385C32">
        <w:rPr>
          <w:rFonts w:ascii="Arial" w:hAnsi="Arial" w:cs="Arial"/>
          <w:color w:val="000000" w:themeColor="text1"/>
          <w:sz w:val="24"/>
          <w:szCs w:val="24"/>
        </w:rPr>
        <w:t>rücû</w:t>
      </w:r>
      <w:proofErr w:type="spellEnd"/>
      <w:r w:rsidRPr="00385C32">
        <w:rPr>
          <w:rFonts w:ascii="Arial" w:hAnsi="Arial" w:cs="Arial"/>
          <w:color w:val="000000" w:themeColor="text1"/>
          <w:sz w:val="24"/>
          <w:szCs w:val="24"/>
        </w:rPr>
        <w:t xml:space="preserve"> edilir. </w:t>
      </w:r>
    </w:p>
    <w:p w14:paraId="79B13F42" w14:textId="77777777" w:rsidR="003F106E" w:rsidRPr="00385C32" w:rsidRDefault="003F106E" w:rsidP="00385C32">
      <w:pPr>
        <w:spacing w:after="0" w:line="360" w:lineRule="auto"/>
        <w:ind w:left="709" w:firstLine="720"/>
        <w:jc w:val="both"/>
        <w:rPr>
          <w:rFonts w:ascii="Arial" w:hAnsi="Arial" w:cs="Arial"/>
          <w:color w:val="000000" w:themeColor="text1"/>
          <w:sz w:val="24"/>
          <w:szCs w:val="24"/>
        </w:rPr>
      </w:pPr>
      <w:r w:rsidRPr="00385C32">
        <w:rPr>
          <w:rFonts w:ascii="Arial" w:hAnsi="Arial" w:cs="Arial"/>
          <w:color w:val="000000" w:themeColor="text1"/>
          <w:sz w:val="24"/>
          <w:szCs w:val="24"/>
        </w:rPr>
        <w:t xml:space="preserve">5510 sayılı Kanunun 23.maddesi, sigortalı çalıştırdığını süresi içinde Kuruma bildirmeyen işverenler için oldukça ağır bir sorumluluk getirmektedir. Buna göre, zamanında sigortalıyı Kuruma bildirmeyen işveren, iş kazası veya meslek hastalığı hallerinde Kurumca yapılan ve ileride yapılması gerekli bulunan her türlü masrafların tutarı ile gelir bağlanırsa bu gelirin başladığı tarihteki ilk peşin sermaye değeri tutarı, 21 inci maddenin birinci fıkrasında yazılı sorumluluk halleri aranmaksızın ödemekle yükümlüdür. Daha açık bir ifadeyle, sigortalıyı zamanında Kuruma bildirmeyen işveren, sigortalının uğradığı iş kazası veya meslek hastalığında kastı ya da kusuru bulunmasa dahi Kurumca yapılan tüm masraflardan sorumlu olacaktır. </w:t>
      </w:r>
    </w:p>
    <w:p w14:paraId="1FD4AEAE" w14:textId="77777777" w:rsidR="003F106E" w:rsidRPr="00385C32" w:rsidRDefault="003F106E" w:rsidP="00385C32">
      <w:pPr>
        <w:spacing w:after="0" w:line="360" w:lineRule="auto"/>
        <w:ind w:left="709" w:firstLine="720"/>
        <w:jc w:val="both"/>
        <w:rPr>
          <w:rFonts w:ascii="Arial" w:hAnsi="Arial" w:cs="Arial"/>
          <w:color w:val="000000" w:themeColor="text1"/>
          <w:sz w:val="24"/>
          <w:szCs w:val="24"/>
        </w:rPr>
      </w:pPr>
      <w:r w:rsidRPr="00385C32">
        <w:rPr>
          <w:rFonts w:ascii="Arial" w:hAnsi="Arial" w:cs="Arial"/>
          <w:color w:val="000000" w:themeColor="text1"/>
          <w:sz w:val="24"/>
          <w:szCs w:val="24"/>
        </w:rPr>
        <w:t xml:space="preserve">Bağımsız çalışanlar da kendilerini Kuruma bildirmeleri gereken süre içinde bildirimde bulunmazlarsa, bu sürede meydana gelecek iş kazası ya da meslek hastalığı hallerinde kendilerine gelir ve ödenek ödenmeyecektir. </w:t>
      </w:r>
    </w:p>
    <w:p w14:paraId="3D3E0BAC" w14:textId="77777777" w:rsidR="00841A96" w:rsidRPr="00385C32" w:rsidRDefault="00841A96" w:rsidP="00385C32">
      <w:pPr>
        <w:spacing w:line="360" w:lineRule="auto"/>
        <w:rPr>
          <w:rFonts w:ascii="Arial" w:hAnsi="Arial" w:cs="Arial"/>
          <w:sz w:val="24"/>
          <w:szCs w:val="24"/>
        </w:rPr>
      </w:pPr>
    </w:p>
    <w:p w14:paraId="413DC71D" w14:textId="4DF02980" w:rsidR="00385C32" w:rsidRPr="00385C32" w:rsidRDefault="00385C32" w:rsidP="00385C32">
      <w:pPr>
        <w:spacing w:line="360" w:lineRule="auto"/>
        <w:rPr>
          <w:rFonts w:ascii="Arial" w:hAnsi="Arial" w:cs="Arial"/>
          <w:sz w:val="24"/>
          <w:szCs w:val="24"/>
        </w:rPr>
      </w:pPr>
      <w:r w:rsidRPr="00385C32">
        <w:rPr>
          <w:rFonts w:ascii="Arial" w:hAnsi="Arial" w:cs="Arial"/>
          <w:sz w:val="24"/>
          <w:szCs w:val="24"/>
        </w:rPr>
        <w:t>5510 sayılı yasanın ilgili maddesi şu şekildedir;</w:t>
      </w:r>
    </w:p>
    <w:p w14:paraId="1174FA61" w14:textId="77777777" w:rsidR="00385C32" w:rsidRPr="00385C32" w:rsidRDefault="00385C32" w:rsidP="00385C32">
      <w:pPr>
        <w:tabs>
          <w:tab w:val="left" w:pos="600"/>
        </w:tabs>
        <w:spacing w:line="360" w:lineRule="auto"/>
        <w:jc w:val="both"/>
        <w:rPr>
          <w:rFonts w:ascii="Arial" w:hAnsi="Arial" w:cs="Arial"/>
          <w:b/>
          <w:sz w:val="24"/>
          <w:szCs w:val="24"/>
        </w:rPr>
      </w:pPr>
      <w:r w:rsidRPr="00385C32">
        <w:rPr>
          <w:rFonts w:ascii="Arial" w:hAnsi="Arial" w:cs="Arial"/>
          <w:b/>
          <w:sz w:val="24"/>
          <w:szCs w:val="24"/>
        </w:rPr>
        <w:t xml:space="preserve">İş kazası ve meslek hastalığı ile hastalık bakımından işverenin ve üçüncü kişilerin sorumluluğu </w:t>
      </w:r>
      <w:bookmarkStart w:id="0" w:name="_GoBack"/>
      <w:bookmarkEnd w:id="0"/>
    </w:p>
    <w:p w14:paraId="4FB61DC6" w14:textId="77777777" w:rsidR="00385C32" w:rsidRPr="00385C32" w:rsidRDefault="00385C32" w:rsidP="00385C32">
      <w:pPr>
        <w:tabs>
          <w:tab w:val="left" w:pos="600"/>
        </w:tabs>
        <w:spacing w:line="360" w:lineRule="auto"/>
        <w:jc w:val="both"/>
        <w:rPr>
          <w:rFonts w:ascii="Arial" w:hAnsi="Arial" w:cs="Arial"/>
          <w:sz w:val="24"/>
          <w:szCs w:val="24"/>
        </w:rPr>
      </w:pPr>
      <w:r w:rsidRPr="00385C32">
        <w:rPr>
          <w:rFonts w:ascii="Arial" w:hAnsi="Arial" w:cs="Arial"/>
          <w:b/>
          <w:bCs/>
          <w:sz w:val="24"/>
          <w:szCs w:val="24"/>
        </w:rPr>
        <w:tab/>
        <w:t>MADDE 21-</w:t>
      </w:r>
      <w:r w:rsidRPr="00385C32">
        <w:rPr>
          <w:rFonts w:ascii="Arial" w:hAnsi="Arial" w:cs="Arial"/>
          <w:sz w:val="24"/>
          <w:szCs w:val="24"/>
        </w:rPr>
        <w:t xml:space="preserve">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ödettirilir. İşverenin sorumluluğunun tespitinde kaçınılmazlık ilkesi dikkate alınır.</w:t>
      </w:r>
    </w:p>
    <w:p w14:paraId="028B0C59" w14:textId="77777777" w:rsidR="00385C32" w:rsidRPr="00385C32" w:rsidRDefault="00385C32" w:rsidP="00385C32">
      <w:pPr>
        <w:tabs>
          <w:tab w:val="left" w:pos="600"/>
        </w:tabs>
        <w:spacing w:line="360" w:lineRule="auto"/>
        <w:jc w:val="both"/>
        <w:rPr>
          <w:rFonts w:ascii="Arial" w:hAnsi="Arial" w:cs="Arial"/>
          <w:sz w:val="24"/>
          <w:szCs w:val="24"/>
        </w:rPr>
      </w:pPr>
    </w:p>
    <w:p w14:paraId="2B656090" w14:textId="75CB8555" w:rsidR="00385C32" w:rsidRPr="00385C32" w:rsidRDefault="00385C32" w:rsidP="00385C32">
      <w:pPr>
        <w:tabs>
          <w:tab w:val="left" w:pos="600"/>
        </w:tabs>
        <w:spacing w:line="360" w:lineRule="auto"/>
        <w:jc w:val="center"/>
        <w:rPr>
          <w:rFonts w:ascii="Arial" w:hAnsi="Arial" w:cs="Arial"/>
          <w:sz w:val="24"/>
          <w:szCs w:val="24"/>
        </w:rPr>
      </w:pPr>
      <w:r w:rsidRPr="00385C32">
        <w:rPr>
          <w:rFonts w:ascii="Arial" w:hAnsi="Arial" w:cs="Arial"/>
          <w:sz w:val="24"/>
          <w:szCs w:val="24"/>
        </w:rPr>
        <w:br w:type="page"/>
      </w:r>
    </w:p>
    <w:p w14:paraId="6B3650ED" w14:textId="77777777" w:rsidR="00385C32" w:rsidRPr="00385C32" w:rsidRDefault="00385C32" w:rsidP="00385C32">
      <w:pPr>
        <w:tabs>
          <w:tab w:val="left" w:pos="600"/>
        </w:tabs>
        <w:spacing w:line="360" w:lineRule="auto"/>
        <w:jc w:val="center"/>
        <w:rPr>
          <w:rFonts w:ascii="Arial" w:hAnsi="Arial" w:cs="Arial"/>
          <w:sz w:val="24"/>
          <w:szCs w:val="24"/>
        </w:rPr>
      </w:pPr>
    </w:p>
    <w:p w14:paraId="1DCB720F" w14:textId="77777777" w:rsidR="00385C32" w:rsidRPr="00385C32" w:rsidRDefault="00385C32" w:rsidP="00385C32">
      <w:pPr>
        <w:tabs>
          <w:tab w:val="left" w:pos="600"/>
        </w:tabs>
        <w:spacing w:line="360" w:lineRule="auto"/>
        <w:jc w:val="both"/>
        <w:rPr>
          <w:rFonts w:ascii="Arial" w:hAnsi="Arial" w:cs="Arial"/>
          <w:sz w:val="24"/>
          <w:szCs w:val="24"/>
        </w:rPr>
      </w:pPr>
      <w:r w:rsidRPr="00385C32">
        <w:rPr>
          <w:rFonts w:ascii="Arial" w:hAnsi="Arial" w:cs="Arial"/>
          <w:sz w:val="24"/>
          <w:szCs w:val="24"/>
        </w:rPr>
        <w:tab/>
        <w:t xml:space="preserve">İş kazasının, </w:t>
      </w:r>
      <w:proofErr w:type="gramStart"/>
      <w:r w:rsidRPr="00385C32">
        <w:rPr>
          <w:rFonts w:ascii="Arial" w:hAnsi="Arial" w:cs="Arial"/>
          <w:sz w:val="24"/>
          <w:szCs w:val="24"/>
        </w:rPr>
        <w:t>13 üncü</w:t>
      </w:r>
      <w:proofErr w:type="gramEnd"/>
      <w:r w:rsidRPr="00385C32">
        <w:rPr>
          <w:rFonts w:ascii="Arial" w:hAnsi="Arial" w:cs="Arial"/>
          <w:sz w:val="24"/>
          <w:szCs w:val="24"/>
        </w:rPr>
        <w:t xml:space="preserve"> maddenin ikinci fıkrasının (a) bendinde belirtilen sürede işveren tarafından Kuruma bildirilmemesi halinde, bildirim tarihine kadar geçen süre için sigortalıya ödenecek geçici iş göremezlik ödeneği, Kurumca işverenden tahsil edilir.</w:t>
      </w:r>
    </w:p>
    <w:p w14:paraId="20E37AE6" w14:textId="77777777" w:rsidR="00385C32" w:rsidRPr="00385C32" w:rsidRDefault="00385C32" w:rsidP="00385C32">
      <w:pPr>
        <w:tabs>
          <w:tab w:val="left" w:pos="600"/>
        </w:tabs>
        <w:spacing w:line="360" w:lineRule="auto"/>
        <w:jc w:val="both"/>
        <w:rPr>
          <w:rFonts w:ascii="Arial" w:hAnsi="Arial" w:cs="Arial"/>
          <w:sz w:val="24"/>
          <w:szCs w:val="24"/>
        </w:rPr>
      </w:pPr>
      <w:r w:rsidRPr="00385C32">
        <w:rPr>
          <w:rFonts w:ascii="Arial" w:hAnsi="Arial" w:cs="Arial"/>
          <w:sz w:val="24"/>
          <w:szCs w:val="24"/>
        </w:rPr>
        <w:tab/>
        <w:t>Çalışma mevzuatında sağlık raporu alınması gerektiği belirtilen işlerde, böyle bir rapora dayanılmaksızın veya eldeki rapora aykırı olarak bünyece elverişli olmadığı işte çalıştırılan sigortalının, bu işe girmeden önce var olduğu tespit edilen veya bünyece elverişli olmadığı işte çalıştırılması sonucu meydana gelen hastalığı nedeniyle, Kurumca sigortalıya ödenen geçici iş göremezlik ödeneği işverene ödettirilir.</w:t>
      </w:r>
    </w:p>
    <w:p w14:paraId="51EE8E0A" w14:textId="77777777" w:rsidR="00385C32" w:rsidRPr="00385C32" w:rsidRDefault="00385C32" w:rsidP="00385C32">
      <w:pPr>
        <w:tabs>
          <w:tab w:val="left" w:pos="600"/>
        </w:tabs>
        <w:spacing w:line="360" w:lineRule="auto"/>
        <w:jc w:val="both"/>
        <w:rPr>
          <w:rFonts w:ascii="Arial" w:hAnsi="Arial" w:cs="Arial"/>
          <w:sz w:val="24"/>
          <w:szCs w:val="24"/>
        </w:rPr>
      </w:pPr>
      <w:r w:rsidRPr="00385C32">
        <w:rPr>
          <w:rFonts w:ascii="Arial" w:hAnsi="Arial" w:cs="Arial"/>
          <w:sz w:val="24"/>
          <w:szCs w:val="24"/>
        </w:rPr>
        <w:tab/>
        <w:t xml:space="preserve">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w:t>
      </w:r>
      <w:proofErr w:type="spellStart"/>
      <w:r w:rsidRPr="00385C32">
        <w:rPr>
          <w:rFonts w:ascii="Arial" w:hAnsi="Arial" w:cs="Arial"/>
          <w:sz w:val="24"/>
          <w:szCs w:val="24"/>
        </w:rPr>
        <w:t>rücû</w:t>
      </w:r>
      <w:proofErr w:type="spellEnd"/>
      <w:r w:rsidRPr="00385C32">
        <w:rPr>
          <w:rFonts w:ascii="Arial" w:hAnsi="Arial" w:cs="Arial"/>
          <w:sz w:val="24"/>
          <w:szCs w:val="24"/>
        </w:rPr>
        <w:t xml:space="preserve"> edilir. </w:t>
      </w:r>
    </w:p>
    <w:p w14:paraId="47CBF039" w14:textId="77777777" w:rsidR="00385C32" w:rsidRPr="00385C32" w:rsidRDefault="00385C32" w:rsidP="00385C32">
      <w:pPr>
        <w:tabs>
          <w:tab w:val="left" w:pos="600"/>
        </w:tabs>
        <w:spacing w:line="360" w:lineRule="auto"/>
        <w:jc w:val="both"/>
        <w:rPr>
          <w:rFonts w:ascii="Arial" w:hAnsi="Arial" w:cs="Arial"/>
          <w:sz w:val="24"/>
          <w:szCs w:val="24"/>
        </w:rPr>
      </w:pPr>
      <w:r w:rsidRPr="00385C32">
        <w:rPr>
          <w:rFonts w:ascii="Arial" w:hAnsi="Arial" w:cs="Arial"/>
          <w:sz w:val="24"/>
          <w:szCs w:val="24"/>
        </w:rPr>
        <w:tab/>
        <w:t xml:space="preserve">İş kazası, meslek hastalığı ve hastalık; kamu görevlileri,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gelirler için kurumuna veya ilgililere </w:t>
      </w:r>
      <w:proofErr w:type="spellStart"/>
      <w:r w:rsidRPr="00385C32">
        <w:rPr>
          <w:rFonts w:ascii="Arial" w:hAnsi="Arial" w:cs="Arial"/>
          <w:sz w:val="24"/>
          <w:szCs w:val="24"/>
        </w:rPr>
        <w:t>rücû</w:t>
      </w:r>
      <w:proofErr w:type="spellEnd"/>
      <w:r w:rsidRPr="00385C32">
        <w:rPr>
          <w:rFonts w:ascii="Arial" w:hAnsi="Arial" w:cs="Arial"/>
          <w:sz w:val="24"/>
          <w:szCs w:val="24"/>
        </w:rPr>
        <w:t xml:space="preserve"> edilmez. Ayrıca, iş kazası veya meslek hastalığı sonucu ölümlerde, bu Kanun uyarınca hak sahiplerine bağlanacak gelir ve verilecek ödenekler için, iş kazası veya meslek hastalığının meydana gelmesinde kusuru bulunan hak sahiplerine veya iş kazası sonucu ölen kusurlu sigortalının hak sahiplerine, Kurumca </w:t>
      </w:r>
      <w:proofErr w:type="spellStart"/>
      <w:r w:rsidRPr="00385C32">
        <w:rPr>
          <w:rFonts w:ascii="Arial" w:hAnsi="Arial" w:cs="Arial"/>
          <w:sz w:val="24"/>
          <w:szCs w:val="24"/>
        </w:rPr>
        <w:t>rücû</w:t>
      </w:r>
      <w:proofErr w:type="spellEnd"/>
      <w:r w:rsidRPr="00385C32">
        <w:rPr>
          <w:rFonts w:ascii="Arial" w:hAnsi="Arial" w:cs="Arial"/>
          <w:sz w:val="24"/>
          <w:szCs w:val="24"/>
        </w:rPr>
        <w:t xml:space="preserve"> edilmez.</w:t>
      </w:r>
    </w:p>
    <w:p w14:paraId="7A0C88FC" w14:textId="77777777" w:rsidR="00385C32" w:rsidRPr="00385C32" w:rsidRDefault="00385C32" w:rsidP="00385C32">
      <w:pPr>
        <w:spacing w:line="360" w:lineRule="auto"/>
        <w:rPr>
          <w:rFonts w:ascii="Arial" w:hAnsi="Arial" w:cs="Arial"/>
          <w:sz w:val="24"/>
          <w:szCs w:val="24"/>
        </w:rPr>
      </w:pPr>
    </w:p>
    <w:sectPr w:rsidR="00385C32" w:rsidRPr="00385C32"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E7C11"/>
    <w:multiLevelType w:val="hybridMultilevel"/>
    <w:tmpl w:val="94E24100"/>
    <w:lvl w:ilvl="0" w:tplc="041F000F">
      <w:start w:val="1"/>
      <w:numFmt w:val="decimal"/>
      <w:lvlText w:val="%1."/>
      <w:lvlJc w:val="left"/>
      <w:pPr>
        <w:tabs>
          <w:tab w:val="num" w:pos="720"/>
        </w:tabs>
        <w:ind w:left="720" w:hanging="360"/>
      </w:pPr>
      <w:rPr>
        <w:rFonts w:hint="default"/>
      </w:rPr>
    </w:lvl>
    <w:lvl w:ilvl="1" w:tplc="005663B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6E"/>
    <w:rsid w:val="0007197E"/>
    <w:rsid w:val="00095787"/>
    <w:rsid w:val="00140503"/>
    <w:rsid w:val="00250B9D"/>
    <w:rsid w:val="00263C1B"/>
    <w:rsid w:val="002852E7"/>
    <w:rsid w:val="002A515A"/>
    <w:rsid w:val="00385C32"/>
    <w:rsid w:val="003F106E"/>
    <w:rsid w:val="005D058B"/>
    <w:rsid w:val="006130B9"/>
    <w:rsid w:val="006B7665"/>
    <w:rsid w:val="00754D9E"/>
    <w:rsid w:val="007607BD"/>
    <w:rsid w:val="00841A96"/>
    <w:rsid w:val="008F4CB4"/>
    <w:rsid w:val="00A20CB1"/>
    <w:rsid w:val="00A414F8"/>
    <w:rsid w:val="00A64602"/>
    <w:rsid w:val="00AA0693"/>
    <w:rsid w:val="00AC0EA5"/>
    <w:rsid w:val="00AC5731"/>
    <w:rsid w:val="00C87A38"/>
    <w:rsid w:val="00ED1584"/>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A004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06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4673</Characters>
  <Application>Microsoft Macintosh Word</Application>
  <DocSecurity>0</DocSecurity>
  <Lines>38</Lines>
  <Paragraphs>10</Paragraphs>
  <ScaleCrop>false</ScaleCrop>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3</cp:revision>
  <dcterms:created xsi:type="dcterms:W3CDTF">2018-02-03T18:16:00Z</dcterms:created>
  <dcterms:modified xsi:type="dcterms:W3CDTF">2018-02-13T08:37:00Z</dcterms:modified>
</cp:coreProperties>
</file>