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F6D36" w:rsidP="0066783D">
            <w:pPr>
              <w:pStyle w:val="DersBilgileri"/>
              <w:rPr>
                <w:b/>
                <w:bCs/>
                <w:szCs w:val="16"/>
              </w:rPr>
            </w:pPr>
            <w:r>
              <w:t xml:space="preserve">GDM205 </w:t>
            </w:r>
            <w:r w:rsidR="0066783D">
              <w:t>AKIŞKANLAR MEKANİĞİ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70105" w:rsidP="00832AEF">
            <w:pPr>
              <w:pStyle w:val="DersBilgileri"/>
              <w:rPr>
                <w:szCs w:val="16"/>
              </w:rPr>
            </w:pPr>
            <w:r>
              <w:t>Prof. Dr. Ferruh ERDOĞDU / Doç. Dr. Aslı İŞCİ YAKAN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01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701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701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31992" w:rsidP="00431992">
            <w:pPr>
              <w:pStyle w:val="DersBilgileri"/>
              <w:rPr>
                <w:szCs w:val="16"/>
              </w:rPr>
            </w:pPr>
            <w:r w:rsidRPr="00431992">
              <w:rPr>
                <w:szCs w:val="16"/>
              </w:rPr>
              <w:t>Boyut analizi, aktarım olayları ve akışkanlar mekaniği, akışkanların öz</w:t>
            </w:r>
            <w:r>
              <w:rPr>
                <w:szCs w:val="16"/>
              </w:rPr>
              <w:t xml:space="preserve">ellikleri, viskozite, yoğunluk, </w:t>
            </w:r>
            <w:r w:rsidRPr="00431992">
              <w:rPr>
                <w:szCs w:val="16"/>
              </w:rPr>
              <w:t>yüzey gerilimi, Newton viskozite yasası, akışkanların statiği, manometreler, akışkanların akımı,</w:t>
            </w:r>
            <w:r>
              <w:rPr>
                <w:szCs w:val="16"/>
              </w:rPr>
              <w:t xml:space="preserve"> </w:t>
            </w:r>
            <w:r w:rsidRPr="00431992">
              <w:rPr>
                <w:szCs w:val="16"/>
              </w:rPr>
              <w:t>kütle denkliği, akım karakteristikleri, laminer akım, sınır tabaka teorisi, momentum denkliği, hız</w:t>
            </w:r>
            <w:r>
              <w:rPr>
                <w:szCs w:val="16"/>
              </w:rPr>
              <w:t xml:space="preserve"> </w:t>
            </w:r>
            <w:r w:rsidRPr="00431992">
              <w:rPr>
                <w:szCs w:val="16"/>
              </w:rPr>
              <w:t>profilleri, genel enerji denkliği ve sürtünme, daldırılmış cisimlerin çevresindeki akım, akışkan</w:t>
            </w:r>
            <w:r>
              <w:rPr>
                <w:szCs w:val="16"/>
              </w:rPr>
              <w:t xml:space="preserve"> </w:t>
            </w:r>
            <w:r w:rsidRPr="00431992">
              <w:rPr>
                <w:szCs w:val="16"/>
              </w:rPr>
              <w:t>akımının ölçülmesi, sıvıların karıştırılması.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54A92" w:rsidRDefault="00154A92" w:rsidP="00154A92">
            <w:pPr>
              <w:spacing w:before="100" w:beforeAutospacing="1" w:after="100" w:afterAutospacing="1"/>
              <w:jc w:val="left"/>
              <w:rPr>
                <w:sz w:val="16"/>
                <w:szCs w:val="16"/>
                <w:lang w:eastAsia="en-US"/>
              </w:rPr>
            </w:pPr>
            <w:bookmarkStart w:id="0" w:name="_GoBack"/>
            <w:r w:rsidRPr="00154A92">
              <w:rPr>
                <w:sz w:val="16"/>
                <w:szCs w:val="16"/>
                <w:lang w:eastAsia="en-US"/>
              </w:rPr>
              <w:t xml:space="preserve">Temel matematik ve bilimi akışkanlar konularına uygulayabilme; Kendi kendine öğrenme yeteneklerini geliştirme; Akışkanlar ile ilgili problemleri çözebilmek için bilgilerini kullanma yeteneğini geliştirme; Yeni bilgiler edinme ve bu bilgileri daha önceki bilgilerle birleştirme; Yeni fikirler üretip bu fikirleri açık bir şekilde ifade edebilme; Teorik olarak edinilen bilgileri endüstrideki akışkanlar ile ilgili olan sorunları çözmede kullanma; Profesyonel ve etik sorumlulukları öğrenme; Değişik açılardan problemlere yaklaşabilme; Problemleri çözerken mantık yürütebilme yeteneğini geliştirme; Yeni problemlerle karşılaştıklarında, öğrendikleri temel mühendislik prensiplerini uygulayabilme 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70105" w:rsidP="00832AEF">
            <w:pPr>
              <w:pStyle w:val="DersBilgileri"/>
              <w:rPr>
                <w:szCs w:val="16"/>
              </w:rPr>
            </w:pPr>
            <w:r>
              <w:t>1 yarıyıl (haftada 3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701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701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42A72" w:rsidRDefault="00442A72" w:rsidP="00832AEF">
            <w:pPr>
              <w:pStyle w:val="Kaynakca"/>
            </w:pPr>
            <w:proofErr w:type="spellStart"/>
            <w:r>
              <w:t>Geankoplis</w:t>
            </w:r>
            <w:proofErr w:type="spellEnd"/>
            <w:r>
              <w:t xml:space="preserve">, C.J. “Transport Processes and Separation Process Principles -Includes Unit Operations. 4th Edition” Pearson Education, Inc. 2003. </w:t>
            </w:r>
          </w:p>
          <w:p w:rsidR="00442A72" w:rsidRDefault="00442A72" w:rsidP="00832AEF">
            <w:pPr>
              <w:pStyle w:val="Kaynakca"/>
            </w:pPr>
            <w:r>
              <w:t xml:space="preserve">Bird, R.B., Stewart, W.E. and Lightfoot, E.N. “Transport Phenomena. 2nd Edition”. John Wiley and Sons, Inc. 2002. </w:t>
            </w:r>
          </w:p>
          <w:p w:rsidR="00442A72" w:rsidRDefault="00442A72" w:rsidP="00832AEF">
            <w:pPr>
              <w:pStyle w:val="Kaynakca"/>
            </w:pPr>
            <w:proofErr w:type="spellStart"/>
            <w:r>
              <w:t>Cengel</w:t>
            </w:r>
            <w:proofErr w:type="spellEnd"/>
            <w:r>
              <w:t xml:space="preserve">, Y. and </w:t>
            </w:r>
            <w:proofErr w:type="spellStart"/>
            <w:r>
              <w:t>Cimbala</w:t>
            </w:r>
            <w:proofErr w:type="spellEnd"/>
            <w:r>
              <w:t xml:space="preserve">, J. “Fluid Mechanics Fundamentals and Applications. 3rd Edition”. McGraw Hill, 2013. </w:t>
            </w:r>
          </w:p>
          <w:p w:rsidR="00BC32DD" w:rsidRPr="001A2552" w:rsidRDefault="00442A72" w:rsidP="00832AEF">
            <w:pPr>
              <w:pStyle w:val="Kaynakca"/>
              <w:rPr>
                <w:szCs w:val="16"/>
                <w:lang w:val="tr-TR"/>
              </w:rPr>
            </w:pPr>
            <w:r>
              <w:t xml:space="preserve">Munson, R.M., </w:t>
            </w:r>
            <w:proofErr w:type="spellStart"/>
            <w:r>
              <w:t>Rothmayer</w:t>
            </w:r>
            <w:proofErr w:type="spellEnd"/>
            <w:r>
              <w:t xml:space="preserve">, A.P., </w:t>
            </w:r>
            <w:proofErr w:type="spellStart"/>
            <w:r>
              <w:t>Okiishi</w:t>
            </w:r>
            <w:proofErr w:type="spellEnd"/>
            <w:r>
              <w:t xml:space="preserve">, T.H. and </w:t>
            </w:r>
            <w:proofErr w:type="spellStart"/>
            <w:r>
              <w:t>Huebsch</w:t>
            </w:r>
            <w:proofErr w:type="spellEnd"/>
            <w:r>
              <w:t>, W.W. “Fundamentals of Fluid Mechanics. 7th Edition”. John Wiley and Sons, Inc. 2012.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701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701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701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54A92"/>
    <w:sectPr w:rsidR="00EB0AE2" w:rsidSect="00FA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1E10"/>
    <w:multiLevelType w:val="multilevel"/>
    <w:tmpl w:val="FF0E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54A92"/>
    <w:rsid w:val="0028224B"/>
    <w:rsid w:val="003F6D36"/>
    <w:rsid w:val="00431992"/>
    <w:rsid w:val="00442A72"/>
    <w:rsid w:val="0066783D"/>
    <w:rsid w:val="00832BE3"/>
    <w:rsid w:val="00BC32DD"/>
    <w:rsid w:val="00D70105"/>
    <w:rsid w:val="00FA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BDA39D-CE1F-4297-BE42-64210BA3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naciye</dc:creator>
  <cp:lastModifiedBy>Ferruh</cp:lastModifiedBy>
  <cp:revision>8</cp:revision>
  <dcterms:created xsi:type="dcterms:W3CDTF">2018-02-14T11:15:00Z</dcterms:created>
  <dcterms:modified xsi:type="dcterms:W3CDTF">2018-02-14T12:47:00Z</dcterms:modified>
</cp:coreProperties>
</file>