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109A" w:rsidRPr="0018109A" w:rsidRDefault="0018109A" w:rsidP="0018109A">
      <w:pPr>
        <w:pStyle w:val="Style3"/>
        <w:widowControl/>
        <w:spacing w:before="214" w:line="480" w:lineRule="auto"/>
        <w:ind w:left="482"/>
        <w:rPr>
          <w:rFonts w:asciiTheme="majorBidi" w:hAnsiTheme="majorBidi" w:cstheme="majorBidi"/>
          <w:b/>
          <w:bCs/>
          <w:sz w:val="40"/>
          <w:szCs w:val="40"/>
        </w:rPr>
      </w:pPr>
      <w:r w:rsidRPr="0018109A">
        <w:rPr>
          <w:rStyle w:val="FontStyle47"/>
          <w:rFonts w:asciiTheme="majorBidi" w:hAnsiTheme="majorBidi" w:cstheme="majorBidi"/>
          <w:sz w:val="40"/>
          <w:szCs w:val="40"/>
        </w:rPr>
        <w:t>CEZALARIN ÖZELLİKLERİ</w:t>
      </w:r>
    </w:p>
    <w:p w:rsidR="0018109A" w:rsidRPr="0018109A" w:rsidRDefault="0018109A" w:rsidP="0018109A">
      <w:pPr>
        <w:pStyle w:val="Style4"/>
        <w:widowControl/>
        <w:spacing w:before="214" w:line="480" w:lineRule="auto"/>
        <w:ind w:firstLine="468"/>
        <w:rPr>
          <w:rFonts w:asciiTheme="minorBidi" w:hAnsiTheme="minorBidi" w:cstheme="minorBidi"/>
          <w:sz w:val="36"/>
          <w:szCs w:val="36"/>
        </w:rPr>
      </w:pPr>
      <w:r w:rsidRPr="0018109A">
        <w:rPr>
          <w:rStyle w:val="FontStyle60"/>
          <w:rFonts w:asciiTheme="minorBidi" w:hAnsiTheme="minorBidi" w:cstheme="minorBidi"/>
          <w:sz w:val="36"/>
          <w:szCs w:val="36"/>
        </w:rPr>
        <w:t>İslâm ceza hukukunda cezaların ayırıcı vasıflarım şu şekilde sıralayabiliriz:</w:t>
      </w:r>
    </w:p>
    <w:p w:rsidR="0018109A" w:rsidRPr="0018109A" w:rsidRDefault="0018109A" w:rsidP="0018109A">
      <w:pPr>
        <w:pStyle w:val="Style3"/>
        <w:widowControl/>
        <w:spacing w:before="2" w:line="480" w:lineRule="auto"/>
        <w:ind w:left="475"/>
        <w:rPr>
          <w:rFonts w:asciiTheme="minorBidi" w:hAnsiTheme="minorBidi" w:cstheme="minorBidi"/>
          <w:b/>
          <w:bCs/>
          <w:sz w:val="36"/>
          <w:szCs w:val="36"/>
        </w:rPr>
      </w:pPr>
      <w:r w:rsidRPr="0018109A">
        <w:rPr>
          <w:rStyle w:val="FontStyle47"/>
          <w:rFonts w:asciiTheme="minorBidi" w:hAnsiTheme="minorBidi" w:cstheme="minorBidi"/>
          <w:sz w:val="36"/>
          <w:szCs w:val="36"/>
        </w:rPr>
        <w:t>1- Cezaların Sübjektifliği</w:t>
      </w:r>
    </w:p>
    <w:p w:rsidR="0018109A" w:rsidRPr="0018109A" w:rsidRDefault="0018109A" w:rsidP="0018109A">
      <w:pPr>
        <w:pStyle w:val="Style4"/>
        <w:widowControl/>
        <w:spacing w:before="10" w:line="480" w:lineRule="auto"/>
        <w:ind w:left="468" w:firstLine="0"/>
        <w:jc w:val="left"/>
        <w:rPr>
          <w:rStyle w:val="FontStyle60"/>
          <w:rFonts w:asciiTheme="minorBidi" w:hAnsiTheme="minorBidi" w:cstheme="minorBidi"/>
          <w:sz w:val="36"/>
          <w:szCs w:val="36"/>
          <w:vertAlign w:val="superscript"/>
        </w:rPr>
      </w:pPr>
      <w:r w:rsidRPr="0018109A">
        <w:rPr>
          <w:rStyle w:val="FontStyle60"/>
          <w:rFonts w:asciiTheme="minorBidi" w:hAnsiTheme="minorBidi" w:cstheme="minorBidi"/>
          <w:sz w:val="36"/>
          <w:szCs w:val="36"/>
        </w:rPr>
        <w:t xml:space="preserve">Cezalar, manevî (sübjektif) </w:t>
      </w:r>
      <w:r w:rsidRPr="0018109A">
        <w:rPr>
          <w:rStyle w:val="FontStyle60"/>
          <w:rFonts w:asciiTheme="minorBidi" w:hAnsiTheme="minorBidi" w:cstheme="minorBidi"/>
          <w:sz w:val="36"/>
          <w:szCs w:val="36"/>
        </w:rPr>
        <w:t>sorumluluk esasına dayanmaktadır.</w:t>
      </w:r>
    </w:p>
    <w:p w:rsidR="0018109A" w:rsidRDefault="0018109A" w:rsidP="0018109A">
      <w:pPr>
        <w:pStyle w:val="Style4"/>
        <w:widowControl/>
        <w:spacing w:before="101" w:line="480" w:lineRule="auto"/>
        <w:ind w:firstLine="468"/>
        <w:rPr>
          <w:rStyle w:val="FontStyle60"/>
          <w:rFonts w:asciiTheme="minorBidi" w:hAnsiTheme="minorBidi" w:cstheme="minorBidi"/>
          <w:sz w:val="36"/>
          <w:szCs w:val="36"/>
        </w:rPr>
      </w:pPr>
      <w:r w:rsidRPr="0018109A">
        <w:rPr>
          <w:rStyle w:val="FontStyle60"/>
          <w:rFonts w:asciiTheme="minorBidi" w:hAnsiTheme="minorBidi" w:cstheme="minorBidi"/>
          <w:sz w:val="36"/>
          <w:szCs w:val="36"/>
        </w:rPr>
        <w:t>Suçta kast ve taksir ayırımı yapılarak bunlara farklı cezaların öngörülmüş olması, İslâm hukukunda cezalandırmanın sübjektif sorumluluk esasına da</w:t>
      </w:r>
      <w:r w:rsidRPr="0018109A">
        <w:rPr>
          <w:rStyle w:val="FontStyle60"/>
          <w:rFonts w:asciiTheme="minorBidi" w:hAnsiTheme="minorBidi" w:cstheme="minorBidi"/>
          <w:sz w:val="36"/>
          <w:szCs w:val="36"/>
        </w:rPr>
        <w:softHyphen/>
        <w:t>y</w:t>
      </w:r>
      <w:r w:rsidRPr="0018109A">
        <w:rPr>
          <w:rStyle w:val="FontStyle60"/>
          <w:rFonts w:asciiTheme="minorBidi" w:hAnsiTheme="minorBidi" w:cstheme="minorBidi"/>
          <w:sz w:val="36"/>
          <w:szCs w:val="36"/>
        </w:rPr>
        <w:t>andığını göstermektedir.</w:t>
      </w:r>
    </w:p>
    <w:p w:rsidR="0018109A" w:rsidRDefault="0018109A" w:rsidP="0018109A">
      <w:pPr>
        <w:pStyle w:val="Style4"/>
        <w:widowControl/>
        <w:spacing w:before="101" w:line="480" w:lineRule="auto"/>
        <w:ind w:firstLine="468"/>
        <w:rPr>
          <w:rStyle w:val="FontStyle60"/>
          <w:rFonts w:asciiTheme="minorBidi" w:hAnsiTheme="minorBidi" w:cstheme="minorBidi"/>
          <w:sz w:val="36"/>
          <w:szCs w:val="36"/>
        </w:rPr>
      </w:pPr>
    </w:p>
    <w:p w:rsidR="0018109A" w:rsidRPr="0018109A" w:rsidRDefault="0018109A" w:rsidP="0018109A">
      <w:pPr>
        <w:pStyle w:val="Style4"/>
        <w:widowControl/>
        <w:spacing w:before="101" w:line="480" w:lineRule="auto"/>
        <w:ind w:firstLine="468"/>
        <w:rPr>
          <w:rStyle w:val="FontStyle60"/>
          <w:rFonts w:asciiTheme="minorBidi" w:hAnsiTheme="minorBidi" w:cstheme="minorBidi"/>
          <w:b/>
          <w:bCs/>
          <w:sz w:val="36"/>
          <w:szCs w:val="36"/>
        </w:rPr>
      </w:pPr>
      <w:r w:rsidRPr="0018109A">
        <w:rPr>
          <w:rStyle w:val="FontStyle60"/>
          <w:rFonts w:asciiTheme="minorBidi" w:hAnsiTheme="minorBidi" w:cstheme="minorBidi"/>
          <w:b/>
          <w:bCs/>
          <w:sz w:val="36"/>
          <w:szCs w:val="36"/>
        </w:rPr>
        <w:lastRenderedPageBreak/>
        <w:t>2- Cezaların Kanunîliği</w:t>
      </w:r>
    </w:p>
    <w:p w:rsidR="0018109A" w:rsidRDefault="0018109A" w:rsidP="0018109A">
      <w:pPr>
        <w:pStyle w:val="Style4"/>
        <w:widowControl/>
        <w:spacing w:before="228" w:line="480" w:lineRule="auto"/>
        <w:rPr>
          <w:rStyle w:val="FontStyle60"/>
          <w:rFonts w:asciiTheme="minorBidi" w:hAnsiTheme="minorBidi" w:cstheme="minorBidi"/>
          <w:sz w:val="36"/>
          <w:szCs w:val="36"/>
        </w:rPr>
      </w:pPr>
      <w:r w:rsidRPr="0018109A">
        <w:rPr>
          <w:rStyle w:val="FontStyle60"/>
          <w:rFonts w:asciiTheme="minorBidi" w:hAnsiTheme="minorBidi" w:cstheme="minorBidi"/>
          <w:sz w:val="36"/>
          <w:szCs w:val="36"/>
        </w:rPr>
        <w:t>İslâm ceza hukukunda cezal</w:t>
      </w:r>
      <w:r w:rsidRPr="0018109A">
        <w:rPr>
          <w:rStyle w:val="FontStyle60"/>
          <w:rFonts w:asciiTheme="minorBidi" w:hAnsiTheme="minorBidi" w:cstheme="minorBidi"/>
          <w:sz w:val="36"/>
          <w:szCs w:val="36"/>
        </w:rPr>
        <w:t>arın kanuniliği temel prensiptir.</w:t>
      </w:r>
      <w:r w:rsidRPr="0018109A">
        <w:rPr>
          <w:rStyle w:val="FontStyle60"/>
          <w:rFonts w:asciiTheme="minorBidi" w:hAnsiTheme="minorBidi" w:cstheme="minorBidi"/>
          <w:sz w:val="36"/>
          <w:szCs w:val="36"/>
        </w:rPr>
        <w:t xml:space="preserve"> Ta'zîr ge</w:t>
      </w:r>
      <w:r w:rsidRPr="0018109A">
        <w:rPr>
          <w:rStyle w:val="FontStyle60"/>
          <w:rFonts w:asciiTheme="minorBidi" w:hAnsiTheme="minorBidi" w:cstheme="minorBidi"/>
          <w:sz w:val="36"/>
          <w:szCs w:val="36"/>
        </w:rPr>
        <w:softHyphen/>
        <w:t>rektiren suçlara Kur'an ve Sünnet tarafından belirli bir cezanın öngörülmemiş olması, bu suçlarda kanûnîlik ilkesinin bulun</w:t>
      </w:r>
      <w:r w:rsidRPr="0018109A">
        <w:rPr>
          <w:rStyle w:val="FontStyle60"/>
          <w:rFonts w:asciiTheme="minorBidi" w:hAnsiTheme="minorBidi" w:cstheme="minorBidi"/>
          <w:sz w:val="36"/>
          <w:szCs w:val="36"/>
        </w:rPr>
        <w:t>madığı şeklinde anlaşılmamalıdır.</w:t>
      </w:r>
      <w:r w:rsidRPr="0018109A">
        <w:rPr>
          <w:rStyle w:val="FontStyle60"/>
          <w:rFonts w:asciiTheme="minorBidi" w:hAnsiTheme="minorBidi" w:cstheme="minorBidi"/>
          <w:sz w:val="36"/>
          <w:szCs w:val="36"/>
        </w:rPr>
        <w:t xml:space="preserve"> Siyasi otoritenin (ulü'l-emr), ta'zir gerektiren suçlarda belli kurallara uyarak cezalar tertîb etme hakkına sahip olması, yani bu suçlar ve cezalarında mutlak kanuniliğin </w:t>
      </w:r>
      <w:r w:rsidRPr="0018109A">
        <w:rPr>
          <w:rStyle w:val="FontStyle40"/>
          <w:rFonts w:asciiTheme="minorBidi" w:hAnsiTheme="minorBidi" w:cstheme="minorBidi"/>
          <w:sz w:val="36"/>
          <w:szCs w:val="36"/>
        </w:rPr>
        <w:t xml:space="preserve">(formalizmin) </w:t>
      </w:r>
      <w:r w:rsidRPr="0018109A">
        <w:rPr>
          <w:rStyle w:val="FontStyle60"/>
          <w:rFonts w:asciiTheme="minorBidi" w:hAnsiTheme="minorBidi" w:cstheme="minorBidi"/>
          <w:sz w:val="36"/>
          <w:szCs w:val="36"/>
        </w:rPr>
        <w:t xml:space="preserve">olmaması; hukukun değişen şartlara uyumunu kolaylaştırmakta ve ta'zîr cezalarının tabiatındaki esneklik </w:t>
      </w:r>
      <w:r w:rsidRPr="0018109A">
        <w:rPr>
          <w:rStyle w:val="FontStyle60"/>
          <w:rFonts w:asciiTheme="minorBidi" w:hAnsiTheme="minorBidi" w:cstheme="minorBidi"/>
          <w:sz w:val="36"/>
          <w:szCs w:val="36"/>
        </w:rPr>
        <w:t>(</w:t>
      </w:r>
      <w:r w:rsidRPr="0018109A">
        <w:rPr>
          <w:rStyle w:val="FontStyle60"/>
          <w:rFonts w:asciiTheme="minorBidi" w:hAnsiTheme="minorBidi" w:cstheme="minorBidi"/>
          <w:sz w:val="36"/>
          <w:szCs w:val="36"/>
          <w:lang w:val="fr-FR"/>
        </w:rPr>
        <w:t xml:space="preserve">flexibility) </w:t>
      </w:r>
      <w:r w:rsidRPr="0018109A">
        <w:rPr>
          <w:rStyle w:val="FontStyle60"/>
          <w:rFonts w:asciiTheme="minorBidi" w:hAnsiTheme="minorBidi" w:cstheme="minorBidi"/>
          <w:sz w:val="36"/>
          <w:szCs w:val="36"/>
        </w:rPr>
        <w:t xml:space="preserve">suçun ağırlığını ve işleniş şeklini de dikkate alarak suç failinin şahsına, </w:t>
      </w:r>
      <w:r w:rsidRPr="0018109A">
        <w:rPr>
          <w:rStyle w:val="FontStyle60"/>
          <w:rFonts w:asciiTheme="minorBidi" w:hAnsiTheme="minorBidi" w:cstheme="minorBidi"/>
          <w:sz w:val="36"/>
          <w:szCs w:val="36"/>
        </w:rPr>
        <w:lastRenderedPageBreak/>
        <w:t>sosyal ve malî durumuna uygun bir cezanın verilmesinde, kısaca cezanın ferdîleştirilmesinde ve hukukun hadiseye tatbikinde uygulayıcıya ko</w:t>
      </w:r>
      <w:r w:rsidRPr="0018109A">
        <w:rPr>
          <w:rStyle w:val="FontStyle60"/>
          <w:rFonts w:asciiTheme="minorBidi" w:hAnsiTheme="minorBidi" w:cstheme="minorBidi"/>
          <w:sz w:val="36"/>
          <w:szCs w:val="36"/>
        </w:rPr>
        <w:softHyphen/>
        <w:t>laylıklar sağlamaktadır</w:t>
      </w:r>
      <w:r w:rsidRPr="0018109A">
        <w:rPr>
          <w:rStyle w:val="FontStyle60"/>
          <w:rFonts w:asciiTheme="minorBidi" w:hAnsiTheme="minorBidi" w:cstheme="minorBidi"/>
          <w:sz w:val="36"/>
          <w:szCs w:val="36"/>
        </w:rPr>
        <w:t>.</w:t>
      </w:r>
    </w:p>
    <w:p w:rsidR="0018109A" w:rsidRDefault="0018109A" w:rsidP="0018109A">
      <w:pPr>
        <w:pStyle w:val="Style4"/>
        <w:widowControl/>
        <w:spacing w:before="228" w:line="480" w:lineRule="auto"/>
        <w:rPr>
          <w:rStyle w:val="FontStyle60"/>
          <w:rFonts w:asciiTheme="minorBidi" w:hAnsiTheme="minorBidi" w:cstheme="minorBidi"/>
          <w:sz w:val="36"/>
          <w:szCs w:val="36"/>
        </w:rPr>
      </w:pPr>
    </w:p>
    <w:p w:rsidR="0018109A" w:rsidRPr="0018109A" w:rsidRDefault="0018109A" w:rsidP="0018109A">
      <w:pPr>
        <w:pStyle w:val="Style3"/>
        <w:widowControl/>
        <w:spacing w:before="10" w:line="480" w:lineRule="auto"/>
        <w:ind w:left="468"/>
        <w:jc w:val="left"/>
        <w:rPr>
          <w:rFonts w:asciiTheme="majorBidi" w:hAnsiTheme="majorBidi" w:cstheme="majorBidi"/>
          <w:b/>
          <w:bCs/>
          <w:sz w:val="36"/>
          <w:szCs w:val="36"/>
        </w:rPr>
      </w:pPr>
      <w:r w:rsidRPr="0018109A">
        <w:rPr>
          <w:rStyle w:val="FontStyle47"/>
          <w:rFonts w:asciiTheme="majorBidi" w:hAnsiTheme="majorBidi" w:cstheme="majorBidi"/>
          <w:sz w:val="36"/>
          <w:szCs w:val="36"/>
        </w:rPr>
        <w:t xml:space="preserve">3. </w:t>
      </w:r>
      <w:r w:rsidRPr="0018109A">
        <w:rPr>
          <w:rStyle w:val="FontStyle47"/>
          <w:rFonts w:asciiTheme="majorBidi" w:hAnsiTheme="majorBidi" w:cstheme="majorBidi"/>
          <w:sz w:val="36"/>
          <w:szCs w:val="36"/>
        </w:rPr>
        <w:t>Cezaların Şahsîliği</w:t>
      </w:r>
    </w:p>
    <w:p w:rsidR="0018109A" w:rsidRDefault="0018109A" w:rsidP="0018109A">
      <w:pPr>
        <w:pStyle w:val="Style4"/>
        <w:widowControl/>
        <w:spacing w:before="228" w:line="480" w:lineRule="auto"/>
        <w:ind w:firstLine="468"/>
        <w:rPr>
          <w:rStyle w:val="FontStyle60"/>
          <w:rFonts w:asciiTheme="majorBidi" w:hAnsiTheme="majorBidi" w:cstheme="majorBidi"/>
          <w:sz w:val="36"/>
          <w:szCs w:val="36"/>
        </w:rPr>
      </w:pPr>
      <w:r w:rsidRPr="0018109A">
        <w:rPr>
          <w:rStyle w:val="FontStyle60"/>
          <w:rFonts w:asciiTheme="majorBidi" w:hAnsiTheme="majorBidi" w:cstheme="majorBidi"/>
          <w:sz w:val="36"/>
          <w:szCs w:val="36"/>
        </w:rPr>
        <w:t>İslâm ceza hukuk</w:t>
      </w:r>
      <w:r w:rsidRPr="0018109A">
        <w:rPr>
          <w:rStyle w:val="FontStyle60"/>
          <w:rFonts w:asciiTheme="majorBidi" w:hAnsiTheme="majorBidi" w:cstheme="majorBidi"/>
          <w:sz w:val="36"/>
          <w:szCs w:val="36"/>
        </w:rPr>
        <w:t>unda cezaların şahsîliği esastır.</w:t>
      </w:r>
      <w:r w:rsidRPr="0018109A">
        <w:rPr>
          <w:rStyle w:val="FontStyle60"/>
          <w:rFonts w:asciiTheme="majorBidi" w:hAnsiTheme="majorBidi" w:cstheme="majorBidi"/>
          <w:sz w:val="36"/>
          <w:szCs w:val="36"/>
        </w:rPr>
        <w:t xml:space="preserve"> Yani herkes kendi fiilinden şahsen sorumludur Özellikle taksir</w:t>
      </w:r>
      <w:r>
        <w:rPr>
          <w:rStyle w:val="FontStyle60"/>
          <w:rFonts w:asciiTheme="majorBidi" w:hAnsiTheme="majorBidi" w:cstheme="majorBidi"/>
          <w:sz w:val="36"/>
          <w:szCs w:val="36"/>
        </w:rPr>
        <w:t>le adam öldürme ve müessir fiil</w:t>
      </w:r>
      <w:r w:rsidRPr="0018109A">
        <w:rPr>
          <w:rStyle w:val="FontStyle60"/>
          <w:rFonts w:asciiTheme="majorBidi" w:hAnsiTheme="majorBidi" w:cstheme="majorBidi"/>
          <w:sz w:val="36"/>
          <w:szCs w:val="36"/>
        </w:rPr>
        <w:t xml:space="preserve">lerde, diyetin âkileye ödettirilmesi, başkasının fiilinden sorumluluk </w:t>
      </w:r>
      <w:r w:rsidRPr="0018109A">
        <w:rPr>
          <w:rStyle w:val="FontStyle40"/>
          <w:rFonts w:asciiTheme="majorBidi" w:hAnsiTheme="majorBidi" w:cstheme="majorBidi"/>
          <w:sz w:val="36"/>
          <w:szCs w:val="36"/>
        </w:rPr>
        <w:t xml:space="preserve">(toplumsal sorumluluk: </w:t>
      </w:r>
      <w:r w:rsidRPr="0018109A">
        <w:rPr>
          <w:rStyle w:val="FontStyle40"/>
          <w:rFonts w:asciiTheme="majorBidi" w:hAnsiTheme="majorBidi" w:cstheme="majorBidi"/>
          <w:sz w:val="36"/>
          <w:szCs w:val="36"/>
          <w:lang w:val="fr-FR"/>
        </w:rPr>
        <w:t xml:space="preserve">collective </w:t>
      </w:r>
      <w:r w:rsidRPr="0018109A">
        <w:rPr>
          <w:rStyle w:val="FontStyle40"/>
          <w:rFonts w:asciiTheme="majorBidi" w:hAnsiTheme="majorBidi" w:cstheme="majorBidi"/>
          <w:sz w:val="36"/>
          <w:szCs w:val="36"/>
        </w:rPr>
        <w:lastRenderedPageBreak/>
        <w:t xml:space="preserve">responsibility) </w:t>
      </w:r>
      <w:r w:rsidRPr="0018109A">
        <w:rPr>
          <w:rStyle w:val="FontStyle60"/>
          <w:rFonts w:asciiTheme="majorBidi" w:hAnsiTheme="majorBidi" w:cstheme="majorBidi"/>
          <w:sz w:val="36"/>
          <w:szCs w:val="36"/>
        </w:rPr>
        <w:t>olarak değil, cürmî kastı hiç olmayan fai</w:t>
      </w:r>
      <w:r w:rsidRPr="0018109A">
        <w:rPr>
          <w:rStyle w:val="FontStyle60"/>
          <w:rFonts w:asciiTheme="majorBidi" w:hAnsiTheme="majorBidi" w:cstheme="majorBidi"/>
          <w:sz w:val="36"/>
          <w:szCs w:val="36"/>
        </w:rPr>
        <w:softHyphen/>
        <w:t xml:space="preserve">lin yükünü hafifletme amacına yönelik bir </w:t>
      </w:r>
      <w:r w:rsidRPr="0018109A">
        <w:rPr>
          <w:rStyle w:val="FontStyle40"/>
          <w:rFonts w:asciiTheme="majorBidi" w:hAnsiTheme="majorBidi" w:cstheme="majorBidi"/>
          <w:sz w:val="36"/>
          <w:szCs w:val="36"/>
        </w:rPr>
        <w:t xml:space="preserve">sosyal dayanışma </w:t>
      </w:r>
      <w:r w:rsidRPr="0018109A">
        <w:rPr>
          <w:rStyle w:val="FontStyle40"/>
          <w:rFonts w:asciiTheme="majorBidi" w:hAnsiTheme="majorBidi" w:cstheme="majorBidi"/>
          <w:sz w:val="36"/>
          <w:szCs w:val="36"/>
          <w:lang w:val="fr-FR"/>
        </w:rPr>
        <w:t xml:space="preserve">(social </w:t>
      </w:r>
      <w:r w:rsidRPr="0018109A">
        <w:rPr>
          <w:rStyle w:val="FontStyle40"/>
          <w:rFonts w:asciiTheme="majorBidi" w:hAnsiTheme="majorBidi" w:cstheme="majorBidi"/>
          <w:sz w:val="36"/>
          <w:szCs w:val="36"/>
        </w:rPr>
        <w:t xml:space="preserve">solidarity) müessesesi </w:t>
      </w:r>
      <w:r w:rsidRPr="0018109A">
        <w:rPr>
          <w:rStyle w:val="FontStyle60"/>
          <w:rFonts w:asciiTheme="majorBidi" w:hAnsiTheme="majorBidi" w:cstheme="majorBidi"/>
          <w:sz w:val="36"/>
          <w:szCs w:val="36"/>
        </w:rPr>
        <w:t>olarak kabui edilebilir.</w:t>
      </w:r>
      <w:r w:rsidRPr="0018109A">
        <w:rPr>
          <w:rStyle w:val="FontStyle60"/>
          <w:rFonts w:asciiTheme="majorBidi" w:hAnsiTheme="majorBidi" w:cstheme="majorBidi"/>
          <w:sz w:val="36"/>
          <w:szCs w:val="36"/>
        </w:rPr>
        <w:t xml:space="preserve"> Ayrıca, ekilenin bu şekilde diyetin ödenmesine katılması, bir sosyal kontrol mekanizması oluşturması açısından özellikle </w:t>
      </w:r>
      <w:r w:rsidRPr="0018109A">
        <w:rPr>
          <w:rStyle w:val="FontStyle40"/>
          <w:rFonts w:asciiTheme="majorBidi" w:hAnsiTheme="majorBidi" w:cstheme="majorBidi"/>
          <w:sz w:val="36"/>
          <w:szCs w:val="36"/>
        </w:rPr>
        <w:t xml:space="preserve">zarar suçlarında </w:t>
      </w:r>
      <w:r w:rsidRPr="0018109A">
        <w:rPr>
          <w:rStyle w:val="FontStyle60"/>
          <w:rFonts w:asciiTheme="majorBidi" w:hAnsiTheme="majorBidi" w:cstheme="majorBidi"/>
          <w:sz w:val="36"/>
          <w:szCs w:val="36"/>
        </w:rPr>
        <w:t>önleyici bir rol oynamaktadır</w:t>
      </w:r>
      <w:r>
        <w:rPr>
          <w:rStyle w:val="FontStyle60"/>
          <w:rFonts w:asciiTheme="majorBidi" w:hAnsiTheme="majorBidi" w:cstheme="majorBidi"/>
          <w:sz w:val="36"/>
          <w:szCs w:val="36"/>
        </w:rPr>
        <w:t>.</w:t>
      </w:r>
    </w:p>
    <w:p w:rsidR="0018109A" w:rsidRPr="0018109A" w:rsidRDefault="0018109A" w:rsidP="0018109A">
      <w:pPr>
        <w:pStyle w:val="Style4"/>
        <w:widowControl/>
        <w:spacing w:before="43" w:line="240" w:lineRule="auto"/>
        <w:ind w:left="475" w:firstLine="0"/>
        <w:jc w:val="left"/>
        <w:rPr>
          <w:rStyle w:val="FontStyle47"/>
          <w:rFonts w:asciiTheme="majorBidi" w:hAnsiTheme="majorBidi" w:cstheme="majorBidi"/>
          <w:sz w:val="36"/>
          <w:szCs w:val="36"/>
        </w:rPr>
      </w:pPr>
      <w:r w:rsidRPr="0018109A">
        <w:rPr>
          <w:rStyle w:val="FontStyle60"/>
          <w:rFonts w:asciiTheme="majorBidi" w:hAnsiTheme="majorBidi" w:cstheme="majorBidi"/>
          <w:b/>
          <w:bCs/>
          <w:sz w:val="36"/>
          <w:szCs w:val="36"/>
        </w:rPr>
        <w:t>4- Cezaların</w:t>
      </w:r>
      <w:r w:rsidRPr="0018109A">
        <w:rPr>
          <w:rStyle w:val="FontStyle60"/>
          <w:rFonts w:asciiTheme="majorBidi" w:hAnsiTheme="majorBidi" w:cstheme="majorBidi"/>
          <w:sz w:val="36"/>
          <w:szCs w:val="36"/>
        </w:rPr>
        <w:t xml:space="preserve"> </w:t>
      </w:r>
      <w:r w:rsidRPr="0018109A">
        <w:rPr>
          <w:rStyle w:val="FontStyle47"/>
          <w:rFonts w:asciiTheme="majorBidi" w:hAnsiTheme="majorBidi" w:cstheme="majorBidi"/>
          <w:sz w:val="36"/>
          <w:szCs w:val="36"/>
        </w:rPr>
        <w:t>Umumîliği</w:t>
      </w:r>
    </w:p>
    <w:p w:rsidR="0018109A" w:rsidRDefault="0018109A" w:rsidP="0018109A">
      <w:pPr>
        <w:pStyle w:val="Style4"/>
        <w:widowControl/>
        <w:spacing w:line="240" w:lineRule="exact"/>
        <w:ind w:firstLine="475"/>
        <w:rPr>
          <w:sz w:val="20"/>
          <w:szCs w:val="20"/>
        </w:rPr>
      </w:pPr>
    </w:p>
    <w:p w:rsidR="0018109A" w:rsidRPr="0018109A" w:rsidRDefault="0018109A" w:rsidP="0018109A">
      <w:pPr>
        <w:pStyle w:val="Style4"/>
        <w:widowControl/>
        <w:spacing w:before="214" w:line="480" w:lineRule="auto"/>
        <w:ind w:firstLine="475"/>
        <w:rPr>
          <w:rStyle w:val="FontStyle60"/>
          <w:rFonts w:asciiTheme="minorBidi" w:hAnsiTheme="minorBidi" w:cstheme="minorBidi"/>
          <w:sz w:val="36"/>
          <w:szCs w:val="36"/>
          <w:vertAlign w:val="superscript"/>
        </w:rPr>
      </w:pPr>
      <w:r w:rsidRPr="0018109A">
        <w:rPr>
          <w:rStyle w:val="FontStyle60"/>
          <w:rFonts w:asciiTheme="minorBidi" w:hAnsiTheme="minorBidi" w:cstheme="minorBidi"/>
          <w:sz w:val="36"/>
          <w:szCs w:val="36"/>
        </w:rPr>
        <w:t xml:space="preserve">Cezaî müeyyideler umumî olduğu için, suçu işleyen herkese, ayırım yapılmaksızın aynı şekilde </w:t>
      </w:r>
      <w:r w:rsidRPr="0018109A">
        <w:rPr>
          <w:rStyle w:val="FontStyle60"/>
          <w:rFonts w:asciiTheme="minorBidi" w:hAnsiTheme="minorBidi" w:cstheme="minorBidi"/>
          <w:sz w:val="36"/>
          <w:szCs w:val="36"/>
        </w:rPr>
        <w:t>tatbik edilmektedir.</w:t>
      </w:r>
    </w:p>
    <w:p w:rsidR="0018109A" w:rsidRPr="0018109A" w:rsidRDefault="0018109A" w:rsidP="0018109A">
      <w:pPr>
        <w:pStyle w:val="Style4"/>
        <w:widowControl/>
        <w:spacing w:before="86" w:line="480" w:lineRule="auto"/>
        <w:rPr>
          <w:rStyle w:val="FontStyle60"/>
          <w:rFonts w:asciiTheme="minorBidi" w:hAnsiTheme="minorBidi" w:cstheme="minorBidi"/>
          <w:sz w:val="36"/>
          <w:szCs w:val="36"/>
          <w:vertAlign w:val="superscript"/>
        </w:rPr>
      </w:pPr>
      <w:r w:rsidRPr="0018109A">
        <w:rPr>
          <w:rStyle w:val="FontStyle60"/>
          <w:rFonts w:asciiTheme="minorBidi" w:hAnsiTheme="minorBidi" w:cstheme="minorBidi"/>
          <w:sz w:val="36"/>
          <w:szCs w:val="36"/>
        </w:rPr>
        <w:lastRenderedPageBreak/>
        <w:t>Manevî sorumluluk esas olmakla beraber, cezanın âdil olabilmesi için, özellikle kâsden işlenen adam öldürme ve müessir fiillerde, ortaya çıkan za</w:t>
      </w:r>
      <w:r w:rsidRPr="0018109A">
        <w:rPr>
          <w:rStyle w:val="FontStyle60"/>
          <w:rFonts w:asciiTheme="minorBidi" w:hAnsiTheme="minorBidi" w:cstheme="minorBidi"/>
          <w:sz w:val="36"/>
          <w:szCs w:val="36"/>
        </w:rPr>
        <w:softHyphen/>
        <w:t>rarla (suçun objektif ağırlığı), ceza arasında bir denge kurularak, cezanın, fiil cinsind</w:t>
      </w:r>
      <w:r w:rsidRPr="0018109A">
        <w:rPr>
          <w:rStyle w:val="FontStyle60"/>
          <w:rFonts w:asciiTheme="minorBidi" w:hAnsiTheme="minorBidi" w:cstheme="minorBidi"/>
          <w:sz w:val="36"/>
          <w:szCs w:val="36"/>
        </w:rPr>
        <w:t>en olmasına dikkat edilmektedir.</w:t>
      </w:r>
    </w:p>
    <w:p w:rsidR="0018109A" w:rsidRPr="0018109A" w:rsidRDefault="0018109A" w:rsidP="0018109A">
      <w:pPr>
        <w:pStyle w:val="Style4"/>
        <w:widowControl/>
        <w:spacing w:before="86" w:line="480" w:lineRule="auto"/>
        <w:ind w:firstLine="454"/>
        <w:rPr>
          <w:rStyle w:val="FontStyle60"/>
          <w:rFonts w:asciiTheme="minorBidi" w:hAnsiTheme="minorBidi" w:cstheme="minorBidi"/>
          <w:sz w:val="36"/>
          <w:szCs w:val="36"/>
          <w:vertAlign w:val="superscript"/>
        </w:rPr>
      </w:pPr>
      <w:r w:rsidRPr="0018109A">
        <w:rPr>
          <w:rStyle w:val="FontStyle60"/>
          <w:rFonts w:asciiTheme="minorBidi" w:hAnsiTheme="minorBidi" w:cstheme="minorBidi"/>
          <w:sz w:val="36"/>
          <w:szCs w:val="36"/>
        </w:rPr>
        <w:t xml:space="preserve">Ceza, yasaklanmış fiile şer-î hukuki bir tepki olup Sâri' adına devlet eliyle uygulanmaktadır Cezalandırmada muhakeme şartı ve hükmün yetkili makamlarca infazı, yani </w:t>
      </w:r>
      <w:r w:rsidRPr="0018109A">
        <w:rPr>
          <w:rStyle w:val="FontStyle40"/>
          <w:rFonts w:asciiTheme="minorBidi" w:hAnsiTheme="minorBidi" w:cstheme="minorBidi"/>
          <w:sz w:val="36"/>
          <w:szCs w:val="36"/>
        </w:rPr>
        <w:t xml:space="preserve">ihkak-ı hakkın </w:t>
      </w:r>
      <w:r w:rsidRPr="0018109A">
        <w:rPr>
          <w:rStyle w:val="FontStyle60"/>
          <w:rFonts w:asciiTheme="minorBidi" w:hAnsiTheme="minorBidi" w:cstheme="minorBidi"/>
          <w:sz w:val="36"/>
          <w:szCs w:val="36"/>
        </w:rPr>
        <w:t>kabul edilmeyip cezalandırma hakkının devlete ait olması, taraflar arasındaki intikam hislerini</w:t>
      </w:r>
      <w:r w:rsidRPr="0018109A">
        <w:rPr>
          <w:rStyle w:val="FontStyle60"/>
          <w:rFonts w:asciiTheme="minorBidi" w:hAnsiTheme="minorBidi" w:cstheme="minorBidi"/>
          <w:sz w:val="36"/>
          <w:szCs w:val="36"/>
        </w:rPr>
        <w:t>n devamına da engel ol</w:t>
      </w:r>
      <w:r w:rsidRPr="0018109A">
        <w:rPr>
          <w:rStyle w:val="FontStyle60"/>
          <w:rFonts w:asciiTheme="minorBidi" w:hAnsiTheme="minorBidi" w:cstheme="minorBidi"/>
          <w:sz w:val="36"/>
          <w:szCs w:val="36"/>
        </w:rPr>
        <w:softHyphen/>
        <w:t>maktadır.</w:t>
      </w:r>
    </w:p>
    <w:p w:rsidR="0018109A" w:rsidRPr="0018109A" w:rsidRDefault="0018109A" w:rsidP="0018109A">
      <w:pPr>
        <w:pStyle w:val="Style4"/>
        <w:widowControl/>
        <w:spacing w:before="86" w:line="480" w:lineRule="auto"/>
        <w:rPr>
          <w:rStyle w:val="FontStyle60"/>
          <w:rFonts w:asciiTheme="majorBidi" w:hAnsiTheme="majorBidi" w:cstheme="majorBidi"/>
          <w:sz w:val="36"/>
          <w:szCs w:val="36"/>
          <w:vertAlign w:val="superscript"/>
        </w:rPr>
      </w:pPr>
      <w:r w:rsidRPr="0018109A">
        <w:rPr>
          <w:rStyle w:val="FontStyle60"/>
          <w:rFonts w:asciiTheme="majorBidi" w:hAnsiTheme="majorBidi" w:cstheme="majorBidi"/>
          <w:sz w:val="36"/>
          <w:szCs w:val="36"/>
        </w:rPr>
        <w:lastRenderedPageBreak/>
        <w:t>Cezalar, geçmişte İşlenen kötülüğü ödetme (keffaret) amacı güttüğü için esas itibariyle işlenen fiile yönelik olmakla beraber suçluyu ıslâh edici ve suçtan doğan zararı tamir ve telâf</w:t>
      </w:r>
      <w:r w:rsidRPr="0018109A">
        <w:rPr>
          <w:rStyle w:val="FontStyle60"/>
          <w:rFonts w:asciiTheme="majorBidi" w:hAnsiTheme="majorBidi" w:cstheme="majorBidi"/>
          <w:sz w:val="36"/>
          <w:szCs w:val="36"/>
        </w:rPr>
        <w:t>i edici bîr özellik taşımaktadır.</w:t>
      </w:r>
    </w:p>
    <w:p w:rsidR="0018109A" w:rsidRDefault="0018109A" w:rsidP="0018109A">
      <w:pPr>
        <w:pStyle w:val="Style7"/>
        <w:widowControl/>
        <w:spacing w:before="43" w:line="480" w:lineRule="auto"/>
        <w:rPr>
          <w:rStyle w:val="FontStyle60"/>
          <w:rFonts w:asciiTheme="minorBidi" w:hAnsiTheme="minorBidi" w:cstheme="minorBidi"/>
          <w:sz w:val="36"/>
          <w:szCs w:val="36"/>
        </w:rPr>
      </w:pPr>
      <w:r w:rsidRPr="0018109A">
        <w:rPr>
          <w:rStyle w:val="FontStyle60"/>
          <w:rFonts w:asciiTheme="majorBidi" w:hAnsiTheme="majorBidi" w:cstheme="majorBidi"/>
          <w:sz w:val="36"/>
          <w:szCs w:val="36"/>
        </w:rPr>
        <w:t>Islâh, suçlu için bir keffaret olmakta, onu psikolojik yönden terbiye edip yeniden topluma kazandırmaktadır Çektiği dünyevî maddî cezanın, ahiretteki azaba keffaret olacağına inanan suçlu, verilen cezaya gönül rızası ile boyun eğecekti</w:t>
      </w:r>
      <w:r>
        <w:rPr>
          <w:rStyle w:val="FontStyle60"/>
          <w:rFonts w:asciiTheme="majorBidi" w:hAnsiTheme="majorBidi" w:cstheme="majorBidi"/>
          <w:sz w:val="36"/>
          <w:szCs w:val="36"/>
        </w:rPr>
        <w:t>r.</w:t>
      </w:r>
      <w:r w:rsidRPr="0018109A">
        <w:rPr>
          <w:rStyle w:val="FontStyle60"/>
          <w:rFonts w:asciiTheme="majorBidi" w:hAnsiTheme="majorBidi" w:cstheme="majorBidi"/>
          <w:sz w:val="36"/>
          <w:szCs w:val="36"/>
        </w:rPr>
        <w:t xml:space="preserve"> Fail ayrıca, cezasını çektikten sonra, suçunun günahından te</w:t>
      </w:r>
      <w:r w:rsidRPr="0018109A">
        <w:rPr>
          <w:rStyle w:val="FontStyle60"/>
          <w:rFonts w:asciiTheme="majorBidi" w:hAnsiTheme="majorBidi" w:cstheme="majorBidi"/>
          <w:sz w:val="36"/>
          <w:szCs w:val="36"/>
        </w:rPr>
        <w:softHyphen/>
        <w:t>mizlendiğini ve toplumla olan hesabının görü</w:t>
      </w:r>
      <w:r>
        <w:rPr>
          <w:rStyle w:val="FontStyle60"/>
          <w:rFonts w:asciiTheme="majorBidi" w:hAnsiTheme="majorBidi" w:cstheme="majorBidi"/>
          <w:sz w:val="36"/>
          <w:szCs w:val="36"/>
        </w:rPr>
        <w:t xml:space="preserve">ldüğünü düşünerek psikolojik bir   </w:t>
      </w:r>
      <w:r w:rsidRPr="0018109A">
        <w:rPr>
          <w:rStyle w:val="FontStyle60"/>
          <w:rFonts w:asciiTheme="minorBidi" w:hAnsiTheme="minorBidi" w:cstheme="minorBidi"/>
          <w:sz w:val="36"/>
          <w:szCs w:val="36"/>
        </w:rPr>
        <w:t xml:space="preserve">rahatlık hissedecek ve ümidini kaybetmeyip bir </w:t>
      </w:r>
      <w:r w:rsidRPr="0018109A">
        <w:rPr>
          <w:rStyle w:val="FontStyle60"/>
          <w:rFonts w:asciiTheme="minorBidi" w:hAnsiTheme="minorBidi" w:cstheme="minorBidi"/>
          <w:sz w:val="36"/>
          <w:szCs w:val="36"/>
        </w:rPr>
        <w:lastRenderedPageBreak/>
        <w:t>daha suç işlememek için elin</w:t>
      </w:r>
      <w:r w:rsidRPr="0018109A">
        <w:rPr>
          <w:rStyle w:val="FontStyle60"/>
          <w:rFonts w:asciiTheme="minorBidi" w:hAnsiTheme="minorBidi" w:cstheme="minorBidi"/>
          <w:sz w:val="36"/>
          <w:szCs w:val="36"/>
        </w:rPr>
        <w:softHyphen/>
        <w:t>den gelen gayreti gösterecektir</w:t>
      </w:r>
      <w:r>
        <w:rPr>
          <w:rStyle w:val="FontStyle60"/>
          <w:rFonts w:asciiTheme="minorBidi" w:hAnsiTheme="minorBidi" w:cstheme="minorBidi"/>
          <w:sz w:val="36"/>
          <w:szCs w:val="36"/>
        </w:rPr>
        <w:t>.</w:t>
      </w:r>
      <w:r w:rsidRPr="0018109A">
        <w:rPr>
          <w:rStyle w:val="FontStyle60"/>
          <w:rFonts w:asciiTheme="minorBidi" w:hAnsiTheme="minorBidi" w:cstheme="minorBidi"/>
          <w:sz w:val="36"/>
          <w:szCs w:val="36"/>
        </w:rPr>
        <w:t xml:space="preserve"> Diğer taraftan cezanın, suçluluğu ortadan kaldırdığına inanan toplumun diğer fertleri de, suçunun bedelini ödeyen faile, bundan sonra suçlu gözüyle bakmayacaklardır Böylece toplumsal bir intibak te'min edilmiş olacaktır</w:t>
      </w:r>
      <w:r>
        <w:rPr>
          <w:rStyle w:val="FontStyle60"/>
          <w:rFonts w:asciiTheme="minorBidi" w:hAnsiTheme="minorBidi" w:cstheme="minorBidi"/>
          <w:sz w:val="36"/>
          <w:szCs w:val="36"/>
        </w:rPr>
        <w:t>.</w:t>
      </w:r>
    </w:p>
    <w:p w:rsidR="0018109A" w:rsidRDefault="0018109A" w:rsidP="0018109A">
      <w:pPr>
        <w:pStyle w:val="Style7"/>
        <w:widowControl/>
        <w:spacing w:before="43" w:line="480" w:lineRule="auto"/>
        <w:rPr>
          <w:rStyle w:val="FontStyle60"/>
          <w:rFonts w:asciiTheme="minorBidi" w:hAnsiTheme="minorBidi" w:cstheme="minorBidi"/>
          <w:sz w:val="36"/>
          <w:szCs w:val="36"/>
        </w:rPr>
      </w:pPr>
    </w:p>
    <w:p w:rsidR="0018109A" w:rsidRDefault="0018109A" w:rsidP="0018109A">
      <w:pPr>
        <w:pStyle w:val="Style7"/>
        <w:widowControl/>
        <w:spacing w:before="43" w:line="480" w:lineRule="auto"/>
        <w:rPr>
          <w:rStyle w:val="FontStyle60"/>
          <w:rFonts w:asciiTheme="minorBidi" w:hAnsiTheme="minorBidi" w:cstheme="minorBidi"/>
          <w:sz w:val="36"/>
          <w:szCs w:val="36"/>
        </w:rPr>
      </w:pPr>
    </w:p>
    <w:p w:rsidR="0018109A" w:rsidRDefault="0018109A" w:rsidP="0018109A">
      <w:pPr>
        <w:pStyle w:val="Style7"/>
        <w:widowControl/>
        <w:spacing w:before="43" w:line="480" w:lineRule="auto"/>
        <w:rPr>
          <w:rStyle w:val="FontStyle60"/>
          <w:rFonts w:asciiTheme="minorBidi" w:hAnsiTheme="minorBidi" w:cstheme="minorBidi"/>
          <w:sz w:val="36"/>
          <w:szCs w:val="36"/>
        </w:rPr>
      </w:pPr>
    </w:p>
    <w:p w:rsidR="0018109A" w:rsidRPr="0018109A" w:rsidRDefault="0018109A" w:rsidP="0018109A">
      <w:pPr>
        <w:pStyle w:val="Style7"/>
        <w:widowControl/>
        <w:spacing w:before="43" w:line="480" w:lineRule="auto"/>
        <w:rPr>
          <w:rStyle w:val="FontStyle60"/>
          <w:rFonts w:asciiTheme="minorBidi" w:hAnsiTheme="minorBidi" w:cstheme="minorBidi"/>
          <w:sz w:val="36"/>
          <w:szCs w:val="36"/>
        </w:rPr>
      </w:pPr>
    </w:p>
    <w:p w:rsidR="0018109A" w:rsidRPr="0018109A" w:rsidRDefault="0018109A" w:rsidP="0018109A">
      <w:pPr>
        <w:pStyle w:val="Style3"/>
        <w:widowControl/>
        <w:spacing w:before="17" w:line="480" w:lineRule="auto"/>
        <w:ind w:left="497"/>
        <w:rPr>
          <w:rFonts w:asciiTheme="minorBidi" w:hAnsiTheme="minorBidi" w:cstheme="minorBidi"/>
          <w:b/>
          <w:bCs/>
          <w:sz w:val="36"/>
          <w:szCs w:val="36"/>
        </w:rPr>
      </w:pPr>
      <w:r w:rsidRPr="0018109A">
        <w:rPr>
          <w:rStyle w:val="FontStyle60"/>
          <w:rFonts w:asciiTheme="minorBidi" w:hAnsiTheme="minorBidi" w:cstheme="minorBidi"/>
          <w:sz w:val="36"/>
          <w:szCs w:val="36"/>
        </w:rPr>
        <w:lastRenderedPageBreak/>
        <w:t xml:space="preserve">  </w:t>
      </w:r>
      <w:r w:rsidRPr="0018109A">
        <w:rPr>
          <w:rStyle w:val="FontStyle47"/>
          <w:rFonts w:asciiTheme="minorBidi" w:hAnsiTheme="minorBidi" w:cstheme="minorBidi"/>
          <w:sz w:val="36"/>
          <w:szCs w:val="36"/>
        </w:rPr>
        <w:t>5- Cezaların Dinîliği</w:t>
      </w:r>
    </w:p>
    <w:p w:rsidR="0018109A" w:rsidRPr="0018109A" w:rsidRDefault="0018109A" w:rsidP="0018109A">
      <w:pPr>
        <w:pStyle w:val="Style4"/>
        <w:widowControl/>
        <w:spacing w:before="228" w:line="480" w:lineRule="auto"/>
        <w:ind w:firstLine="468"/>
        <w:rPr>
          <w:rStyle w:val="FontStyle60"/>
          <w:rFonts w:asciiTheme="minorBidi" w:hAnsiTheme="minorBidi" w:cstheme="minorBidi"/>
          <w:sz w:val="36"/>
          <w:szCs w:val="36"/>
        </w:rPr>
      </w:pPr>
      <w:r w:rsidRPr="0018109A">
        <w:rPr>
          <w:rStyle w:val="FontStyle60"/>
          <w:rFonts w:asciiTheme="minorBidi" w:hAnsiTheme="minorBidi" w:cstheme="minorBidi"/>
          <w:sz w:val="36"/>
          <w:szCs w:val="36"/>
        </w:rPr>
        <w:t xml:space="preserve">İslâm Hukuku'nda bir taraftan, cezaî hükümlerin aynı zamanda dinî birer emir veya yasak olması, diğer taraftan bu hükümlere dünyadaki itaat veya itaatsizliğe göre, ahirette karşılaşılacak ceza </w:t>
      </w:r>
      <w:r>
        <w:rPr>
          <w:rStyle w:val="FontStyle60"/>
          <w:rFonts w:asciiTheme="minorBidi" w:hAnsiTheme="minorBidi" w:cstheme="minorBidi"/>
          <w:sz w:val="36"/>
          <w:szCs w:val="36"/>
        </w:rPr>
        <w:t>veya mükafat inancı, müslümanla</w:t>
      </w:r>
      <w:r w:rsidR="00534406">
        <w:rPr>
          <w:rStyle w:val="FontStyle60"/>
          <w:rFonts w:asciiTheme="minorBidi" w:hAnsiTheme="minorBidi" w:cstheme="minorBidi"/>
          <w:sz w:val="36"/>
          <w:szCs w:val="36"/>
        </w:rPr>
        <w:t>rı</w:t>
      </w:r>
      <w:r w:rsidRPr="0018109A">
        <w:rPr>
          <w:rStyle w:val="FontStyle60"/>
          <w:rFonts w:asciiTheme="minorBidi" w:hAnsiTheme="minorBidi" w:cstheme="minorBidi"/>
          <w:sz w:val="36"/>
          <w:szCs w:val="36"/>
        </w:rPr>
        <w:t xml:space="preserve"> bu hükümlere uymaya teşvik etmektedi</w:t>
      </w:r>
      <w:r w:rsidR="00534406">
        <w:rPr>
          <w:rStyle w:val="FontStyle60"/>
          <w:rFonts w:asciiTheme="minorBidi" w:hAnsiTheme="minorBidi" w:cstheme="minorBidi"/>
          <w:sz w:val="36"/>
          <w:szCs w:val="36"/>
        </w:rPr>
        <w:t>r.</w:t>
      </w:r>
      <w:r w:rsidR="00534406">
        <w:rPr>
          <w:rStyle w:val="FontStyle60"/>
          <w:rFonts w:asciiTheme="minorBidi" w:hAnsiTheme="minorBidi" w:cstheme="minorBidi"/>
          <w:sz w:val="36"/>
          <w:szCs w:val="36"/>
          <w:vertAlign w:val="superscript"/>
        </w:rPr>
        <w:t xml:space="preserve"> </w:t>
      </w:r>
      <w:r w:rsidRPr="0018109A">
        <w:rPr>
          <w:rStyle w:val="FontStyle60"/>
          <w:rFonts w:asciiTheme="minorBidi" w:hAnsiTheme="minorBidi" w:cstheme="minorBidi"/>
          <w:sz w:val="36"/>
          <w:szCs w:val="36"/>
        </w:rPr>
        <w:t>İspat edilemediği için dünyada cezalandırılmadığı fiillerinden dolayı, ahirette mutlaka hesaba çekilip cezalandırılacağına</w:t>
      </w:r>
      <w:r w:rsidR="00534406">
        <w:rPr>
          <w:rStyle w:val="FontStyle60"/>
          <w:rFonts w:asciiTheme="minorBidi" w:hAnsiTheme="minorBidi" w:cstheme="minorBidi"/>
          <w:sz w:val="36"/>
          <w:szCs w:val="36"/>
          <w:vertAlign w:val="superscript"/>
        </w:rPr>
        <w:t xml:space="preserve"> </w:t>
      </w:r>
      <w:r w:rsidRPr="0018109A">
        <w:rPr>
          <w:rStyle w:val="FontStyle60"/>
          <w:rFonts w:asciiTheme="minorBidi" w:hAnsiTheme="minorBidi" w:cstheme="minorBidi"/>
          <w:sz w:val="36"/>
          <w:szCs w:val="36"/>
        </w:rPr>
        <w:t xml:space="preserve">İnanan müminler İçin ahiret inancı ve bunun içerdiği uhrevî tehdidin, hem genel önleme hem de faili meçhul cinayetlerde "faal" </w:t>
      </w:r>
      <w:r w:rsidRPr="0018109A">
        <w:rPr>
          <w:rStyle w:val="FontStyle60"/>
          <w:rFonts w:asciiTheme="minorBidi" w:hAnsiTheme="minorBidi" w:cstheme="minorBidi"/>
          <w:sz w:val="36"/>
          <w:szCs w:val="36"/>
          <w:lang w:val="fr-FR"/>
        </w:rPr>
        <w:t xml:space="preserve">"effective" </w:t>
      </w:r>
      <w:r w:rsidRPr="0018109A">
        <w:rPr>
          <w:rStyle w:val="FontStyle60"/>
          <w:rFonts w:asciiTheme="minorBidi" w:hAnsiTheme="minorBidi" w:cstheme="minorBidi"/>
          <w:sz w:val="36"/>
          <w:szCs w:val="36"/>
        </w:rPr>
        <w:t xml:space="preserve">suçluların ortaya çıkmasında önemli ve kalıcı </w:t>
      </w:r>
      <w:r w:rsidRPr="0018109A">
        <w:rPr>
          <w:rStyle w:val="FontStyle60"/>
          <w:rFonts w:asciiTheme="minorBidi" w:hAnsiTheme="minorBidi" w:cstheme="minorBidi"/>
          <w:sz w:val="36"/>
          <w:szCs w:val="36"/>
          <w:lang w:val="fr-FR"/>
        </w:rPr>
        <w:t xml:space="preserve">(perpétuai) </w:t>
      </w:r>
      <w:r w:rsidRPr="0018109A">
        <w:rPr>
          <w:rStyle w:val="FontStyle60"/>
          <w:rFonts w:asciiTheme="minorBidi" w:hAnsiTheme="minorBidi" w:cstheme="minorBidi"/>
          <w:sz w:val="36"/>
          <w:szCs w:val="36"/>
        </w:rPr>
        <w:t xml:space="preserve">bir psikolojik </w:t>
      </w:r>
      <w:r w:rsidRPr="0018109A">
        <w:rPr>
          <w:rStyle w:val="FontStyle60"/>
          <w:rFonts w:asciiTheme="minorBidi" w:hAnsiTheme="minorBidi" w:cstheme="minorBidi"/>
          <w:sz w:val="36"/>
          <w:szCs w:val="36"/>
        </w:rPr>
        <w:lastRenderedPageBreak/>
        <w:t>faktör olacağı muhakkaktı</w:t>
      </w:r>
      <w:r w:rsidR="00534406">
        <w:rPr>
          <w:rStyle w:val="FontStyle60"/>
          <w:rFonts w:asciiTheme="minorBidi" w:hAnsiTheme="minorBidi" w:cstheme="minorBidi"/>
          <w:sz w:val="36"/>
          <w:szCs w:val="36"/>
        </w:rPr>
        <w:t xml:space="preserve">r. </w:t>
      </w:r>
      <w:r w:rsidRPr="0018109A">
        <w:rPr>
          <w:rStyle w:val="FontStyle60"/>
          <w:rFonts w:asciiTheme="minorBidi" w:hAnsiTheme="minorBidi" w:cstheme="minorBidi"/>
          <w:sz w:val="36"/>
          <w:szCs w:val="36"/>
        </w:rPr>
        <w:t>İşte bu inanç, kanaatimizce polis taki</w:t>
      </w:r>
      <w:r w:rsidRPr="0018109A">
        <w:rPr>
          <w:rStyle w:val="FontStyle60"/>
          <w:rFonts w:asciiTheme="minorBidi" w:hAnsiTheme="minorBidi" w:cstheme="minorBidi"/>
          <w:sz w:val="36"/>
          <w:szCs w:val="36"/>
        </w:rPr>
        <w:softHyphen/>
        <w:t>bi olmadan bile bazı suç faillerinin bizzat adalete müracaat ederek suçlarını ikrar ve itiraf etmesine</w:t>
      </w:r>
      <w:r w:rsidR="00534406">
        <w:rPr>
          <w:rStyle w:val="FontStyle60"/>
          <w:rFonts w:asciiTheme="minorBidi" w:hAnsiTheme="minorBidi" w:cstheme="minorBidi"/>
          <w:sz w:val="36"/>
          <w:szCs w:val="36"/>
        </w:rPr>
        <w:t xml:space="preserve"> </w:t>
      </w:r>
      <w:r w:rsidRPr="0018109A">
        <w:rPr>
          <w:rStyle w:val="FontStyle60"/>
          <w:rFonts w:asciiTheme="minorBidi" w:hAnsiTheme="minorBidi" w:cstheme="minorBidi"/>
          <w:sz w:val="36"/>
          <w:szCs w:val="36"/>
        </w:rPr>
        <w:t>de müessir bir sebep oluşturabilecektir</w:t>
      </w:r>
    </w:p>
    <w:p w:rsidR="0018109A" w:rsidRPr="00534406" w:rsidRDefault="0018109A" w:rsidP="00534406">
      <w:pPr>
        <w:pStyle w:val="Style4"/>
        <w:widowControl/>
        <w:spacing w:before="101" w:line="480" w:lineRule="auto"/>
        <w:rPr>
          <w:rStyle w:val="FontStyle60"/>
          <w:rFonts w:asciiTheme="minorBidi" w:hAnsiTheme="minorBidi" w:cstheme="minorBidi"/>
          <w:sz w:val="36"/>
          <w:szCs w:val="36"/>
          <w:vertAlign w:val="superscript"/>
        </w:rPr>
        <w:sectPr w:rsidR="0018109A" w:rsidRPr="00534406" w:rsidSect="0018109A">
          <w:headerReference w:type="even" r:id="rId6"/>
          <w:headerReference w:type="default" r:id="rId7"/>
          <w:pgSz w:w="16837" w:h="11905" w:orient="landscape"/>
          <w:pgMar w:top="2691" w:right="1440" w:bottom="2151" w:left="2795" w:header="708" w:footer="708" w:gutter="0"/>
          <w:cols w:space="60"/>
          <w:noEndnote/>
          <w:docGrid w:linePitch="326"/>
        </w:sectPr>
      </w:pPr>
      <w:r w:rsidRPr="0018109A">
        <w:rPr>
          <w:rStyle w:val="FontStyle60"/>
          <w:rFonts w:asciiTheme="minorBidi" w:hAnsiTheme="minorBidi" w:cstheme="minorBidi"/>
          <w:sz w:val="36"/>
          <w:szCs w:val="36"/>
        </w:rPr>
        <w:t xml:space="preserve">İbadetlerin kazandırdığı olumlu psikolojik terbiye yanında temeli iyiliği emredip kötülükten sakındırma </w:t>
      </w:r>
      <w:r w:rsidRPr="0018109A">
        <w:rPr>
          <w:rStyle w:val="FontStyle40"/>
          <w:rFonts w:asciiTheme="minorBidi" w:hAnsiTheme="minorBidi" w:cstheme="minorBidi"/>
          <w:sz w:val="36"/>
          <w:szCs w:val="36"/>
        </w:rPr>
        <w:t xml:space="preserve">(el-emr bi'I- ma'rûf-ve'n-nehy ani'l-mûnker) </w:t>
      </w:r>
      <w:r w:rsidRPr="0018109A">
        <w:rPr>
          <w:rStyle w:val="FontStyle60"/>
          <w:rFonts w:asciiTheme="minorBidi" w:hAnsiTheme="minorBidi" w:cstheme="minorBidi"/>
          <w:sz w:val="36"/>
          <w:szCs w:val="36"/>
        </w:rPr>
        <w:t xml:space="preserve">düşüncesine dayanan sosyal kontrol ve savunma </w:t>
      </w:r>
      <w:r w:rsidRPr="0018109A">
        <w:rPr>
          <w:rStyle w:val="FontStyle40"/>
          <w:rFonts w:asciiTheme="minorBidi" w:hAnsiTheme="minorBidi" w:cstheme="minorBidi"/>
          <w:sz w:val="36"/>
          <w:szCs w:val="36"/>
          <w:lang w:val="fr-FR"/>
        </w:rPr>
        <w:t xml:space="preserve">(social </w:t>
      </w:r>
      <w:r w:rsidR="00534406">
        <w:rPr>
          <w:rStyle w:val="FontStyle40"/>
          <w:rFonts w:asciiTheme="minorBidi" w:hAnsiTheme="minorBidi" w:cstheme="minorBidi"/>
          <w:sz w:val="36"/>
          <w:szCs w:val="36"/>
        </w:rPr>
        <w:t>def</w:t>
      </w:r>
      <w:r w:rsidRPr="0018109A">
        <w:rPr>
          <w:rStyle w:val="FontStyle40"/>
          <w:rFonts w:asciiTheme="minorBidi" w:hAnsiTheme="minorBidi" w:cstheme="minorBidi"/>
          <w:sz w:val="36"/>
          <w:szCs w:val="36"/>
        </w:rPr>
        <w:t xml:space="preserve">ence) </w:t>
      </w:r>
      <w:r w:rsidRPr="0018109A">
        <w:rPr>
          <w:rStyle w:val="FontStyle60"/>
          <w:rFonts w:asciiTheme="minorBidi" w:hAnsiTheme="minorBidi" w:cstheme="minorBidi"/>
          <w:sz w:val="36"/>
          <w:szCs w:val="36"/>
        </w:rPr>
        <w:t>müessesesi ile bunun dinî ve ahlakî sorumluluğunun bilin</w:t>
      </w:r>
      <w:r w:rsidRPr="0018109A">
        <w:rPr>
          <w:rStyle w:val="FontStyle60"/>
          <w:rFonts w:asciiTheme="minorBidi" w:hAnsiTheme="minorBidi" w:cstheme="minorBidi"/>
          <w:sz w:val="36"/>
          <w:szCs w:val="36"/>
        </w:rPr>
        <w:softHyphen/>
        <w:t xml:space="preserve">ciyle birbirini murakabe eden insanların oluşturacağı </w:t>
      </w:r>
      <w:r w:rsidRPr="0018109A">
        <w:rPr>
          <w:rStyle w:val="FontStyle40"/>
          <w:rFonts w:asciiTheme="minorBidi" w:hAnsiTheme="minorBidi" w:cstheme="minorBidi"/>
          <w:sz w:val="36"/>
          <w:szCs w:val="36"/>
        </w:rPr>
        <w:t xml:space="preserve">erdemli kamuoyu </w:t>
      </w:r>
      <w:r w:rsidRPr="0018109A">
        <w:rPr>
          <w:rStyle w:val="FontStyle60"/>
          <w:rFonts w:asciiTheme="minorBidi" w:hAnsiTheme="minorBidi" w:cstheme="minorBidi"/>
          <w:sz w:val="36"/>
          <w:szCs w:val="36"/>
        </w:rPr>
        <w:t>da, korkutuculuk unsuruna dayalı gene! önleyici bir özellik ta</w:t>
      </w:r>
      <w:r w:rsidR="00534406">
        <w:rPr>
          <w:rStyle w:val="FontStyle60"/>
          <w:rFonts w:asciiTheme="minorBidi" w:hAnsiTheme="minorBidi" w:cstheme="minorBidi"/>
          <w:sz w:val="36"/>
          <w:szCs w:val="36"/>
        </w:rPr>
        <w:t>şı</w:t>
      </w:r>
      <w:r w:rsidRPr="0018109A">
        <w:rPr>
          <w:rStyle w:val="FontStyle60"/>
          <w:rFonts w:asciiTheme="minorBidi" w:hAnsiTheme="minorBidi" w:cstheme="minorBidi"/>
          <w:sz w:val="36"/>
          <w:szCs w:val="36"/>
        </w:rPr>
        <w:t>yan cez</w:t>
      </w:r>
      <w:r w:rsidRPr="0018109A">
        <w:rPr>
          <w:rStyle w:val="FontStyle60"/>
          <w:rFonts w:asciiTheme="minorBidi" w:hAnsiTheme="minorBidi" w:cstheme="minorBidi"/>
          <w:sz w:val="36"/>
          <w:szCs w:val="36"/>
        </w:rPr>
        <w:softHyphen/>
        <w:t xml:space="preserve">alara </w:t>
      </w:r>
      <w:r w:rsidRPr="0018109A">
        <w:rPr>
          <w:rStyle w:val="FontStyle60"/>
          <w:rFonts w:asciiTheme="minorBidi" w:hAnsiTheme="minorBidi" w:cstheme="minorBidi"/>
          <w:sz w:val="36"/>
          <w:szCs w:val="36"/>
        </w:rPr>
        <w:lastRenderedPageBreak/>
        <w:t>karşılık, sevgiye, himayeye ve ahlakî-sosyal murakabeye dayalı özellikleriyle, suçun hiç işlenmemesine yardımcı olacaktır</w:t>
      </w:r>
      <w:r w:rsidR="00534406">
        <w:rPr>
          <w:rStyle w:val="FontStyle60"/>
          <w:rFonts w:asciiTheme="minorBidi" w:hAnsiTheme="minorBidi" w:cstheme="minorBidi"/>
          <w:sz w:val="36"/>
          <w:szCs w:val="36"/>
        </w:rPr>
        <w:t>.</w:t>
      </w:r>
      <w:bookmarkStart w:id="0" w:name="_GoBack"/>
      <w:bookmarkEnd w:id="0"/>
    </w:p>
    <w:p w:rsidR="00C83E89" w:rsidRDefault="00FE056E"/>
    <w:sectPr w:rsidR="00C83E89" w:rsidSect="0018109A"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056E" w:rsidRDefault="00FE056E" w:rsidP="0018109A">
      <w:r>
        <w:separator/>
      </w:r>
    </w:p>
  </w:endnote>
  <w:endnote w:type="continuationSeparator" w:id="0">
    <w:p w:rsidR="00FE056E" w:rsidRDefault="00FE056E" w:rsidP="00181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056E" w:rsidRDefault="00FE056E" w:rsidP="0018109A">
      <w:r>
        <w:separator/>
      </w:r>
    </w:p>
  </w:footnote>
  <w:footnote w:type="continuationSeparator" w:id="0">
    <w:p w:rsidR="00FE056E" w:rsidRDefault="00FE056E" w:rsidP="001810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109A" w:rsidRDefault="0018109A">
    <w:pPr>
      <w:pStyle w:val="Style2"/>
      <w:framePr w:h="209" w:hRule="exact" w:hSpace="36" w:wrap="auto" w:vAnchor="text" w:hAnchor="text" w:x="6712" w:y="59"/>
      <w:widowControl/>
      <w:jc w:val="right"/>
      <w:rPr>
        <w:rStyle w:val="FontStyle60"/>
      </w:rPr>
    </w:pPr>
    <w:r>
      <w:rPr>
        <w:rStyle w:val="FontStyle60"/>
      </w:rPr>
      <w:fldChar w:fldCharType="begin"/>
    </w:r>
    <w:r>
      <w:rPr>
        <w:rStyle w:val="FontStyle60"/>
      </w:rPr>
      <w:instrText>PAGE</w:instrText>
    </w:r>
    <w:r>
      <w:rPr>
        <w:rStyle w:val="FontStyle60"/>
      </w:rPr>
      <w:fldChar w:fldCharType="separate"/>
    </w:r>
    <w:r>
      <w:rPr>
        <w:rStyle w:val="FontStyle60"/>
        <w:noProof/>
      </w:rPr>
      <w:t>28</w:t>
    </w:r>
    <w:r>
      <w:rPr>
        <w:rStyle w:val="FontStyle60"/>
      </w:rPr>
      <w:fldChar w:fldCharType="end"/>
    </w:r>
  </w:p>
  <w:p w:rsidR="0018109A" w:rsidRDefault="0018109A">
    <w:pPr>
      <w:pStyle w:val="Style1"/>
      <w:widowControl/>
      <w:ind w:left="-79" w:right="93"/>
      <w:jc w:val="both"/>
      <w:rPr>
        <w:rStyle w:val="FontStyle44"/>
      </w:rPr>
    </w:pPr>
    <w:r>
      <w:rPr>
        <w:rStyle w:val="FontStyle44"/>
      </w:rPr>
      <w:t>İslâm Ceza Hukuku'nda Şahıslara Karşı Müessir Fiiller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109A" w:rsidRDefault="0018109A">
    <w:pPr>
      <w:pStyle w:val="Style2"/>
      <w:framePr w:h="209" w:hRule="exact" w:hSpace="36" w:wrap="auto" w:vAnchor="text" w:hAnchor="text" w:x="1" w:y="59"/>
      <w:widowControl/>
      <w:rPr>
        <w:rStyle w:val="FontStyle60"/>
      </w:rPr>
    </w:pPr>
    <w:r>
      <w:rPr>
        <w:rStyle w:val="FontStyle60"/>
      </w:rPr>
      <w:fldChar w:fldCharType="begin"/>
    </w:r>
    <w:r>
      <w:rPr>
        <w:rStyle w:val="FontStyle60"/>
      </w:rPr>
      <w:instrText>PAGE</w:instrText>
    </w:r>
    <w:r>
      <w:rPr>
        <w:rStyle w:val="FontStyle60"/>
      </w:rPr>
      <w:fldChar w:fldCharType="separate"/>
    </w:r>
    <w:r>
      <w:rPr>
        <w:rStyle w:val="FontStyle60"/>
        <w:noProof/>
      </w:rPr>
      <w:t>29</w:t>
    </w:r>
    <w:r>
      <w:rPr>
        <w:rStyle w:val="FontStyle60"/>
      </w:rPr>
      <w:fldChar w:fldCharType="end"/>
    </w:r>
  </w:p>
  <w:p w:rsidR="0018109A" w:rsidRDefault="0018109A">
    <w:pPr>
      <w:pStyle w:val="Style1"/>
      <w:widowControl/>
      <w:jc w:val="right"/>
      <w:rPr>
        <w:rStyle w:val="FontStyle44"/>
      </w:rPr>
    </w:pPr>
    <w:r>
      <w:rPr>
        <w:rStyle w:val="FontStyle44"/>
      </w:rPr>
      <w:t>Genel Bilgiler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09A"/>
    <w:rsid w:val="0018109A"/>
    <w:rsid w:val="00387FE0"/>
    <w:rsid w:val="00534406"/>
    <w:rsid w:val="005752EC"/>
    <w:rsid w:val="00FE0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E710346"/>
  <w14:defaultImageDpi w14:val="32767"/>
  <w15:chartTrackingRefBased/>
  <w15:docId w15:val="{648F3A6B-EA7D-BB49-9DC7-22DBA8DAB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yle3">
    <w:name w:val="Style3"/>
    <w:basedOn w:val="Normal"/>
    <w:uiPriority w:val="99"/>
    <w:rsid w:val="0018109A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lang w:eastAsia="tr-TR"/>
    </w:rPr>
  </w:style>
  <w:style w:type="paragraph" w:customStyle="1" w:styleId="Style4">
    <w:name w:val="Style4"/>
    <w:basedOn w:val="Normal"/>
    <w:uiPriority w:val="99"/>
    <w:rsid w:val="0018109A"/>
    <w:pPr>
      <w:widowControl w:val="0"/>
      <w:autoSpaceDE w:val="0"/>
      <w:autoSpaceDN w:val="0"/>
      <w:adjustRightInd w:val="0"/>
      <w:spacing w:line="257" w:lineRule="exact"/>
      <w:ind w:firstLine="461"/>
      <w:jc w:val="both"/>
    </w:pPr>
    <w:rPr>
      <w:rFonts w:ascii="Arial" w:eastAsiaTheme="minorEastAsia" w:hAnsi="Arial" w:cs="Arial"/>
      <w:lang w:eastAsia="tr-TR"/>
    </w:rPr>
  </w:style>
  <w:style w:type="character" w:customStyle="1" w:styleId="FontStyle47">
    <w:name w:val="Font Style47"/>
    <w:basedOn w:val="VarsaylanParagrafYazTipi"/>
    <w:uiPriority w:val="99"/>
    <w:rsid w:val="0018109A"/>
    <w:rPr>
      <w:rFonts w:ascii="Arial" w:hAnsi="Arial" w:cs="Arial"/>
      <w:b/>
      <w:bCs/>
      <w:sz w:val="18"/>
      <w:szCs w:val="18"/>
    </w:rPr>
  </w:style>
  <w:style w:type="character" w:customStyle="1" w:styleId="FontStyle60">
    <w:name w:val="Font Style60"/>
    <w:basedOn w:val="VarsaylanParagrafYazTipi"/>
    <w:uiPriority w:val="99"/>
    <w:rsid w:val="0018109A"/>
    <w:rPr>
      <w:rFonts w:ascii="Arial" w:hAnsi="Arial" w:cs="Arial"/>
      <w:sz w:val="18"/>
      <w:szCs w:val="18"/>
    </w:rPr>
  </w:style>
  <w:style w:type="character" w:customStyle="1" w:styleId="FontStyle40">
    <w:name w:val="Font Style40"/>
    <w:basedOn w:val="VarsaylanParagrafYazTipi"/>
    <w:uiPriority w:val="99"/>
    <w:rsid w:val="0018109A"/>
    <w:rPr>
      <w:rFonts w:ascii="Arial" w:hAnsi="Arial" w:cs="Arial"/>
      <w:i/>
      <w:iCs/>
      <w:sz w:val="18"/>
      <w:szCs w:val="18"/>
    </w:rPr>
  </w:style>
  <w:style w:type="paragraph" w:customStyle="1" w:styleId="Style1">
    <w:name w:val="Style1"/>
    <w:basedOn w:val="Normal"/>
    <w:uiPriority w:val="99"/>
    <w:rsid w:val="0018109A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eastAsia="tr-TR"/>
    </w:rPr>
  </w:style>
  <w:style w:type="paragraph" w:customStyle="1" w:styleId="Style2">
    <w:name w:val="Style2"/>
    <w:basedOn w:val="Normal"/>
    <w:uiPriority w:val="99"/>
    <w:rsid w:val="0018109A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lang w:eastAsia="tr-TR"/>
    </w:rPr>
  </w:style>
  <w:style w:type="paragraph" w:customStyle="1" w:styleId="Style7">
    <w:name w:val="Style7"/>
    <w:basedOn w:val="Normal"/>
    <w:uiPriority w:val="99"/>
    <w:rsid w:val="0018109A"/>
    <w:pPr>
      <w:widowControl w:val="0"/>
      <w:autoSpaceDE w:val="0"/>
      <w:autoSpaceDN w:val="0"/>
      <w:adjustRightInd w:val="0"/>
      <w:spacing w:line="258" w:lineRule="exact"/>
      <w:jc w:val="both"/>
    </w:pPr>
    <w:rPr>
      <w:rFonts w:ascii="Arial" w:eastAsiaTheme="minorEastAsia" w:hAnsi="Arial" w:cs="Arial"/>
      <w:lang w:eastAsia="tr-TR"/>
    </w:rPr>
  </w:style>
  <w:style w:type="paragraph" w:customStyle="1" w:styleId="Style36">
    <w:name w:val="Style36"/>
    <w:basedOn w:val="Normal"/>
    <w:uiPriority w:val="99"/>
    <w:rsid w:val="0018109A"/>
    <w:pPr>
      <w:widowControl w:val="0"/>
      <w:autoSpaceDE w:val="0"/>
      <w:autoSpaceDN w:val="0"/>
      <w:adjustRightInd w:val="0"/>
      <w:spacing w:line="218" w:lineRule="exact"/>
      <w:ind w:hanging="245"/>
      <w:jc w:val="both"/>
    </w:pPr>
    <w:rPr>
      <w:rFonts w:ascii="Arial" w:eastAsiaTheme="minorEastAsia" w:hAnsi="Arial" w:cs="Arial"/>
      <w:lang w:eastAsia="tr-TR"/>
    </w:rPr>
  </w:style>
  <w:style w:type="character" w:customStyle="1" w:styleId="FontStyle44">
    <w:name w:val="Font Style44"/>
    <w:basedOn w:val="VarsaylanParagrafYazTipi"/>
    <w:uiPriority w:val="99"/>
    <w:rsid w:val="0018109A"/>
    <w:rPr>
      <w:rFonts w:ascii="Arial" w:hAnsi="Arial" w:cs="Arial"/>
      <w:b/>
      <w:bCs/>
      <w:sz w:val="14"/>
      <w:szCs w:val="14"/>
    </w:rPr>
  </w:style>
  <w:style w:type="character" w:customStyle="1" w:styleId="FontStyle55">
    <w:name w:val="Font Style55"/>
    <w:basedOn w:val="VarsaylanParagrafYazTipi"/>
    <w:uiPriority w:val="99"/>
    <w:rsid w:val="0018109A"/>
    <w:rPr>
      <w:rFonts w:ascii="Arial" w:hAnsi="Arial" w:cs="Arial"/>
      <w:smallCaps/>
      <w:sz w:val="12"/>
      <w:szCs w:val="12"/>
    </w:rPr>
  </w:style>
  <w:style w:type="character" w:customStyle="1" w:styleId="FontStyle78">
    <w:name w:val="Font Style78"/>
    <w:basedOn w:val="VarsaylanParagrafYazTipi"/>
    <w:uiPriority w:val="99"/>
    <w:rsid w:val="0018109A"/>
    <w:rPr>
      <w:rFonts w:ascii="Arial" w:hAnsi="Arial" w:cs="Arial"/>
      <w:b/>
      <w:bCs/>
      <w:sz w:val="14"/>
      <w:szCs w:val="14"/>
    </w:rPr>
  </w:style>
  <w:style w:type="character" w:customStyle="1" w:styleId="FontStyle93">
    <w:name w:val="Font Style93"/>
    <w:basedOn w:val="VarsaylanParagrafYazTipi"/>
    <w:uiPriority w:val="99"/>
    <w:rsid w:val="0018109A"/>
    <w:rPr>
      <w:rFonts w:ascii="Arial" w:hAnsi="Arial" w:cs="Arial"/>
      <w:b/>
      <w:bCs/>
      <w:i/>
      <w:iCs/>
      <w:sz w:val="14"/>
      <w:szCs w:val="14"/>
    </w:rPr>
  </w:style>
  <w:style w:type="character" w:customStyle="1" w:styleId="FontStyle79">
    <w:name w:val="Font Style79"/>
    <w:basedOn w:val="VarsaylanParagrafYazTipi"/>
    <w:uiPriority w:val="99"/>
    <w:rsid w:val="0018109A"/>
    <w:rPr>
      <w:rFonts w:ascii="Arial" w:hAnsi="Arial" w:cs="Arial"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11</Pages>
  <Words>715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alime çelik</dc:creator>
  <cp:keywords/>
  <dc:description/>
  <cp:lastModifiedBy>alime çelik</cp:lastModifiedBy>
  <cp:revision>1</cp:revision>
  <dcterms:created xsi:type="dcterms:W3CDTF">2018-02-15T19:27:00Z</dcterms:created>
  <dcterms:modified xsi:type="dcterms:W3CDTF">2018-02-15T19:40:00Z</dcterms:modified>
</cp:coreProperties>
</file>