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BTO 212–BTO 238 –BTU 212 Konaklama İşletmelerinde </w:t>
            </w:r>
            <w:proofErr w:type="gramStart"/>
            <w:r>
              <w:rPr>
                <w:b/>
                <w:bCs/>
                <w:szCs w:val="16"/>
              </w:rPr>
              <w:t>Finansal  Yönetim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5AEF" w:rsidP="00755AE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SEÇMELİ – SEÇMELİ -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 w:rsidRPr="00755AEF">
              <w:rPr>
                <w:szCs w:val="16"/>
              </w:rPr>
              <w:t>İşletmelerde Finans Fonksiyonu, Finansal Çevre ve Finansal Amaçlar, Paranın Zaman Değeri, Finansal Analiz ve Kontrol, Finansal Planlama, Çalışma Sermayesi Yönetimi, Nakit Yönetimi, Stok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 w:rsidRPr="00755AEF">
              <w:rPr>
                <w:szCs w:val="16"/>
              </w:rPr>
              <w:t>Finansal yönetim dersinin amacı, işletmelerde finansal yönetimin temel unsurlarını ve finansal sorunların çözümlenmesi için temel finansal kararları ve uygulamaları finansal yönetim, yatırım kararları ve mali piyasalar çerçevesinde ele almaktır.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55AE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Doç. Dr. Selda </w:t>
            </w:r>
            <w:proofErr w:type="gramStart"/>
            <w:r>
              <w:rPr>
                <w:szCs w:val="16"/>
                <w:lang w:val="tr-TR"/>
              </w:rPr>
              <w:t>AYDIN , Konaklama</w:t>
            </w:r>
            <w:proofErr w:type="gramEnd"/>
            <w:r>
              <w:rPr>
                <w:szCs w:val="16"/>
                <w:lang w:val="tr-TR"/>
              </w:rPr>
              <w:t xml:space="preserve"> İşletmelerinde Finansal Yönetim ,Ankara Üniversitesi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55A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5A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55AE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-KUMSAL</dc:creator>
  <cp:keywords/>
  <dc:description/>
  <cp:lastModifiedBy>zeynep</cp:lastModifiedBy>
  <cp:revision>2</cp:revision>
  <dcterms:created xsi:type="dcterms:W3CDTF">2018-02-16T14:52:00Z</dcterms:created>
  <dcterms:modified xsi:type="dcterms:W3CDTF">2018-02-16T14:52:00Z</dcterms:modified>
</cp:coreProperties>
</file>