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3104A3" w:rsidTr="00832AEF">
        <w:trPr>
          <w:jc w:val="center"/>
        </w:trPr>
        <w:tc>
          <w:tcPr>
            <w:tcW w:w="2745" w:type="dxa"/>
            <w:vAlign w:val="center"/>
          </w:tcPr>
          <w:p w:rsidR="00BC32DD" w:rsidRPr="003104A3" w:rsidRDefault="00BC32DD" w:rsidP="00832AEF">
            <w:pPr>
              <w:pStyle w:val="DersBasliklar"/>
              <w:rPr>
                <w:szCs w:val="16"/>
              </w:rPr>
            </w:pPr>
            <w:r w:rsidRPr="003104A3">
              <w:rPr>
                <w:szCs w:val="16"/>
              </w:rPr>
              <w:t>Dersin Kodu ve İsmi</w:t>
            </w:r>
          </w:p>
        </w:tc>
        <w:tc>
          <w:tcPr>
            <w:tcW w:w="6068" w:type="dxa"/>
          </w:tcPr>
          <w:p w:rsidR="00BC32DD" w:rsidRPr="003104A3" w:rsidRDefault="000F7EC1" w:rsidP="00CF47E8">
            <w:pPr>
              <w:shd w:val="clear" w:color="auto" w:fill="FFFFFF"/>
              <w:rPr>
                <w:bCs/>
                <w:i/>
                <w:sz w:val="16"/>
                <w:szCs w:val="16"/>
              </w:rPr>
            </w:pPr>
            <w:r>
              <w:rPr>
                <w:bCs/>
                <w:i/>
                <w:sz w:val="16"/>
                <w:szCs w:val="16"/>
              </w:rPr>
              <w:t>SEB 216 Eğitimde Etkin Öğrenme</w:t>
            </w:r>
          </w:p>
        </w:tc>
      </w:tr>
      <w:tr w:rsidR="00BC32DD" w:rsidRPr="003104A3" w:rsidTr="00832AEF">
        <w:trPr>
          <w:jc w:val="center"/>
        </w:trPr>
        <w:tc>
          <w:tcPr>
            <w:tcW w:w="2745" w:type="dxa"/>
            <w:vAlign w:val="center"/>
          </w:tcPr>
          <w:p w:rsidR="00BC32DD" w:rsidRPr="003104A3" w:rsidRDefault="00BC32DD" w:rsidP="00832AEF">
            <w:pPr>
              <w:pStyle w:val="DersBasliklar"/>
              <w:rPr>
                <w:szCs w:val="16"/>
              </w:rPr>
            </w:pPr>
            <w:r w:rsidRPr="003104A3">
              <w:rPr>
                <w:szCs w:val="16"/>
              </w:rPr>
              <w:t>Dersin Sorumlusu</w:t>
            </w:r>
          </w:p>
        </w:tc>
        <w:tc>
          <w:tcPr>
            <w:tcW w:w="6068" w:type="dxa"/>
          </w:tcPr>
          <w:p w:rsidR="00BC32DD" w:rsidRPr="003104A3" w:rsidRDefault="000F7EC1" w:rsidP="00832AEF">
            <w:pPr>
              <w:pStyle w:val="DersBilgileri"/>
              <w:rPr>
                <w:i/>
                <w:szCs w:val="16"/>
              </w:rPr>
            </w:pPr>
            <w:r>
              <w:rPr>
                <w:i/>
                <w:szCs w:val="16"/>
              </w:rPr>
              <w:t>Öğr. Gör. Dr. Pınar KIZILHAN</w:t>
            </w:r>
          </w:p>
        </w:tc>
      </w:tr>
      <w:tr w:rsidR="00BC32DD" w:rsidRPr="003104A3" w:rsidTr="00832AEF">
        <w:trPr>
          <w:jc w:val="center"/>
        </w:trPr>
        <w:tc>
          <w:tcPr>
            <w:tcW w:w="2745" w:type="dxa"/>
            <w:vAlign w:val="center"/>
          </w:tcPr>
          <w:p w:rsidR="00BC32DD" w:rsidRPr="003104A3" w:rsidRDefault="00BC32DD" w:rsidP="00832AEF">
            <w:pPr>
              <w:pStyle w:val="DersBasliklar"/>
              <w:rPr>
                <w:szCs w:val="16"/>
              </w:rPr>
            </w:pPr>
            <w:r w:rsidRPr="003104A3">
              <w:rPr>
                <w:szCs w:val="16"/>
              </w:rPr>
              <w:t>Dersin Düzeyi</w:t>
            </w:r>
          </w:p>
        </w:tc>
        <w:tc>
          <w:tcPr>
            <w:tcW w:w="6068" w:type="dxa"/>
          </w:tcPr>
          <w:p w:rsidR="00BC32DD" w:rsidRPr="003104A3" w:rsidRDefault="000F7EC1" w:rsidP="00832AEF">
            <w:pPr>
              <w:pStyle w:val="DersBilgileri"/>
              <w:rPr>
                <w:i/>
                <w:szCs w:val="16"/>
              </w:rPr>
            </w:pPr>
            <w:r>
              <w:rPr>
                <w:i/>
                <w:szCs w:val="16"/>
              </w:rPr>
              <w:t>Lisans</w:t>
            </w:r>
          </w:p>
        </w:tc>
        <w:bookmarkStart w:id="0" w:name="_GoBack"/>
        <w:bookmarkEnd w:id="0"/>
      </w:tr>
      <w:tr w:rsidR="00BC32DD" w:rsidRPr="003104A3" w:rsidTr="00832AEF">
        <w:trPr>
          <w:jc w:val="center"/>
        </w:trPr>
        <w:tc>
          <w:tcPr>
            <w:tcW w:w="2745" w:type="dxa"/>
            <w:vAlign w:val="center"/>
          </w:tcPr>
          <w:p w:rsidR="00BC32DD" w:rsidRPr="003104A3" w:rsidRDefault="00BC32DD" w:rsidP="00832AEF">
            <w:pPr>
              <w:pStyle w:val="DersBasliklar"/>
              <w:rPr>
                <w:szCs w:val="16"/>
              </w:rPr>
            </w:pPr>
            <w:r w:rsidRPr="003104A3">
              <w:rPr>
                <w:szCs w:val="16"/>
              </w:rPr>
              <w:t>Dersin Kredisi</w:t>
            </w:r>
          </w:p>
        </w:tc>
        <w:tc>
          <w:tcPr>
            <w:tcW w:w="6068" w:type="dxa"/>
          </w:tcPr>
          <w:p w:rsidR="00BC32DD" w:rsidRPr="003104A3" w:rsidRDefault="000F7EC1" w:rsidP="00832AEF">
            <w:pPr>
              <w:pStyle w:val="DersBilgileri"/>
              <w:rPr>
                <w:i/>
                <w:szCs w:val="16"/>
              </w:rPr>
            </w:pPr>
            <w:r>
              <w:rPr>
                <w:i/>
                <w:szCs w:val="16"/>
              </w:rPr>
              <w:t>3</w:t>
            </w:r>
          </w:p>
        </w:tc>
      </w:tr>
      <w:tr w:rsidR="00BC32DD" w:rsidRPr="003104A3" w:rsidTr="00832AEF">
        <w:trPr>
          <w:jc w:val="center"/>
        </w:trPr>
        <w:tc>
          <w:tcPr>
            <w:tcW w:w="2745" w:type="dxa"/>
            <w:vAlign w:val="center"/>
          </w:tcPr>
          <w:p w:rsidR="00BC32DD" w:rsidRPr="003104A3" w:rsidRDefault="00BC32DD" w:rsidP="00832AEF">
            <w:pPr>
              <w:pStyle w:val="DersBasliklar"/>
              <w:rPr>
                <w:szCs w:val="16"/>
              </w:rPr>
            </w:pPr>
            <w:r w:rsidRPr="003104A3">
              <w:rPr>
                <w:szCs w:val="16"/>
              </w:rPr>
              <w:t>Dersin Türü</w:t>
            </w:r>
          </w:p>
        </w:tc>
        <w:tc>
          <w:tcPr>
            <w:tcW w:w="6068" w:type="dxa"/>
          </w:tcPr>
          <w:p w:rsidR="00BC32DD" w:rsidRPr="003104A3" w:rsidRDefault="000F7EC1" w:rsidP="00832AEF">
            <w:pPr>
              <w:pStyle w:val="DersBilgileri"/>
              <w:rPr>
                <w:i/>
                <w:szCs w:val="16"/>
              </w:rPr>
            </w:pPr>
            <w:r>
              <w:rPr>
                <w:i/>
                <w:szCs w:val="16"/>
              </w:rPr>
              <w:t>Seçmeli</w:t>
            </w:r>
          </w:p>
        </w:tc>
      </w:tr>
      <w:tr w:rsidR="00BC32DD" w:rsidRPr="003104A3" w:rsidTr="00832AEF">
        <w:trPr>
          <w:jc w:val="center"/>
        </w:trPr>
        <w:tc>
          <w:tcPr>
            <w:tcW w:w="2745" w:type="dxa"/>
            <w:vAlign w:val="center"/>
          </w:tcPr>
          <w:p w:rsidR="00BC32DD" w:rsidRPr="003104A3" w:rsidRDefault="00BC32DD" w:rsidP="00832AEF">
            <w:pPr>
              <w:pStyle w:val="DersBasliklar"/>
              <w:rPr>
                <w:szCs w:val="16"/>
              </w:rPr>
            </w:pPr>
            <w:r w:rsidRPr="003104A3">
              <w:rPr>
                <w:szCs w:val="16"/>
              </w:rPr>
              <w:t>Dersin İçeriği</w:t>
            </w:r>
          </w:p>
        </w:tc>
        <w:tc>
          <w:tcPr>
            <w:tcW w:w="6068" w:type="dxa"/>
          </w:tcPr>
          <w:p w:rsidR="000F7EC1" w:rsidRPr="000F7EC1" w:rsidRDefault="000F7EC1" w:rsidP="00B1735B">
            <w:pPr>
              <w:rPr>
                <w:rFonts w:cs="Tahoma"/>
                <w:i/>
                <w:sz w:val="16"/>
                <w:szCs w:val="16"/>
              </w:rPr>
            </w:pPr>
            <w:r w:rsidRPr="000F7EC1">
              <w:rPr>
                <w:rFonts w:cs="Tahoma"/>
                <w:i/>
                <w:sz w:val="16"/>
                <w:szCs w:val="16"/>
              </w:rPr>
              <w:t xml:space="preserve">“Eğitimde Etkin Öğrenme” dersi öğrencilerin; </w:t>
            </w:r>
          </w:p>
          <w:p w:rsidR="000F7EC1" w:rsidRPr="000F7EC1" w:rsidRDefault="004177F8" w:rsidP="00B1735B">
            <w:pPr>
              <w:rPr>
                <w:rFonts w:cs="Tahoma"/>
                <w:i/>
                <w:sz w:val="16"/>
                <w:szCs w:val="16"/>
              </w:rPr>
            </w:pPr>
            <w:proofErr w:type="gramStart"/>
            <w:r>
              <w:rPr>
                <w:rFonts w:cs="Tahoma"/>
                <w:i/>
                <w:sz w:val="16"/>
                <w:szCs w:val="16"/>
              </w:rPr>
              <w:t xml:space="preserve">Eğitim </w:t>
            </w:r>
            <w:r w:rsidR="000F7EC1" w:rsidRPr="000F7EC1">
              <w:rPr>
                <w:rFonts w:cs="Tahoma"/>
                <w:i/>
                <w:sz w:val="16"/>
                <w:szCs w:val="16"/>
              </w:rPr>
              <w:t>ve öğrenme kavramları üzerine çok boyutlu bir bakışa sahip olmalarına,</w:t>
            </w:r>
            <w:r w:rsidR="000F7EC1">
              <w:rPr>
                <w:rFonts w:cs="Tahoma"/>
                <w:i/>
                <w:sz w:val="16"/>
                <w:szCs w:val="16"/>
              </w:rPr>
              <w:t xml:space="preserve"> Ö</w:t>
            </w:r>
            <w:r w:rsidR="000F7EC1" w:rsidRPr="000F7EC1">
              <w:rPr>
                <w:rFonts w:cs="Tahoma"/>
                <w:i/>
                <w:sz w:val="16"/>
                <w:szCs w:val="16"/>
              </w:rPr>
              <w:t>ğrenciyi merkeze alan ve konu alanına en uygun yöntemle özgün ders tasarımı geliştirmelerine,</w:t>
            </w:r>
            <w:r w:rsidR="000F7EC1">
              <w:rPr>
                <w:rFonts w:cs="Tahoma"/>
                <w:i/>
                <w:sz w:val="16"/>
                <w:szCs w:val="16"/>
              </w:rPr>
              <w:t xml:space="preserve"> e</w:t>
            </w:r>
            <w:r w:rsidR="000F7EC1" w:rsidRPr="000F7EC1">
              <w:rPr>
                <w:rFonts w:cs="Tahoma"/>
                <w:i/>
                <w:sz w:val="16"/>
                <w:szCs w:val="16"/>
              </w:rPr>
              <w:t>tkin öğrenmenin kavramsal, kuramsal, düşünsel ve felsefi temellerini anlamalarına</w:t>
            </w:r>
            <w:r w:rsidR="000F7EC1">
              <w:rPr>
                <w:rFonts w:cs="Tahoma"/>
                <w:i/>
                <w:sz w:val="16"/>
                <w:szCs w:val="16"/>
              </w:rPr>
              <w:t>, O</w:t>
            </w:r>
            <w:r w:rsidR="000F7EC1" w:rsidRPr="000F7EC1">
              <w:rPr>
                <w:rFonts w:cs="Tahoma"/>
                <w:i/>
                <w:sz w:val="16"/>
                <w:szCs w:val="16"/>
              </w:rPr>
              <w:t>luşturmacı ve Davranışçılık Kuramlarını karşılaştırmalarına</w:t>
            </w:r>
            <w:r w:rsidR="000F7EC1">
              <w:rPr>
                <w:rFonts w:cs="Tahoma"/>
                <w:i/>
                <w:sz w:val="16"/>
                <w:szCs w:val="16"/>
              </w:rPr>
              <w:t xml:space="preserve">, </w:t>
            </w:r>
            <w:r w:rsidR="000F7EC1" w:rsidRPr="000F7EC1">
              <w:rPr>
                <w:rFonts w:cs="Tahoma"/>
                <w:i/>
                <w:sz w:val="16"/>
                <w:szCs w:val="16"/>
              </w:rPr>
              <w:t>Sokratesçi Düşünme Yöntemini anlamalarına,</w:t>
            </w:r>
            <w:r w:rsidR="000F7EC1">
              <w:rPr>
                <w:rFonts w:cs="Tahoma"/>
                <w:i/>
                <w:sz w:val="16"/>
                <w:szCs w:val="16"/>
              </w:rPr>
              <w:t xml:space="preserve"> </w:t>
            </w:r>
            <w:r w:rsidR="000F7EC1" w:rsidRPr="000F7EC1">
              <w:rPr>
                <w:rFonts w:cs="Tahoma"/>
                <w:i/>
                <w:sz w:val="16"/>
                <w:szCs w:val="16"/>
              </w:rPr>
              <w:t>Platon’un İdelar Kuramına Dayalı Olarak öğrenmenin “anımsama” olduğunu anlamalarına,</w:t>
            </w:r>
            <w:r w:rsidR="000F7EC1">
              <w:rPr>
                <w:rFonts w:cs="Tahoma"/>
                <w:i/>
                <w:sz w:val="16"/>
                <w:szCs w:val="16"/>
              </w:rPr>
              <w:t xml:space="preserve"> </w:t>
            </w:r>
            <w:r w:rsidR="000F7EC1" w:rsidRPr="000F7EC1">
              <w:rPr>
                <w:rFonts w:cs="Tahoma"/>
                <w:i/>
                <w:sz w:val="16"/>
                <w:szCs w:val="16"/>
              </w:rPr>
              <w:t>Nörofizyolojik kuramın eğitim açısından önemini anlamalarına,</w:t>
            </w:r>
            <w:r w:rsidR="000F7EC1">
              <w:rPr>
                <w:rFonts w:cs="Tahoma"/>
                <w:i/>
                <w:sz w:val="16"/>
                <w:szCs w:val="16"/>
              </w:rPr>
              <w:t xml:space="preserve"> </w:t>
            </w:r>
            <w:r w:rsidR="000F7EC1" w:rsidRPr="000F7EC1">
              <w:rPr>
                <w:rFonts w:cs="Tahoma"/>
                <w:i/>
                <w:sz w:val="16"/>
                <w:szCs w:val="16"/>
              </w:rPr>
              <w:t>Yaratıcı Düşünme tekniklerinin ne olduğunu anlamalarına,</w:t>
            </w:r>
            <w:r w:rsidR="000F7EC1">
              <w:rPr>
                <w:rFonts w:cs="Tahoma"/>
                <w:i/>
                <w:sz w:val="16"/>
                <w:szCs w:val="16"/>
              </w:rPr>
              <w:t xml:space="preserve"> </w:t>
            </w:r>
            <w:r w:rsidR="000F7EC1" w:rsidRPr="000F7EC1">
              <w:rPr>
                <w:rFonts w:cs="Tahoma"/>
                <w:i/>
                <w:sz w:val="16"/>
                <w:szCs w:val="16"/>
              </w:rPr>
              <w:t xml:space="preserve">Yaratıcı drama destekli öğrenmeyi destekleyecek eğitim durumları tasarlamalarına, </w:t>
            </w:r>
            <w:r w:rsidR="000F7EC1">
              <w:rPr>
                <w:rFonts w:cs="Tahoma"/>
                <w:i/>
                <w:sz w:val="16"/>
                <w:szCs w:val="16"/>
              </w:rPr>
              <w:t>e</w:t>
            </w:r>
            <w:r w:rsidR="000F7EC1" w:rsidRPr="000F7EC1">
              <w:rPr>
                <w:rFonts w:cs="Tahoma"/>
                <w:i/>
                <w:sz w:val="16"/>
                <w:szCs w:val="16"/>
              </w:rPr>
              <w:t>tkin öğrenmeyi destekleyen öğretim tekniklerini uygulamalarına</w:t>
            </w:r>
            <w:r w:rsidR="000F7EC1">
              <w:rPr>
                <w:rFonts w:cs="Tahoma"/>
                <w:i/>
                <w:sz w:val="16"/>
                <w:szCs w:val="16"/>
              </w:rPr>
              <w:t xml:space="preserve"> </w:t>
            </w:r>
            <w:r w:rsidR="000F7EC1" w:rsidRPr="000F7EC1">
              <w:rPr>
                <w:rFonts w:cs="Tahoma"/>
                <w:i/>
                <w:sz w:val="16"/>
                <w:szCs w:val="16"/>
              </w:rPr>
              <w:t>yardmcı olmak amacıyla tasarlanmıştır.</w:t>
            </w:r>
            <w:proofErr w:type="gramEnd"/>
          </w:p>
          <w:p w:rsidR="00BC32DD" w:rsidRPr="000F7EC1" w:rsidRDefault="00BC32DD" w:rsidP="00832AEF">
            <w:pPr>
              <w:pStyle w:val="DersBilgileri"/>
              <w:rPr>
                <w:i/>
                <w:szCs w:val="16"/>
              </w:rPr>
            </w:pPr>
          </w:p>
        </w:tc>
      </w:tr>
      <w:tr w:rsidR="00BC32DD" w:rsidRPr="003104A3" w:rsidTr="00832AEF">
        <w:trPr>
          <w:jc w:val="center"/>
        </w:trPr>
        <w:tc>
          <w:tcPr>
            <w:tcW w:w="2745" w:type="dxa"/>
            <w:vAlign w:val="center"/>
          </w:tcPr>
          <w:p w:rsidR="00BC32DD" w:rsidRPr="003104A3" w:rsidRDefault="00BC32DD" w:rsidP="00832AEF">
            <w:pPr>
              <w:pStyle w:val="DersBasliklar"/>
              <w:rPr>
                <w:szCs w:val="16"/>
              </w:rPr>
            </w:pPr>
            <w:r w:rsidRPr="003104A3">
              <w:rPr>
                <w:szCs w:val="16"/>
              </w:rPr>
              <w:t>Dersin Amacı</w:t>
            </w:r>
          </w:p>
        </w:tc>
        <w:tc>
          <w:tcPr>
            <w:tcW w:w="6068" w:type="dxa"/>
          </w:tcPr>
          <w:p w:rsidR="000F7EC1" w:rsidRPr="000F7EC1" w:rsidRDefault="000F7EC1" w:rsidP="000F7EC1">
            <w:pPr>
              <w:rPr>
                <w:rFonts w:cs="Tahoma"/>
                <w:i/>
                <w:sz w:val="16"/>
                <w:szCs w:val="16"/>
                <w:shd w:val="clear" w:color="auto" w:fill="FFFFFF"/>
              </w:rPr>
            </w:pPr>
            <w:r w:rsidRPr="000F7EC1">
              <w:rPr>
                <w:rFonts w:cs="Tahoma"/>
                <w:i/>
                <w:sz w:val="16"/>
                <w:szCs w:val="16"/>
                <w:shd w:val="clear" w:color="auto" w:fill="FFFFFF"/>
              </w:rPr>
              <w:t xml:space="preserve">Seçimlik bir lisans dersi olarak tasarlanmış olan “Eğitimde Etkin Öğrenme” dersinin amacı, öğretmen adaylarının, bireyin ve konu alanının doğasını göz önüne alarak başta öğrenci katılımı olmak üzere etkin öğrenmeyi destekleyen en uygun öğretim planı tasarlamasını sağlamasına yardımcı olmaktır.  </w:t>
            </w:r>
          </w:p>
          <w:p w:rsidR="00BC32DD" w:rsidRPr="003104A3" w:rsidRDefault="00BC32DD" w:rsidP="00832AEF">
            <w:pPr>
              <w:pStyle w:val="DersBilgileri"/>
              <w:rPr>
                <w:i/>
                <w:szCs w:val="16"/>
              </w:rPr>
            </w:pPr>
          </w:p>
        </w:tc>
      </w:tr>
      <w:tr w:rsidR="00BC32DD" w:rsidRPr="003104A3" w:rsidTr="00832AEF">
        <w:trPr>
          <w:jc w:val="center"/>
        </w:trPr>
        <w:tc>
          <w:tcPr>
            <w:tcW w:w="2745" w:type="dxa"/>
            <w:vAlign w:val="center"/>
          </w:tcPr>
          <w:p w:rsidR="00BC32DD" w:rsidRPr="003104A3" w:rsidRDefault="00BC32DD" w:rsidP="00832AEF">
            <w:pPr>
              <w:pStyle w:val="DersBasliklar"/>
              <w:rPr>
                <w:szCs w:val="16"/>
              </w:rPr>
            </w:pPr>
            <w:r w:rsidRPr="003104A3">
              <w:rPr>
                <w:szCs w:val="16"/>
              </w:rPr>
              <w:t>Dersin Süresi</w:t>
            </w:r>
          </w:p>
        </w:tc>
        <w:tc>
          <w:tcPr>
            <w:tcW w:w="6068" w:type="dxa"/>
          </w:tcPr>
          <w:p w:rsidR="00BC32DD" w:rsidRPr="003104A3" w:rsidRDefault="000F7EC1" w:rsidP="00832AEF">
            <w:pPr>
              <w:pStyle w:val="DersBilgileri"/>
              <w:rPr>
                <w:i/>
                <w:szCs w:val="16"/>
              </w:rPr>
            </w:pPr>
            <w:r>
              <w:rPr>
                <w:i/>
                <w:szCs w:val="16"/>
              </w:rPr>
              <w:t>3</w:t>
            </w:r>
          </w:p>
        </w:tc>
      </w:tr>
      <w:tr w:rsidR="00BC32DD" w:rsidRPr="003104A3" w:rsidTr="00832AEF">
        <w:trPr>
          <w:jc w:val="center"/>
        </w:trPr>
        <w:tc>
          <w:tcPr>
            <w:tcW w:w="2745" w:type="dxa"/>
            <w:vAlign w:val="center"/>
          </w:tcPr>
          <w:p w:rsidR="00BC32DD" w:rsidRPr="003104A3" w:rsidRDefault="00BC32DD" w:rsidP="00832AEF">
            <w:pPr>
              <w:pStyle w:val="DersBasliklar"/>
              <w:rPr>
                <w:szCs w:val="16"/>
              </w:rPr>
            </w:pPr>
            <w:r w:rsidRPr="003104A3">
              <w:rPr>
                <w:szCs w:val="16"/>
              </w:rPr>
              <w:t>Eğitim Dili</w:t>
            </w:r>
          </w:p>
        </w:tc>
        <w:tc>
          <w:tcPr>
            <w:tcW w:w="6068" w:type="dxa"/>
          </w:tcPr>
          <w:p w:rsidR="00BC32DD" w:rsidRPr="003104A3" w:rsidRDefault="000F7EC1" w:rsidP="00832AEF">
            <w:pPr>
              <w:pStyle w:val="DersBilgileri"/>
              <w:rPr>
                <w:i/>
                <w:szCs w:val="16"/>
              </w:rPr>
            </w:pPr>
            <w:r>
              <w:rPr>
                <w:i/>
                <w:szCs w:val="16"/>
              </w:rPr>
              <w:t>TÜRKÇE</w:t>
            </w:r>
          </w:p>
        </w:tc>
      </w:tr>
      <w:tr w:rsidR="00BC32DD" w:rsidRPr="003104A3" w:rsidTr="00832AEF">
        <w:trPr>
          <w:jc w:val="center"/>
        </w:trPr>
        <w:tc>
          <w:tcPr>
            <w:tcW w:w="2745" w:type="dxa"/>
            <w:vAlign w:val="center"/>
          </w:tcPr>
          <w:p w:rsidR="00BC32DD" w:rsidRPr="003104A3" w:rsidRDefault="00BC32DD" w:rsidP="00832AEF">
            <w:pPr>
              <w:pStyle w:val="DersBasliklar"/>
              <w:rPr>
                <w:szCs w:val="16"/>
              </w:rPr>
            </w:pPr>
            <w:r w:rsidRPr="003104A3">
              <w:rPr>
                <w:szCs w:val="16"/>
              </w:rPr>
              <w:t>Ön Koşul</w:t>
            </w:r>
          </w:p>
        </w:tc>
        <w:tc>
          <w:tcPr>
            <w:tcW w:w="6068" w:type="dxa"/>
          </w:tcPr>
          <w:p w:rsidR="00BC32DD" w:rsidRPr="003104A3" w:rsidRDefault="000F7EC1" w:rsidP="00832AEF">
            <w:pPr>
              <w:pStyle w:val="DersBilgileri"/>
              <w:rPr>
                <w:i/>
                <w:szCs w:val="16"/>
              </w:rPr>
            </w:pPr>
            <w:r>
              <w:rPr>
                <w:i/>
                <w:szCs w:val="16"/>
              </w:rPr>
              <w:t>-</w:t>
            </w:r>
          </w:p>
        </w:tc>
      </w:tr>
      <w:tr w:rsidR="00BC32DD" w:rsidRPr="003104A3" w:rsidTr="00832AEF">
        <w:trPr>
          <w:jc w:val="center"/>
        </w:trPr>
        <w:tc>
          <w:tcPr>
            <w:tcW w:w="2745" w:type="dxa"/>
            <w:vAlign w:val="center"/>
          </w:tcPr>
          <w:p w:rsidR="00BC32DD" w:rsidRPr="003104A3" w:rsidRDefault="00BC32DD" w:rsidP="00832AEF">
            <w:pPr>
              <w:pStyle w:val="DersBasliklar"/>
              <w:rPr>
                <w:szCs w:val="16"/>
              </w:rPr>
            </w:pPr>
            <w:r w:rsidRPr="003104A3">
              <w:rPr>
                <w:szCs w:val="16"/>
              </w:rPr>
              <w:t>Önerilen Kaynaklar</w:t>
            </w:r>
          </w:p>
        </w:tc>
        <w:tc>
          <w:tcPr>
            <w:tcW w:w="6068" w:type="dxa"/>
          </w:tcPr>
          <w:p w:rsidR="00261372" w:rsidRPr="00261372" w:rsidRDefault="00261372" w:rsidP="00261372">
            <w:pPr>
              <w:rPr>
                <w:rFonts w:cs="Tahoma"/>
                <w:i/>
                <w:sz w:val="16"/>
                <w:szCs w:val="16"/>
              </w:rPr>
            </w:pPr>
            <w:r w:rsidRPr="00261372">
              <w:rPr>
                <w:rFonts w:cs="Tahoma"/>
                <w:i/>
                <w:sz w:val="16"/>
                <w:szCs w:val="16"/>
              </w:rPr>
              <w:t xml:space="preserve">Aydın, H. (2008). Sokrates’in felsefesi ışığında Sokratik yönteme analitik bir yaklaşım. </w:t>
            </w:r>
            <w:r w:rsidRPr="00261372">
              <w:rPr>
                <w:rFonts w:cs="Tahoma"/>
                <w:i/>
                <w:iCs/>
                <w:sz w:val="16"/>
                <w:szCs w:val="16"/>
              </w:rPr>
              <w:t>Bilim, Eğitim ve Düşünce Dergisi. (8,2).</w:t>
            </w:r>
          </w:p>
          <w:p w:rsidR="00261372" w:rsidRPr="00261372" w:rsidRDefault="00261372" w:rsidP="00261372">
            <w:pPr>
              <w:rPr>
                <w:rFonts w:cs="Tahoma"/>
                <w:i/>
                <w:sz w:val="16"/>
                <w:szCs w:val="16"/>
              </w:rPr>
            </w:pPr>
            <w:r w:rsidRPr="00261372">
              <w:rPr>
                <w:rFonts w:cs="Tahoma"/>
                <w:i/>
                <w:sz w:val="16"/>
                <w:szCs w:val="16"/>
              </w:rPr>
              <w:t>Açıkgöz, K. (2002). Aktif Öğrenme. İzmir, Eğitim Dünyası Yayınları.</w:t>
            </w:r>
          </w:p>
          <w:p w:rsidR="00261372" w:rsidRPr="00261372" w:rsidRDefault="00261372" w:rsidP="00261372">
            <w:pPr>
              <w:rPr>
                <w:rFonts w:cs="Tahoma"/>
                <w:i/>
                <w:sz w:val="16"/>
                <w:szCs w:val="16"/>
              </w:rPr>
            </w:pPr>
            <w:r w:rsidRPr="00261372">
              <w:rPr>
                <w:rFonts w:cs="Tahoma"/>
                <w:i/>
                <w:sz w:val="16"/>
                <w:szCs w:val="16"/>
              </w:rPr>
              <w:t xml:space="preserve">Başaran, İ. E. (2007). Eğitim Bilimine Giriş. </w:t>
            </w:r>
            <w:proofErr w:type="gramStart"/>
            <w:r w:rsidRPr="00261372">
              <w:rPr>
                <w:rFonts w:cs="Tahoma"/>
                <w:i/>
                <w:sz w:val="16"/>
                <w:szCs w:val="16"/>
              </w:rPr>
              <w:t>Ankara, Ekinoks Yayınları.</w:t>
            </w:r>
            <w:proofErr w:type="gramEnd"/>
          </w:p>
          <w:p w:rsidR="00261372" w:rsidRPr="00261372" w:rsidRDefault="00261372" w:rsidP="00261372">
            <w:pPr>
              <w:rPr>
                <w:rFonts w:cs="Tahoma"/>
                <w:i/>
                <w:sz w:val="16"/>
                <w:szCs w:val="16"/>
              </w:rPr>
            </w:pPr>
            <w:r w:rsidRPr="00261372">
              <w:rPr>
                <w:rFonts w:cs="Tahoma"/>
                <w:i/>
                <w:sz w:val="16"/>
                <w:szCs w:val="16"/>
              </w:rPr>
              <w:t>Duman, B. (2015).  Neden Beyin Temelli Öğrenme. Ankara, Pegem Yayıncılık.</w:t>
            </w:r>
          </w:p>
          <w:p w:rsidR="00261372" w:rsidRPr="00261372" w:rsidRDefault="00261372" w:rsidP="00261372">
            <w:pPr>
              <w:rPr>
                <w:rFonts w:cs="Tahoma"/>
                <w:i/>
                <w:sz w:val="16"/>
                <w:szCs w:val="16"/>
              </w:rPr>
            </w:pPr>
            <w:r w:rsidRPr="00261372">
              <w:rPr>
                <w:rFonts w:cs="Tahoma"/>
                <w:i/>
                <w:sz w:val="16"/>
                <w:szCs w:val="16"/>
              </w:rPr>
              <w:t xml:space="preserve">Özer, M Akif (2005). </w:t>
            </w:r>
            <w:r w:rsidRPr="00261372">
              <w:rPr>
                <w:rFonts w:cs="Tahoma"/>
                <w:bCs/>
                <w:i/>
                <w:iCs/>
                <w:sz w:val="16"/>
                <w:szCs w:val="16"/>
              </w:rPr>
              <w:t>Etkin Öğrenmede Yeni Arayışlar: İşbirliğine Dayalı Öğrenme ve Buluş Yoluyla Öğrenme.</w:t>
            </w:r>
            <w:r w:rsidRPr="00261372">
              <w:rPr>
                <w:rFonts w:cs="Tahoma"/>
                <w:i/>
                <w:sz w:val="16"/>
                <w:szCs w:val="16"/>
              </w:rPr>
              <w:t xml:space="preserve"> Türk Dünyası Sosyal Bilimler Dergisi.</w:t>
            </w:r>
          </w:p>
          <w:p w:rsidR="00261372" w:rsidRPr="00261372" w:rsidRDefault="00261372" w:rsidP="00261372">
            <w:pPr>
              <w:rPr>
                <w:rFonts w:cs="Tahoma"/>
                <w:i/>
                <w:sz w:val="16"/>
                <w:szCs w:val="16"/>
              </w:rPr>
            </w:pPr>
            <w:r w:rsidRPr="00261372">
              <w:rPr>
                <w:rFonts w:cs="Tahoma"/>
                <w:i/>
                <w:sz w:val="16"/>
                <w:szCs w:val="16"/>
              </w:rPr>
              <w:t xml:space="preserve">Senemoğlu, N. (2018). Gelişim, Öğrenme ve Öğretim. Kuramdan Uygulamaya. </w:t>
            </w:r>
            <w:proofErr w:type="gramStart"/>
            <w:r w:rsidRPr="00261372">
              <w:rPr>
                <w:rFonts w:cs="Tahoma"/>
                <w:i/>
                <w:sz w:val="16"/>
                <w:szCs w:val="16"/>
              </w:rPr>
              <w:t>Ankara, Anı Yayıncılık.</w:t>
            </w:r>
            <w:proofErr w:type="gramEnd"/>
          </w:p>
          <w:p w:rsidR="00261372" w:rsidRPr="00261372" w:rsidRDefault="00261372" w:rsidP="00261372">
            <w:pPr>
              <w:rPr>
                <w:rFonts w:cs="Tahoma"/>
                <w:i/>
                <w:sz w:val="16"/>
                <w:szCs w:val="16"/>
              </w:rPr>
            </w:pPr>
            <w:r w:rsidRPr="00261372">
              <w:rPr>
                <w:rFonts w:cs="Tahoma"/>
                <w:i/>
                <w:sz w:val="16"/>
                <w:szCs w:val="16"/>
              </w:rPr>
              <w:t xml:space="preserve">Sönmez, V. (2015). </w:t>
            </w:r>
            <w:proofErr w:type="gramStart"/>
            <w:r w:rsidRPr="00261372">
              <w:rPr>
                <w:rFonts w:cs="Tahoma"/>
                <w:i/>
                <w:sz w:val="16"/>
                <w:szCs w:val="16"/>
              </w:rPr>
              <w:t>Program Geliştirmede Öğretmen El Kitabı. Ankara, Anı Yayıncılık.</w:t>
            </w:r>
            <w:proofErr w:type="gramEnd"/>
          </w:p>
          <w:p w:rsidR="00261372" w:rsidRPr="00261372" w:rsidRDefault="00261372" w:rsidP="00261372">
            <w:pPr>
              <w:rPr>
                <w:rFonts w:cs="Tahoma"/>
                <w:i/>
                <w:sz w:val="16"/>
                <w:szCs w:val="16"/>
              </w:rPr>
            </w:pPr>
            <w:r w:rsidRPr="00261372">
              <w:rPr>
                <w:rFonts w:cs="Tahoma"/>
                <w:i/>
                <w:sz w:val="16"/>
                <w:szCs w:val="16"/>
              </w:rPr>
              <w:t xml:space="preserve">Özden, Y. Şimşek, H. 1998.  Davranışçılıktan Oluşturmacılığa: “Öğrenme” Paradigmasının Dönüşümü ve Türk Eğitimi. </w:t>
            </w:r>
            <w:r w:rsidRPr="00261372">
              <w:rPr>
                <w:i/>
                <w:sz w:val="16"/>
                <w:szCs w:val="16"/>
              </w:rPr>
              <w:t>“Bilgi ve Toplum” Dergisi Sayı 1, (1,19).</w:t>
            </w:r>
          </w:p>
          <w:p w:rsidR="00BC32DD" w:rsidRPr="00261372" w:rsidRDefault="00BC32DD" w:rsidP="00261372">
            <w:pPr>
              <w:pStyle w:val="Kaynakca"/>
              <w:rPr>
                <w:i/>
                <w:szCs w:val="16"/>
                <w:lang w:val="tr-TR"/>
              </w:rPr>
            </w:pPr>
          </w:p>
        </w:tc>
      </w:tr>
      <w:tr w:rsidR="00BC32DD" w:rsidRPr="003104A3" w:rsidTr="00832AEF">
        <w:trPr>
          <w:jc w:val="center"/>
        </w:trPr>
        <w:tc>
          <w:tcPr>
            <w:tcW w:w="2745" w:type="dxa"/>
            <w:vAlign w:val="center"/>
          </w:tcPr>
          <w:p w:rsidR="00BC32DD" w:rsidRPr="003104A3" w:rsidRDefault="00BC32DD" w:rsidP="00832AEF">
            <w:pPr>
              <w:pStyle w:val="DersBasliklar"/>
              <w:rPr>
                <w:szCs w:val="16"/>
              </w:rPr>
            </w:pPr>
            <w:r w:rsidRPr="003104A3">
              <w:rPr>
                <w:szCs w:val="16"/>
              </w:rPr>
              <w:t>Dersin Kredisi</w:t>
            </w:r>
          </w:p>
        </w:tc>
        <w:tc>
          <w:tcPr>
            <w:tcW w:w="6068" w:type="dxa"/>
            <w:vAlign w:val="center"/>
          </w:tcPr>
          <w:p w:rsidR="00BC32DD" w:rsidRPr="003104A3" w:rsidRDefault="000F7EC1" w:rsidP="00832AEF">
            <w:pPr>
              <w:pStyle w:val="DersBilgileri"/>
              <w:rPr>
                <w:i/>
                <w:szCs w:val="16"/>
              </w:rPr>
            </w:pPr>
            <w:r>
              <w:rPr>
                <w:i/>
                <w:szCs w:val="16"/>
              </w:rPr>
              <w:t>3</w:t>
            </w:r>
          </w:p>
        </w:tc>
      </w:tr>
      <w:tr w:rsidR="00BC32DD" w:rsidRPr="003104A3" w:rsidTr="00832AEF">
        <w:trPr>
          <w:jc w:val="center"/>
        </w:trPr>
        <w:tc>
          <w:tcPr>
            <w:tcW w:w="2745" w:type="dxa"/>
            <w:vAlign w:val="center"/>
          </w:tcPr>
          <w:p w:rsidR="00BC32DD" w:rsidRPr="003104A3" w:rsidRDefault="00BC32DD" w:rsidP="00832AEF">
            <w:pPr>
              <w:pStyle w:val="DersBasliklar"/>
              <w:rPr>
                <w:szCs w:val="16"/>
              </w:rPr>
            </w:pPr>
            <w:r w:rsidRPr="003104A3">
              <w:rPr>
                <w:szCs w:val="16"/>
              </w:rPr>
              <w:t>Laboratuvar</w:t>
            </w:r>
          </w:p>
        </w:tc>
        <w:tc>
          <w:tcPr>
            <w:tcW w:w="6068" w:type="dxa"/>
            <w:vAlign w:val="center"/>
          </w:tcPr>
          <w:p w:rsidR="00BC32DD" w:rsidRPr="003104A3" w:rsidRDefault="000F7EC1" w:rsidP="00832AEF">
            <w:pPr>
              <w:pStyle w:val="DersBilgileri"/>
              <w:rPr>
                <w:i/>
                <w:szCs w:val="16"/>
              </w:rPr>
            </w:pPr>
            <w:r>
              <w:rPr>
                <w:i/>
                <w:szCs w:val="16"/>
              </w:rPr>
              <w:t>-</w:t>
            </w:r>
          </w:p>
        </w:tc>
      </w:tr>
      <w:tr w:rsidR="00BC32DD" w:rsidRPr="003104A3" w:rsidTr="00832AEF">
        <w:trPr>
          <w:jc w:val="center"/>
        </w:trPr>
        <w:tc>
          <w:tcPr>
            <w:tcW w:w="2745" w:type="dxa"/>
            <w:vAlign w:val="center"/>
          </w:tcPr>
          <w:p w:rsidR="00BC32DD" w:rsidRPr="003104A3" w:rsidRDefault="00BC32DD" w:rsidP="00832AEF">
            <w:pPr>
              <w:pStyle w:val="DersBasliklar"/>
              <w:rPr>
                <w:szCs w:val="16"/>
              </w:rPr>
            </w:pPr>
            <w:r w:rsidRPr="003104A3">
              <w:rPr>
                <w:szCs w:val="16"/>
              </w:rPr>
              <w:t>Diğer-1</w:t>
            </w:r>
          </w:p>
        </w:tc>
        <w:tc>
          <w:tcPr>
            <w:tcW w:w="6068" w:type="dxa"/>
            <w:vAlign w:val="center"/>
          </w:tcPr>
          <w:p w:rsidR="00BC32DD" w:rsidRPr="003104A3" w:rsidRDefault="000F7EC1" w:rsidP="00832AEF">
            <w:pPr>
              <w:pStyle w:val="DersBilgileri"/>
              <w:rPr>
                <w:i/>
                <w:szCs w:val="16"/>
              </w:rPr>
            </w:pPr>
            <w:r>
              <w:rPr>
                <w:i/>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177F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F7EC1"/>
    <w:rsid w:val="00261372"/>
    <w:rsid w:val="003104A3"/>
    <w:rsid w:val="004177F8"/>
    <w:rsid w:val="00832BE3"/>
    <w:rsid w:val="00B1735B"/>
    <w:rsid w:val="00BC32DD"/>
    <w:rsid w:val="00CF47E8"/>
    <w:rsid w:val="00E437BA"/>
    <w:rsid w:val="00FA3C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1443"/>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348</Words>
  <Characters>1989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packardbellpc</dc:creator>
  <cp:keywords/>
  <dc:description/>
  <cp:lastModifiedBy>packardbellpc</cp:lastModifiedBy>
  <cp:revision>10</cp:revision>
  <dcterms:created xsi:type="dcterms:W3CDTF">2018-02-13T21:35:00Z</dcterms:created>
  <dcterms:modified xsi:type="dcterms:W3CDTF">2018-02-16T19:21:00Z</dcterms:modified>
</cp:coreProperties>
</file>