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CD1603" w:rsidRDefault="00695F4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szCs w:val="16"/>
              </w:rPr>
              <w:t>BİY408</w:t>
            </w:r>
            <w:r w:rsidR="0057018A" w:rsidRPr="00CD1603">
              <w:rPr>
                <w:rFonts w:eastAsia="Arial"/>
                <w:b/>
                <w:szCs w:val="16"/>
              </w:rPr>
              <w:t xml:space="preserve"> </w:t>
            </w:r>
            <w:r>
              <w:rPr>
                <w:rFonts w:eastAsia="Arial"/>
                <w:b/>
                <w:szCs w:val="16"/>
              </w:rPr>
              <w:t>TIBBİ BİTKİLER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CD1603" w:rsidRDefault="00101AA1" w:rsidP="00832AEF">
            <w:pPr>
              <w:pStyle w:val="DersBilgileri"/>
              <w:rPr>
                <w:b/>
                <w:szCs w:val="16"/>
              </w:rPr>
            </w:pPr>
            <w:r w:rsidRPr="00CD1603">
              <w:rPr>
                <w:b/>
                <w:bCs/>
                <w:szCs w:val="16"/>
              </w:rPr>
              <w:t xml:space="preserve">Prof.Dr. </w:t>
            </w:r>
            <w:r w:rsidR="0057018A" w:rsidRPr="00CD1603">
              <w:rPr>
                <w:b/>
                <w:bCs/>
                <w:szCs w:val="16"/>
              </w:rPr>
              <w:t>Fatmagül GEVEN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CD1603" w:rsidRDefault="0057018A" w:rsidP="00832AEF">
            <w:pPr>
              <w:pStyle w:val="DersBilgileri"/>
              <w:rPr>
                <w:b/>
                <w:szCs w:val="16"/>
              </w:rPr>
            </w:pPr>
            <w:r w:rsidRPr="00CD1603">
              <w:rPr>
                <w:b/>
                <w:szCs w:val="16"/>
              </w:rPr>
              <w:t>LİSANS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CD1603" w:rsidRDefault="0057018A" w:rsidP="00832AEF">
            <w:pPr>
              <w:pStyle w:val="DersBilgileri"/>
              <w:rPr>
                <w:b/>
                <w:szCs w:val="16"/>
              </w:rPr>
            </w:pPr>
            <w:r w:rsidRPr="00CD1603">
              <w:rPr>
                <w:b/>
                <w:szCs w:val="16"/>
              </w:rPr>
              <w:t>2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CD1603" w:rsidRDefault="0057018A" w:rsidP="00832AEF">
            <w:pPr>
              <w:pStyle w:val="DersBilgileri"/>
              <w:rPr>
                <w:b/>
                <w:szCs w:val="16"/>
              </w:rPr>
            </w:pPr>
            <w:r w:rsidRPr="00CD1603">
              <w:rPr>
                <w:b/>
                <w:szCs w:val="16"/>
              </w:rPr>
              <w:t>SEÇMELİ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CD1603" w:rsidRDefault="000A4405" w:rsidP="0063143A">
            <w:pPr>
              <w:pStyle w:val="DersBilgileri"/>
              <w:spacing w:line="360" w:lineRule="auto"/>
              <w:rPr>
                <w:b/>
                <w:szCs w:val="16"/>
              </w:rPr>
            </w:pPr>
            <w:r>
              <w:rPr>
                <w:b/>
              </w:rPr>
              <w:t>Tıbbi bitki</w:t>
            </w:r>
            <w:r w:rsidR="00B90B4F">
              <w:rPr>
                <w:b/>
              </w:rPr>
              <w:t xml:space="preserve"> nedir? </w:t>
            </w:r>
            <w:r>
              <w:rPr>
                <w:b/>
              </w:rPr>
              <w:t>Tıbbi bitkilerin tarihçesi</w:t>
            </w:r>
            <w:r w:rsidR="00CD1603" w:rsidRPr="00CD1603">
              <w:rPr>
                <w:b/>
                <w:lang w:val="da-DK"/>
              </w:rPr>
              <w:t>,</w:t>
            </w:r>
            <w:r w:rsidR="00CD1603" w:rsidRPr="00CD1603">
              <w:rPr>
                <w:b/>
              </w:rPr>
              <w:t xml:space="preserve"> </w:t>
            </w:r>
            <w:r>
              <w:rPr>
                <w:b/>
              </w:rPr>
              <w:t xml:space="preserve">Tıbbi bitkilerin elde edilmesi ve teşhisi, </w:t>
            </w:r>
            <w:r w:rsidR="00695F40">
              <w:rPr>
                <w:b/>
              </w:rPr>
              <w:t>b</w:t>
            </w:r>
            <w:r>
              <w:rPr>
                <w:b/>
              </w:rPr>
              <w:t>itkilerin toprak ve iklim istekleri, tedavi des</w:t>
            </w:r>
            <w:r w:rsidR="00695F40">
              <w:rPr>
                <w:b/>
              </w:rPr>
              <w:t xml:space="preserve">tek dışında kullanılan alanlar, </w:t>
            </w:r>
            <w:r>
              <w:rPr>
                <w:b/>
              </w:rPr>
              <w:t xml:space="preserve">droglar, </w:t>
            </w:r>
            <w:r w:rsidR="00695F40">
              <w:rPr>
                <w:b/>
              </w:rPr>
              <w:t xml:space="preserve">sınıflandırma, </w:t>
            </w:r>
            <w:r>
              <w:rPr>
                <w:b/>
              </w:rPr>
              <w:t>tedavi destek amaçlı kullanılan bitkiler ve latice isimleri, Tıbbi bitkilerde güvenilirlik, güvenlik, üretim ve pazarlama.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D1603" w:rsidRDefault="000A4405" w:rsidP="00832AEF">
            <w:pPr>
              <w:pStyle w:val="DersBilgileri"/>
              <w:rPr>
                <w:b/>
                <w:szCs w:val="16"/>
              </w:rPr>
            </w:pPr>
            <w:r w:rsidRPr="00695F40">
              <w:rPr>
                <w:b/>
                <w:bCs/>
                <w:szCs w:val="16"/>
                <w:lang w:bidi="he-IL"/>
              </w:rPr>
              <w:t>TIBBİ BİTKİLER</w:t>
            </w:r>
            <w:r w:rsidR="00695F40" w:rsidRPr="00695F40">
              <w:rPr>
                <w:b/>
                <w:bCs/>
                <w:szCs w:val="16"/>
                <w:lang w:bidi="he-IL"/>
              </w:rPr>
              <w:t>İ</w:t>
            </w:r>
            <w:r w:rsidR="00695F40">
              <w:rPr>
                <w:rFonts w:ascii="Times New Roman" w:hAnsi="Times New Roman"/>
                <w:b/>
                <w:bCs/>
                <w:sz w:val="24"/>
                <w:lang w:bidi="he-IL"/>
              </w:rPr>
              <w:t xml:space="preserve"> </w:t>
            </w:r>
            <w:r w:rsidR="00101AA1" w:rsidRPr="00CD1603">
              <w:rPr>
                <w:rFonts w:eastAsia="Arial"/>
                <w:b/>
                <w:szCs w:val="16"/>
              </w:rPr>
              <w:t>ÖĞRETMEK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CD1603" w:rsidRDefault="00101AA1" w:rsidP="00832AEF">
            <w:pPr>
              <w:pStyle w:val="DersBilgileri"/>
              <w:rPr>
                <w:b/>
                <w:szCs w:val="16"/>
              </w:rPr>
            </w:pPr>
            <w:r w:rsidRPr="00CD1603">
              <w:rPr>
                <w:b/>
                <w:szCs w:val="16"/>
              </w:rPr>
              <w:t>HAFTADA 2 SAAT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CD1603" w:rsidRDefault="00101AA1" w:rsidP="00832AEF">
            <w:pPr>
              <w:pStyle w:val="DersBilgileri"/>
              <w:rPr>
                <w:b/>
                <w:szCs w:val="16"/>
              </w:rPr>
            </w:pPr>
            <w:r w:rsidRPr="00CD1603">
              <w:rPr>
                <w:b/>
                <w:szCs w:val="16"/>
              </w:rPr>
              <w:t>TÜRKÇE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CD1603" w:rsidRDefault="00101AA1" w:rsidP="00832AEF">
            <w:pPr>
              <w:pStyle w:val="DersBilgileri"/>
              <w:rPr>
                <w:b/>
                <w:szCs w:val="16"/>
              </w:rPr>
            </w:pPr>
            <w:r w:rsidRPr="00CD1603">
              <w:rPr>
                <w:b/>
                <w:szCs w:val="16"/>
              </w:rPr>
              <w:t>YOK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95F40" w:rsidRPr="00695F40" w:rsidRDefault="00695F40" w:rsidP="00695F40">
            <w:pPr>
              <w:pStyle w:val="Default"/>
              <w:ind w:left="567" w:hanging="567"/>
              <w:rPr>
                <w:rFonts w:ascii="Verdana" w:hAnsi="Verdana"/>
                <w:color w:val="auto"/>
                <w:sz w:val="16"/>
                <w:szCs w:val="16"/>
              </w:rPr>
            </w:pPr>
            <w:r w:rsidRPr="00695F40">
              <w:rPr>
                <w:rFonts w:ascii="Verdana" w:hAnsi="Verdana"/>
                <w:color w:val="auto"/>
                <w:sz w:val="16"/>
                <w:szCs w:val="16"/>
              </w:rPr>
              <w:t xml:space="preserve">Anonim, 2007. </w:t>
            </w:r>
            <w:r w:rsidRPr="00695F40">
              <w:rPr>
                <w:rFonts w:ascii="Verdana" w:hAnsi="Verdana"/>
                <w:iCs/>
                <w:sz w:val="16"/>
                <w:szCs w:val="16"/>
              </w:rPr>
              <w:t>Ulusal Biyolojik Çeşitlilik Stratejisi ve Eylem Planı 2007.</w:t>
            </w:r>
            <w:r w:rsidRPr="00695F40"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r w:rsidRPr="00695F40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695F40" w:rsidRPr="00695F40" w:rsidRDefault="00695F40" w:rsidP="00695F40">
            <w:pPr>
              <w:pStyle w:val="Default"/>
              <w:ind w:left="567" w:hanging="567"/>
              <w:rPr>
                <w:rFonts w:ascii="Verdana" w:hAnsi="Verdana"/>
                <w:bCs/>
                <w:color w:val="auto"/>
                <w:sz w:val="16"/>
                <w:szCs w:val="16"/>
              </w:rPr>
            </w:pPr>
            <w:r w:rsidRPr="00695F40">
              <w:rPr>
                <w:rFonts w:ascii="Verdana" w:hAnsi="Verdana"/>
                <w:color w:val="auto"/>
                <w:sz w:val="16"/>
                <w:szCs w:val="16"/>
              </w:rPr>
              <w:t>Anonim 2013. T</w:t>
            </w:r>
            <w:r w:rsidRPr="00695F40">
              <w:rPr>
                <w:rFonts w:ascii="Verdana" w:hAnsi="Verdana"/>
                <w:bCs/>
                <w:color w:val="auto"/>
                <w:sz w:val="16"/>
                <w:szCs w:val="16"/>
              </w:rPr>
              <w:t xml:space="preserve">ürkiye İlaç Sektörü Strateji Belgesi ve Eylem Planı 2013-2016. Bilim, Sanayi ve Teknoloji Bakanlığı, Sanayi Genel Müdürlüğü. </w:t>
            </w:r>
          </w:p>
          <w:p w:rsidR="00695F40" w:rsidRPr="00695F40" w:rsidRDefault="00695F40" w:rsidP="00695F40">
            <w:pPr>
              <w:ind w:left="567" w:hanging="567"/>
              <w:rPr>
                <w:sz w:val="16"/>
                <w:szCs w:val="16"/>
              </w:rPr>
            </w:pPr>
            <w:r w:rsidRPr="00695F40">
              <w:rPr>
                <w:sz w:val="16"/>
                <w:szCs w:val="16"/>
              </w:rPr>
              <w:t>Anonim, 2014. TMO Genel Müdürlüğü, 77. Hesap Dönemi Faaliyet Raporu 2014.</w:t>
            </w:r>
          </w:p>
          <w:p w:rsidR="00695F40" w:rsidRPr="00695F40" w:rsidRDefault="00695F40" w:rsidP="00695F40">
            <w:pPr>
              <w:ind w:left="567" w:hanging="567"/>
              <w:rPr>
                <w:sz w:val="16"/>
                <w:szCs w:val="16"/>
              </w:rPr>
            </w:pPr>
            <w:r w:rsidRPr="00695F40">
              <w:rPr>
                <w:sz w:val="16"/>
                <w:szCs w:val="16"/>
              </w:rPr>
              <w:t xml:space="preserve">Anonim A, 2015. Tarım ve Kırsal Kalkınmayı Destekleme Kurumu Projeleri Etki Değerlendirme Raporu, Mayıs 2015, </w:t>
            </w:r>
            <w:hyperlink r:id="rId4" w:history="1">
              <w:r w:rsidRPr="00695F40">
                <w:rPr>
                  <w:rStyle w:val="Hyperlink"/>
                  <w:sz w:val="16"/>
                  <w:szCs w:val="16"/>
                </w:rPr>
                <w:t>www.kdk</w:t>
              </w:r>
            </w:hyperlink>
            <w:r w:rsidRPr="00695F40">
              <w:rPr>
                <w:sz w:val="16"/>
                <w:szCs w:val="16"/>
              </w:rPr>
              <w:t xml:space="preserve">d.gov.tr, </w:t>
            </w:r>
          </w:p>
          <w:p w:rsidR="00695F40" w:rsidRPr="00695F40" w:rsidRDefault="00695F40" w:rsidP="00695F40">
            <w:pPr>
              <w:ind w:left="567" w:hanging="567"/>
              <w:rPr>
                <w:sz w:val="16"/>
                <w:szCs w:val="16"/>
              </w:rPr>
            </w:pPr>
            <w:r w:rsidRPr="00695F40">
              <w:rPr>
                <w:rStyle w:val="A9"/>
                <w:sz w:val="16"/>
                <w:szCs w:val="16"/>
              </w:rPr>
              <w:t xml:space="preserve">Anonim B, 2015. TUİK,www.tuik.gov.tr </w:t>
            </w:r>
          </w:p>
          <w:p w:rsidR="00695F40" w:rsidRPr="00695F40" w:rsidRDefault="00695F40" w:rsidP="00695F40">
            <w:pPr>
              <w:ind w:left="567" w:hanging="567"/>
              <w:rPr>
                <w:sz w:val="16"/>
                <w:szCs w:val="16"/>
              </w:rPr>
            </w:pPr>
            <w:r w:rsidRPr="00695F40">
              <w:rPr>
                <w:sz w:val="16"/>
                <w:szCs w:val="16"/>
              </w:rPr>
              <w:t xml:space="preserve">Anonim C, 2015. </w:t>
            </w:r>
            <w:hyperlink r:id="rId5" w:history="1">
              <w:r w:rsidRPr="00695F40">
                <w:rPr>
                  <w:rStyle w:val="Hyperlink"/>
                  <w:sz w:val="16"/>
                  <w:szCs w:val="16"/>
                </w:rPr>
                <w:t>www.ogm.gov.tr/ormancılıkistatistikleri</w:t>
              </w:r>
            </w:hyperlink>
            <w:r w:rsidRPr="00695F40">
              <w:rPr>
                <w:sz w:val="16"/>
                <w:szCs w:val="16"/>
              </w:rPr>
              <w:t xml:space="preserve">. </w:t>
            </w:r>
          </w:p>
          <w:p w:rsidR="00695F40" w:rsidRPr="00695F40" w:rsidRDefault="00695F40" w:rsidP="00695F40">
            <w:pPr>
              <w:autoSpaceDE w:val="0"/>
              <w:autoSpaceDN w:val="0"/>
              <w:adjustRightInd w:val="0"/>
              <w:ind w:left="567" w:hanging="567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95F40">
              <w:rPr>
                <w:rFonts w:eastAsia="Calibri"/>
                <w:bCs/>
                <w:sz w:val="16"/>
                <w:szCs w:val="16"/>
                <w:lang w:eastAsia="en-US"/>
              </w:rPr>
              <w:t xml:space="preserve">Aslan, N. 2014. </w:t>
            </w:r>
            <w:r w:rsidRPr="00695F40">
              <w:rPr>
                <w:bCs/>
                <w:sz w:val="16"/>
                <w:szCs w:val="16"/>
              </w:rPr>
              <w:t>Endemik Tıbbi Bitkilerimiz</w:t>
            </w:r>
            <w:r w:rsidRPr="00695F40">
              <w:rPr>
                <w:rFonts w:eastAsia="Calibri"/>
                <w:bCs/>
                <w:sz w:val="16"/>
                <w:szCs w:val="16"/>
                <w:lang w:eastAsia="en-US"/>
              </w:rPr>
              <w:t>. II. Tıbbi ve Aromatik Bitkiler Sempozyumu, 23–25 eylül 2014 Yalova, s:9-21.</w:t>
            </w:r>
          </w:p>
          <w:p w:rsidR="00695F40" w:rsidRPr="00695F40" w:rsidRDefault="00695F40" w:rsidP="00695F40">
            <w:pPr>
              <w:autoSpaceDE w:val="0"/>
              <w:autoSpaceDN w:val="0"/>
              <w:adjustRightInd w:val="0"/>
              <w:ind w:left="567" w:hanging="567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95F40">
              <w:rPr>
                <w:rFonts w:eastAsia="Calibri"/>
                <w:bCs/>
                <w:sz w:val="16"/>
                <w:szCs w:val="16"/>
                <w:lang w:eastAsia="en-US"/>
              </w:rPr>
              <w:t xml:space="preserve">Aslan, N., Baydar, H., Kızıl, S., Karık, Ü., Şekeroğlu, N., Gümüşçü, A. 2015. Tıbbi ve Aromatik Bitkiler Üretiminde Değişimler ve Yeni Arayışlar. </w:t>
            </w:r>
            <w:r w:rsidRPr="00695F40">
              <w:rPr>
                <w:color w:val="000000"/>
                <w:sz w:val="16"/>
                <w:szCs w:val="16"/>
              </w:rPr>
              <w:t xml:space="preserve">VII. Türkiye Ziraat Mühendisliği </w:t>
            </w:r>
            <w:r w:rsidRPr="00695F40">
              <w:rPr>
                <w:rFonts w:eastAsia="Calibri"/>
                <w:bCs/>
                <w:sz w:val="16"/>
                <w:szCs w:val="16"/>
                <w:lang w:eastAsia="en-US"/>
              </w:rPr>
              <w:t>Teknik Kong. S:483-507.</w:t>
            </w:r>
          </w:p>
          <w:p w:rsidR="00695F40" w:rsidRPr="00695F40" w:rsidRDefault="00695F40" w:rsidP="00695F40">
            <w:pPr>
              <w:ind w:left="567" w:hanging="567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695F40">
              <w:rPr>
                <w:rFonts w:eastAsia="Calibri"/>
                <w:bCs/>
                <w:sz w:val="16"/>
                <w:szCs w:val="16"/>
                <w:lang w:eastAsia="en-US"/>
              </w:rPr>
              <w:t xml:space="preserve">Aydın, E., Yurum, Ç., Kevseroğlu, K., Seyis, F. 2014.  </w:t>
            </w:r>
            <w:r w:rsidRPr="00695F40">
              <w:rPr>
                <w:bCs/>
                <w:sz w:val="16"/>
                <w:szCs w:val="16"/>
              </w:rPr>
              <w:t>Doğadan Yoğun Olarak Toplanan Pazar Payı Yüksek Olan Önemli Tıbbi ve Aromatik Bitkilerin Risk Durumları,</w:t>
            </w:r>
            <w:r w:rsidRPr="00695F40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23–25 eylül 2014 Yalova, </w:t>
            </w:r>
            <w:r w:rsidRPr="00695F40">
              <w:rPr>
                <w:bCs/>
                <w:sz w:val="16"/>
                <w:szCs w:val="16"/>
              </w:rPr>
              <w:t xml:space="preserve">  </w:t>
            </w:r>
            <w:r w:rsidRPr="00695F40">
              <w:rPr>
                <w:rFonts w:eastAsia="Calibri"/>
                <w:bCs/>
                <w:sz w:val="16"/>
                <w:szCs w:val="16"/>
                <w:lang w:eastAsia="en-US"/>
              </w:rPr>
              <w:t>s: 281-286.</w:t>
            </w:r>
          </w:p>
          <w:p w:rsidR="00695F40" w:rsidRPr="00695F40" w:rsidRDefault="00695F40" w:rsidP="00695F40">
            <w:pPr>
              <w:ind w:left="567" w:hanging="567"/>
              <w:rPr>
                <w:sz w:val="16"/>
                <w:szCs w:val="16"/>
              </w:rPr>
            </w:pPr>
            <w:r w:rsidRPr="00695F40">
              <w:rPr>
                <w:bCs/>
                <w:sz w:val="16"/>
                <w:szCs w:val="16"/>
              </w:rPr>
              <w:t xml:space="preserve">Başaran, A.A. 2012. </w:t>
            </w:r>
            <w:r w:rsidRPr="00695F40">
              <w:rPr>
                <w:sz w:val="16"/>
                <w:szCs w:val="16"/>
              </w:rPr>
              <w:t>Ülkemizdeki Bitkisel İlaçlar ve Ürünlerde Yasal Durum. MİSED, Sayı : 27-28, s: 22-26.</w:t>
            </w:r>
          </w:p>
          <w:p w:rsidR="00695F40" w:rsidRPr="00695F40" w:rsidRDefault="00695F40" w:rsidP="00695F40">
            <w:pPr>
              <w:rPr>
                <w:sz w:val="16"/>
                <w:szCs w:val="16"/>
              </w:rPr>
            </w:pPr>
            <w:r w:rsidRPr="00695F40">
              <w:rPr>
                <w:sz w:val="16"/>
                <w:szCs w:val="16"/>
              </w:rPr>
              <w:t xml:space="preserve">ARSLAN, N., JAVANİ, M., TAHER M., (2015) Tıbbi Bitkilerin </w:t>
            </w:r>
            <w:r>
              <w:rPr>
                <w:sz w:val="16"/>
                <w:szCs w:val="16"/>
              </w:rPr>
              <w:t xml:space="preserve">    </w:t>
            </w:r>
            <w:r w:rsidRPr="00695F40">
              <w:rPr>
                <w:sz w:val="16"/>
                <w:szCs w:val="16"/>
              </w:rPr>
              <w:t>Yetiştiriciliğinde İyi Tarım Uygulamaları. www.turktob.org.tr</w:t>
            </w:r>
          </w:p>
          <w:p w:rsidR="00695F40" w:rsidRPr="00695F40" w:rsidRDefault="00695F40" w:rsidP="00695F4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95F40">
              <w:rPr>
                <w:sz w:val="16"/>
                <w:szCs w:val="16"/>
              </w:rPr>
              <w:t>BAYDAR, H., (2013) Geçmişten Günümüze Tıbbi ve Aromatik Bitkiler, HarmanTime 7: 34-44.</w:t>
            </w:r>
          </w:p>
          <w:p w:rsidR="00695F40" w:rsidRPr="00695F40" w:rsidRDefault="00695F40" w:rsidP="00695F40">
            <w:pPr>
              <w:rPr>
                <w:color w:val="000000"/>
                <w:sz w:val="16"/>
                <w:szCs w:val="16"/>
              </w:rPr>
            </w:pPr>
            <w:r w:rsidRPr="00695F40">
              <w:rPr>
                <w:sz w:val="16"/>
                <w:szCs w:val="16"/>
              </w:rPr>
              <w:t>BAYTOP, T., (2001) Türk Eczacılık Tarihi, (2,Baskı) İstanbul Ü. Yayınları No: 3358, İstanbul</w:t>
            </w:r>
          </w:p>
          <w:p w:rsidR="00695F40" w:rsidRPr="00695F40" w:rsidRDefault="00695F40" w:rsidP="00695F40">
            <w:pPr>
              <w:pStyle w:val="NormalWeb"/>
              <w:shd w:val="clear" w:color="auto" w:fill="FFFFFF"/>
              <w:spacing w:before="0" w:beforeAutospacing="0" w:after="0" w:afterAutospacing="0" w:line="210" w:lineRule="atLeast"/>
              <w:rPr>
                <w:rFonts w:ascii="Verdana" w:hAnsi="Verdana"/>
                <w:sz w:val="16"/>
                <w:szCs w:val="16"/>
              </w:rPr>
            </w:pPr>
            <w:r w:rsidRPr="00695F40">
              <w:rPr>
                <w:rFonts w:ascii="Verdana" w:hAnsi="Verdana"/>
                <w:sz w:val="16"/>
                <w:szCs w:val="16"/>
              </w:rPr>
              <w:t>DÖLEN, E., (1995) Eczacılık Tarihi Ders Notları, Marmara Üniversitesi Eczacılık Fakültesi, İstanbul</w:t>
            </w:r>
          </w:p>
          <w:p w:rsidR="00695F40" w:rsidRPr="00695F40" w:rsidRDefault="00695F40" w:rsidP="00695F40">
            <w:pPr>
              <w:pStyle w:val="NormalWeb"/>
              <w:shd w:val="clear" w:color="auto" w:fill="FFFFFF"/>
              <w:spacing w:before="0" w:beforeAutospacing="0" w:after="0" w:afterAutospacing="0" w:line="210" w:lineRule="atLeast"/>
              <w:rPr>
                <w:rFonts w:ascii="Verdana" w:hAnsi="Verdana"/>
                <w:sz w:val="16"/>
                <w:szCs w:val="16"/>
              </w:rPr>
            </w:pPr>
            <w:r w:rsidRPr="00695F40">
              <w:rPr>
                <w:rFonts w:ascii="Verdana" w:hAnsi="Verdana"/>
                <w:sz w:val="16"/>
                <w:szCs w:val="16"/>
              </w:rPr>
              <w:t>KIRICI, S., (2017) Tıbbi ve Aromatik Bitkiler Ders Notları. Çukurova Üniversitesi Ziraat Fakültesi. Adana</w:t>
            </w:r>
          </w:p>
          <w:p w:rsidR="00101AA1" w:rsidRPr="00695F40" w:rsidRDefault="00695F40" w:rsidP="00695F40">
            <w:pPr>
              <w:pStyle w:val="NormalWeb"/>
              <w:shd w:val="clear" w:color="auto" w:fill="FFFFFF"/>
              <w:spacing w:before="0" w:beforeAutospacing="0" w:after="0" w:afterAutospacing="0" w:line="210" w:lineRule="atLeast"/>
              <w:rPr>
                <w:rFonts w:ascii="Verdana" w:hAnsi="Verdana"/>
                <w:sz w:val="16"/>
                <w:szCs w:val="16"/>
              </w:rPr>
            </w:pPr>
            <w:r w:rsidRPr="00695F40">
              <w:rPr>
                <w:rFonts w:ascii="Verdana" w:hAnsi="Verdana"/>
                <w:sz w:val="16"/>
                <w:szCs w:val="16"/>
              </w:rPr>
              <w:t>YÜCEL, E., (2010) Tıbbi ve Aromatik Bitkilerin Yetiştiriciliği, Anadolu Üniversitesi Yayını, No.: 2101.</w:t>
            </w:r>
          </w:p>
          <w:p w:rsidR="00BC32DD" w:rsidRPr="00CD1603" w:rsidRDefault="00BC32DD" w:rsidP="00832AEF">
            <w:pPr>
              <w:pStyle w:val="Kaynakca"/>
              <w:rPr>
                <w:b/>
                <w:szCs w:val="16"/>
                <w:lang w:val="tr-TR"/>
              </w:rPr>
            </w:pP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CD1603" w:rsidRDefault="00EF2FA2" w:rsidP="00832AEF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>2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lastRenderedPageBreak/>
              <w:t>Laboratuvar</w:t>
            </w:r>
          </w:p>
        </w:tc>
        <w:tc>
          <w:tcPr>
            <w:tcW w:w="6068" w:type="dxa"/>
            <w:vAlign w:val="center"/>
          </w:tcPr>
          <w:p w:rsidR="00BC32DD" w:rsidRPr="00CD1603" w:rsidRDefault="00CD1603" w:rsidP="00832AEF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>-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CD1603" w:rsidRDefault="00CD1603" w:rsidP="00832AEF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>-</w:t>
            </w:r>
          </w:p>
        </w:tc>
      </w:tr>
    </w:tbl>
    <w:p w:rsidR="00BC32DD" w:rsidRPr="00CD1603" w:rsidRDefault="00BC32DD" w:rsidP="00BC32DD">
      <w:pPr>
        <w:rPr>
          <w:b/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90B4F">
      <w:bookmarkStart w:id="0" w:name="_GoBack"/>
      <w:bookmarkEnd w:id="0"/>
    </w:p>
    <w:sectPr w:rsidR="00EB0AE2" w:rsidSect="00C52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no Pro">
    <w:altName w:val="Times New Roman"/>
    <w:panose1 w:val="00000000000000000000"/>
    <w:charset w:val="A2"/>
    <w:family w:val="roman"/>
    <w:notTrueType/>
    <w:pitch w:val="default"/>
    <w:sig w:usb0="00000001" w:usb1="00000000" w:usb2="00000000" w:usb3="00000000" w:csb0="0000001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24CB6"/>
    <w:rsid w:val="000A4405"/>
    <w:rsid w:val="000A48ED"/>
    <w:rsid w:val="00101AA1"/>
    <w:rsid w:val="0039181B"/>
    <w:rsid w:val="00411F8E"/>
    <w:rsid w:val="00525173"/>
    <w:rsid w:val="0057018A"/>
    <w:rsid w:val="0063143A"/>
    <w:rsid w:val="00695F40"/>
    <w:rsid w:val="00832BE3"/>
    <w:rsid w:val="008501AF"/>
    <w:rsid w:val="00914024"/>
    <w:rsid w:val="00A31979"/>
    <w:rsid w:val="00B90B4F"/>
    <w:rsid w:val="00BC32DD"/>
    <w:rsid w:val="00C35776"/>
    <w:rsid w:val="00C52925"/>
    <w:rsid w:val="00CD1603"/>
    <w:rsid w:val="00D671F9"/>
    <w:rsid w:val="00EA2B07"/>
    <w:rsid w:val="00EF2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695F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 w:bidi="he-IL"/>
    </w:rPr>
  </w:style>
  <w:style w:type="paragraph" w:styleId="NormalWeb">
    <w:name w:val="Normal (Web)"/>
    <w:basedOn w:val="Normal"/>
    <w:uiPriority w:val="99"/>
    <w:unhideWhenUsed/>
    <w:rsid w:val="00695F40"/>
    <w:pPr>
      <w:spacing w:before="100" w:beforeAutospacing="1" w:after="100" w:afterAutospacing="1"/>
      <w:jc w:val="left"/>
    </w:pPr>
    <w:rPr>
      <w:rFonts w:ascii="Times New Roman" w:hAnsi="Times New Roman"/>
      <w:sz w:val="24"/>
      <w:lang w:bidi="he-IL"/>
    </w:rPr>
  </w:style>
  <w:style w:type="character" w:styleId="Hyperlink">
    <w:name w:val="Hyperlink"/>
    <w:basedOn w:val="DefaultParagraphFont"/>
    <w:uiPriority w:val="99"/>
    <w:unhideWhenUsed/>
    <w:rsid w:val="00695F40"/>
    <w:rPr>
      <w:color w:val="0000FF"/>
      <w:u w:val="single"/>
    </w:rPr>
  </w:style>
  <w:style w:type="character" w:customStyle="1" w:styleId="A9">
    <w:name w:val="A9"/>
    <w:uiPriority w:val="99"/>
    <w:rsid w:val="00695F40"/>
    <w:rPr>
      <w:rFonts w:cs="Arno Pro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F40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gm.gov.tr/ormanc&#305;l&#305;kistatistikleri" TargetMode="External"/><Relationship Id="rId4" Type="http://schemas.openxmlformats.org/officeDocument/2006/relationships/hyperlink" Target="http://www.kdk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Fatmagül Geven</dc:creator>
  <cp:lastModifiedBy>Fatmagül Geven</cp:lastModifiedBy>
  <cp:revision>4</cp:revision>
  <dcterms:created xsi:type="dcterms:W3CDTF">2018-02-18T21:02:00Z</dcterms:created>
  <dcterms:modified xsi:type="dcterms:W3CDTF">2018-02-18T22:09:00Z</dcterms:modified>
</cp:coreProperties>
</file>