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7689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MLY 418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768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Yrd. Doç. Dr. Eda </w:t>
            </w:r>
            <w:proofErr w:type="spellStart"/>
            <w:r>
              <w:rPr>
                <w:szCs w:val="16"/>
              </w:rPr>
              <w:t>Özdiler</w:t>
            </w:r>
            <w:proofErr w:type="spellEnd"/>
            <w:r>
              <w:rPr>
                <w:szCs w:val="16"/>
              </w:rPr>
              <w:t xml:space="preserve"> Küçük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768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768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768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768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 kapsamında gelir, servet ve harcamalar üzerinden alınan vergiler konusunda ayrıntılı bilgi verilmektedir.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768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 vergi sistemine ilişkin olarak lisans düzeyinde bilgi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768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768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768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76893" w:rsidP="00076893">
            <w:pPr>
              <w:pStyle w:val="Kaynakca"/>
              <w:ind w:left="157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Muallâ ÖNCEL/Ahmet KUMRULU/Nami ÇAĞAN, Vergi Hukuku, 26. Baskı, Turhan Kitabevi, Ankara 2017.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768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768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768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7689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6893"/>
    <w:rsid w:val="000A48ED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OZDILER</dc:creator>
  <cp:keywords/>
  <dc:description/>
  <cp:lastModifiedBy>EDA OZDILER</cp:lastModifiedBy>
  <cp:revision>2</cp:revision>
  <dcterms:created xsi:type="dcterms:W3CDTF">2018-02-21T10:20:00Z</dcterms:created>
  <dcterms:modified xsi:type="dcterms:W3CDTF">2018-02-21T10:20:00Z</dcterms:modified>
</cp:coreProperties>
</file>