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A" w:rsidRDefault="00BF6EB7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>NCE TABAKA KROMATOGRAF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>S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 xml:space="preserve">LE 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>LG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>L</w:t>
      </w:r>
      <w:r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 w:rsidR="00003BDA">
        <w:rPr>
          <w:b/>
          <w:bCs/>
          <w:spacing w:val="-2"/>
          <w:sz w:val="20"/>
          <w:szCs w:val="20"/>
          <w:lang w:val="en-US"/>
        </w:rPr>
        <w:t xml:space="preserve"> DENEYLER</w:t>
      </w:r>
      <w:r w:rsidR="00003BDA">
        <w:rPr>
          <w:spacing w:val="-2"/>
          <w:sz w:val="20"/>
          <w:szCs w:val="20"/>
          <w:lang w:val="en-US"/>
        </w:rPr>
        <w:fldChar w:fldCharType="begin"/>
      </w:r>
      <w:r w:rsidR="00003BDA">
        <w:rPr>
          <w:spacing w:val="-2"/>
          <w:sz w:val="20"/>
          <w:szCs w:val="20"/>
          <w:lang w:val="en-US"/>
        </w:rPr>
        <w:instrText xml:space="preserve">PRIVATE </w:instrText>
      </w:r>
      <w:r w:rsidR="00003BDA">
        <w:rPr>
          <w:spacing w:val="-2"/>
          <w:sz w:val="20"/>
          <w:szCs w:val="20"/>
          <w:lang w:val="en-US"/>
        </w:rPr>
      </w:r>
      <w:r w:rsidR="00003BDA">
        <w:rPr>
          <w:spacing w:val="-2"/>
          <w:sz w:val="20"/>
          <w:szCs w:val="20"/>
          <w:lang w:val="en-US"/>
        </w:rPr>
        <w:fldChar w:fldCharType="end"/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1- Ate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 xml:space="preserve">ürücü 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>
        <w:rPr>
          <w:b/>
          <w:bCs/>
          <w:spacing w:val="-2"/>
          <w:sz w:val="20"/>
          <w:szCs w:val="20"/>
          <w:lang w:val="en-US"/>
        </w:rPr>
        <w:t>laçlarda Kalitatif Olarak Aktif Madde Tayini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Amaç:</w:t>
      </w:r>
      <w:r>
        <w:rPr>
          <w:spacing w:val="-2"/>
          <w:sz w:val="20"/>
          <w:szCs w:val="20"/>
          <w:lang w:val="en-US"/>
        </w:rPr>
        <w:t xml:space="preserve"> Piyasada sat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lan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ilaçlar çe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itli aktif maddeler içermekte, bu aktif maddeler dolgu maddeleri ile birlikte tablet veya kapsül haline getirilerek piyasaya sunulmaktad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 deneyin amac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, de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 aktif madde olarak asetil salisilik asit veya fenasitin içerip içermediklerini ince tabaka kromatografisi metodunu kullanarak, kalitatif olarak tayin etmektir.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Genel Bilgiler:</w:t>
      </w:r>
      <w:r>
        <w:rPr>
          <w:spacing w:val="-2"/>
          <w:sz w:val="20"/>
          <w:szCs w:val="20"/>
          <w:lang w:val="en-US"/>
        </w:rPr>
        <w:t xml:space="preserve">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kromatografisi, sabit bir kat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 üzerinde, maddelerin bir çözücü (ta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faz)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 farkl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h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zlarda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olay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üzerine kurulmu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bir metottur. Sabit faz, ince bir tabaka halinde cam veya aluminyumdan yap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bir destek üzerine homojen bir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 yay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 sabit faz üzerinde, maddelerin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nma h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, sabit faz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imine, tayin edilecek maddenin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imine ve polaritesine ve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çözücünün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imine ve polaritesine ba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Buna göre belirli sabit faz ve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iminde her maddenin belirli bir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nma h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vard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 ve bu özellikten faydalanarak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iklerin kalitatif analizi yap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labilir.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Gerekli Çözeltiler ve Reaktifler: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asetil salisilik asit,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fenasetin,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n-bütil alkol,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metil izobütil keton (MIBK),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etil asetat,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kloroform,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faz: 2:9:9 n-bütilalkol : MIBK : etil asetat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sabit faz: silikajel tabaka, 5 X 10 ebatlar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nda, 254 nm'de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 yapan bir floresans madde emdirilmi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Çe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itli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ilaçlar.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Deneyin Yap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l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 tabletleri bir tüp içinde 5 mL kloroform kullan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larak ve bir baget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 ezilerek aktif maddeleri kloroform faz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na ekstrakte edilir. 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Bir spatül ucuyla,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10-20 mg asetil salisilik asit ve fenisitin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tüplerde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k 5 mL kloroform ile çözülür.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ey konumdayken alt kenar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1 cm üstüne, yumu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ak bir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ve bast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rmadan ince bir çizgi çizilir. Bu çizgi üzerine birbirine 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 uzakl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kta 4 veya 5 tane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aret konur.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lastRenderedPageBreak/>
        <w:t>- Bu noktalar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herbirine çok ince bir kapiler boru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yla, herbir çözeltiden çok az miktarda uygulan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Bir kavanoz (geli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tirme kab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) icine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20 mL hareketli faz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konur. Kavanozun içine bir süzgeç ka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dald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 ve 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bir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5 dakika beklenerek kavanoz atmosferinin çözücü buharlar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doymas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sa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 üstten bir pens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yla tutularak dikkatli bir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 kavanozun içine yerle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tirilir ve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derhal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 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rada kavanoz içindeki çözücü seviyesinin maddelerin uyguland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çizginin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kalmas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dikkat edilmelidir.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ca kavanoz direkt güne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na maruz kalmayan bir yerde ve sarsmadan beklenmelidir.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Tabakada yükselen çözücü seviyesi üstten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1 cm'ye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leme son verilir ve tabaka kavanozdan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Çözücünün üst seviyesi kalemle çizilir ve çözücünün buharla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için 5-10 dakika beklenir. Gerekirse 2-3 dakika etüvde bekletilebilir.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Tabaka 254 nm dalga boyundaki UV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incelenir ve görünen lekelerin etraf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çizilir.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Maddelerin uyguland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noktayla, yürüdü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ü nokta aras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 mesafe ve çözücünün toplam yürüdü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ü mesafe bir cetvelle ölçülerek her bir maddenin R</w:t>
      </w:r>
      <w:r>
        <w:rPr>
          <w:spacing w:val="-2"/>
          <w:sz w:val="20"/>
          <w:szCs w:val="20"/>
          <w:vertAlign w:val="subscript"/>
          <w:lang w:val="en-US"/>
        </w:rPr>
        <w:t>f</w:t>
      </w:r>
      <w:r>
        <w:rPr>
          <w:spacing w:val="-2"/>
          <w:sz w:val="20"/>
          <w:szCs w:val="20"/>
          <w:lang w:val="en-US"/>
        </w:rPr>
        <w:t xml:space="preserve"> de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eri hesaplan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2- Çe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>itli Ate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 xml:space="preserve">ürücü 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>
        <w:rPr>
          <w:b/>
          <w:bCs/>
          <w:spacing w:val="-2"/>
          <w:sz w:val="20"/>
          <w:szCs w:val="20"/>
          <w:lang w:val="en-US"/>
        </w:rPr>
        <w:t>laçlarda Bulunan Asetil Salisilik Asitin Kantitatif Olarak Tayini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Amaç:</w:t>
      </w:r>
      <w:r>
        <w:rPr>
          <w:spacing w:val="-2"/>
          <w:sz w:val="20"/>
          <w:szCs w:val="20"/>
          <w:lang w:val="en-US"/>
        </w:rPr>
        <w:t xml:space="preserve"> Bu deneyin amac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, farkl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firmalarca üretilen veya ayn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firman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farkl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ya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gruplar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yönelik olarak üretti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 ve içinde aktif madde olarak asetil salisilik asit bulunan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ürücü ilaçlardaki asetil salisilik asiti ince tabaka kromatografik metotla kantitatif olarak tayin etmektir.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Genel Bilgiler:</w:t>
      </w:r>
      <w:r>
        <w:rPr>
          <w:spacing w:val="-2"/>
          <w:sz w:val="20"/>
          <w:szCs w:val="20"/>
          <w:lang w:val="en-US"/>
        </w:rPr>
        <w:t xml:space="preserve">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kromatografisi ile kantitatif analiz, do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rulu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u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ük bir analiz metodu olmas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kar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k, baz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durumlarda basit ve çabuk uygulanabilir olmas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sebebiyle tercih edilmektedir.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kromatografisi ile kantitatif analizin prensibi, kromatogram sonucu maddeye ait lekenin alan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ölçülmesi ve bu alan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bilinen konsantrasyonlara sahip maddeye ait lekelerle kar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esas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dayan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ca, tabaka üzerinde gezdirilerek her bir lekeyi, deri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imine ba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olarak pik haline dönü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türen cihazlarda mevcuttur.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Gerekli Çözeltiler ve Reaktifler: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asetil salisilik asit,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n-bütil alkol,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metil izobütil keton (MIBK),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etil asetat,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kloroform,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faz: 2:9:9 n-bütilalkol : MIBK : etil asetat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sabit faz: silikajel tabaka, 10 X 10 ebatlar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nda, 254 nm'de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 yapan bir floresans madde emdirilmi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Asetil salisilik asit içeren çe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itli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ilaçlar.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Deneyin Yap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l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Ate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ürücü ilaç tabletleri bir tüp içinde 5 mL kloroform kullan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larak ve bir baget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 ezilerek aktif maddeleri kloroform faz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na ekstrakte edilir. 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tane 10 mL'lik deney tüpü içine 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 100 mg, 200 mg, 300 mg,400 mg ve 500 mg asetil salisilik asit tart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r ve 5 mL kloroform ile çözülür.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ey konumdayken alt kenar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1 cm üstüne, yumu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ak bir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ve bast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rmadan ince bir çizgi çizilir. Bu çizgi üzerine birbirine 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 uzakl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kta 8 veya 9 tane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aret konur.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Bu noktalar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herbirine çok ince ve ölçülü bir kapiler boru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yla, herbir çözeltiden ayn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miktarda uygulan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Bir kavanoz (geli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tirme kab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) içine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20 mL hareketli faz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konur. Kavanozun içine bir süzgeç ka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dald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 ve 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bir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5 dakika beklenerek kavanoz atmosferinin çözücü buharlar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doymas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sa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 üstten bir pens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yla tutularak dikkatli bir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 kavanozun içine yerle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tirilir ve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derhal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 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rada kavanoz içindeki çözücü seviyesinin maddelerin uyguland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çizginin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kalmas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dikkat edilmelidir.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ca kavanoz direkt güne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na maruz kalmayan bir yerde ve sarsmadan beklenmelidir.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Tabakada yükselen çözücü seviyesi üstten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1 cm'ye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leme son verilir ve tabaka kavanozdan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Çözücünün üst seviyesi kalemle çizilir ve çözücünün buharla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için 5-10 dakika beklenir. Gerekirse 2-3 dakika etüvde bekletilebilir.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Tabaka 254 nm dalga boyundaki UV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incelenir ve görünen lekelerin etraf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çizilir.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laçlara ait lekelerin alanlar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standard çözelti numunelerinin alanlar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kar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larak, her bir ilaç içindeki asetil salisilik asit miktar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belirlenir.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3- Kimyasal Reaksiyonlar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n ve Bu reksiyonlarda Olu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>
        <w:rPr>
          <w:b/>
          <w:bCs/>
          <w:spacing w:val="-2"/>
          <w:sz w:val="20"/>
          <w:szCs w:val="20"/>
          <w:lang w:val="en-US"/>
        </w:rPr>
        <w:t xml:space="preserve">an Ürünlerin 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İ</w:t>
      </w:r>
      <w:r>
        <w:rPr>
          <w:b/>
          <w:bCs/>
          <w:spacing w:val="-2"/>
          <w:sz w:val="20"/>
          <w:szCs w:val="20"/>
          <w:lang w:val="en-US"/>
        </w:rPr>
        <w:t xml:space="preserve">nce Tabaka </w:t>
      </w:r>
      <w:r>
        <w:rPr>
          <w:b/>
          <w:bCs/>
          <w:spacing w:val="-2"/>
          <w:sz w:val="20"/>
          <w:szCs w:val="20"/>
          <w:lang w:val="en-US"/>
        </w:rPr>
        <w:lastRenderedPageBreak/>
        <w:t>Kromatografisi ile Kontrol Edilmesi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Amaç:</w:t>
      </w:r>
      <w:r>
        <w:rPr>
          <w:spacing w:val="-2"/>
          <w:sz w:val="20"/>
          <w:szCs w:val="20"/>
          <w:lang w:val="en-US"/>
        </w:rPr>
        <w:t xml:space="preserve"> Bu deneyin amac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, laboratuvarda gerçekle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tirilen bir kimyasal reaksiyonun tamamlan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p tamamlanmad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n,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maddelerinin ortamda tükenip tükenmedi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inin veya hangisinin artt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n,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ca meydana gelen ürünlerin say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ve istenilen ürünün meydana gelip gelmedi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inin ince tabaka kromatografisi metoduyla kontrol edilmesidir.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Bu amaçla, k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saca Trimer olarak adland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raca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 1,1,3,3,5,5-heksaklorotrifosfazatrien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inin amonyakla, diklorometan ortam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ve piridin yan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vermi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oldu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u reaksiyon incelenecektir.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Genel Bilgiler:</w:t>
      </w:r>
      <w:r>
        <w:rPr>
          <w:spacing w:val="-2"/>
          <w:sz w:val="20"/>
          <w:szCs w:val="20"/>
          <w:lang w:val="en-US"/>
        </w:rPr>
        <w:t xml:space="preserve"> Trimer, amonyakla piridin yan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reaksiyona girer ve trimerin yap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 klorlar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ikisi amonyakla yerde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tirerek amin bile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ikleri meydana gelir.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Cl    Cl                                  H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>N     NH</w:t>
      </w:r>
      <w:r>
        <w:rPr>
          <w:spacing w:val="-2"/>
          <w:sz w:val="20"/>
          <w:szCs w:val="20"/>
          <w:vertAlign w:val="subscript"/>
          <w:lang w:val="en-US"/>
        </w:rPr>
        <w:t>2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   P                                           P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N     N              piridin               N      N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               + NH</w:t>
      </w:r>
      <w:r>
        <w:rPr>
          <w:spacing w:val="-2"/>
          <w:sz w:val="20"/>
          <w:szCs w:val="20"/>
          <w:vertAlign w:val="subscript"/>
          <w:lang w:val="en-US"/>
        </w:rPr>
        <w:t>3</w:t>
      </w:r>
      <w:r>
        <w:rPr>
          <w:spacing w:val="-2"/>
          <w:sz w:val="20"/>
          <w:szCs w:val="20"/>
          <w:lang w:val="en-US"/>
        </w:rPr>
        <w:t xml:space="preserve"> -------------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Cl             Cl         diklorometan    Cl               Cl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P     P                                    P      P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Cl             Cl                         Cl               Cl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   N                                           N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          Trimer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Ortamda fazla miktarda amonyak varsa, reaksiyon devam ederek di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er klorlarda yer de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tirebilir. Reaksiyon ortam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trimer kal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p kalmad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ve kaç tane ürün meydana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eldi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 ince tabaka kromatografisi metoduyla belirlenebilir.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Gerekli Çözeltiler ve Reaktifler: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Trimer,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amonyak,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piridin,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diklorometan,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dietileter, ta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faz olarak,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sabit faz: silikajel tabaka, 5 X 10 ebatlar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nda, 254 nm'de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 yapan bir floresans madde emdirilmi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,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Renk reaktifi: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%0,5'lik p-fenilen diaminin,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k %20 lik piridindeki çözeltisi,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>Deneyin Yap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l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 w:rsidR="00BF6EB7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: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Kapakl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bir reaksiyon kab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içinde,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50-100 mg trimer 5 mL diklorometan kullan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larak çözülür. Çözelti üzerine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10 damla piridin damlat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ktan sonra üzerine 0,5 ml sulu amonyak çözeltisi ilave edilir. Reaksiyon kab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kapa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 ve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İ</w:t>
      </w:r>
      <w:r>
        <w:rPr>
          <w:spacing w:val="-2"/>
          <w:sz w:val="20"/>
          <w:szCs w:val="20"/>
          <w:lang w:val="en-US"/>
        </w:rPr>
        <w:t>nce tabaka dü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ey konumdayken alt kenar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1 cm üstüne, yumu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ak bir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ve bast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rmadan ince bir çizgi çizilir. Bu çizgi üzerine birbirine 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 uzakl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kta 4 veya 5 tane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aret konur.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Bu noktalar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herbirine çok ince bir kapiler boru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yla, kullan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lan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maddelerinin çözeltilerinden, reaksiyon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 ve beklenilen ürün daha önceden mevcutsa onon çözeltisinden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ayn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miktarlarda uygulan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Bir kavanoz (geli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tirme kab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) içine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20 mL hareketli faz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konur. Kavanozun içine bir süzgeç ka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dald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 ve 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z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bir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5 dakika beklenerek kavanoz atmosferinin çözücü buharlar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ile doymas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sa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 üstten bir pens yard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yla tutularak dikkatli bir 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 kavanozun içine yerle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tirilir ve saat cam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derhal kapat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Bu 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rada kavanoz içindeki çözücü seviyesinin maddelerin uyguland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çizginin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kalmas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 dikkat edilmelidir. Ayr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ca kavanoz direkt güne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na maruz kalmayan bir yerde ve sarsmadan beklenmelidir. 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Tabakada yükselen çözücü seviyesi üstten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 1 cm'ye yakla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leme son verilir ve tabaka kavanozdan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kar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r. Çözücünün üst seviyesi kalemle çizilir ve çözücünün buharla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mas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için 5-10 dakika beklenir. Gerekirse 2-3 dakika etüvde bekletilebilir.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Tabaka 254 nm dalga boyundaki UV 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alt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incelenir ve görünen lekelerin etraf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kur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 kalemle çizilir.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Renklendirici reaktif bir sprey sistemi içine konur ve tabaka üzerine çok ince sis halinde püskürtülür.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- Ç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 maddelerinin, reaksiyon kar</w:t>
      </w:r>
      <w:r w:rsidR="00BF6EB7">
        <w:rPr>
          <w:spacing w:val="-2"/>
          <w:sz w:val="20"/>
          <w:szCs w:val="20"/>
          <w:lang w:val="en-US"/>
        </w:rPr>
        <w:t>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 ve beklenilen ürünlerin lekeleri kar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larak reaksiyonun gidi</w:t>
      </w:r>
      <w:r w:rsidR="00BF6EB7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at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hakk</w:t>
      </w:r>
      <w:r w:rsidR="00BF6EB7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 karar verilir.</w:t>
      </w:r>
    </w:p>
    <w:p w:rsidR="00003BDA" w:rsidRDefault="00003BDA">
      <w:pPr>
        <w:suppressAutoHyphens/>
        <w:spacing w:line="240" w:lineRule="atLeast"/>
        <w:jc w:val="both"/>
        <w:rPr>
          <w:spacing w:val="-2"/>
          <w:sz w:val="20"/>
          <w:szCs w:val="20"/>
          <w:lang w:val="en-US"/>
        </w:rPr>
      </w:pPr>
    </w:p>
    <w:sectPr w:rsidR="00003BDA" w:rsidSect="00003BDA">
      <w:footerReference w:type="default" r:id="rId7"/>
      <w:pgSz w:w="12240" w:h="15840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DA" w:rsidRDefault="00003BDA">
      <w:pPr>
        <w:spacing w:line="20" w:lineRule="exact"/>
        <w:rPr>
          <w:rFonts w:cstheme="minorBidi"/>
        </w:rPr>
      </w:pPr>
    </w:p>
  </w:endnote>
  <w:endnote w:type="continuationSeparator" w:id="0">
    <w:p w:rsidR="00003BDA" w:rsidRDefault="00003BDA" w:rsidP="00003BDA">
      <w:r>
        <w:rPr>
          <w:rFonts w:cstheme="minorBidi"/>
        </w:rPr>
        <w:t xml:space="preserve"> </w:t>
      </w:r>
    </w:p>
  </w:endnote>
  <w:endnote w:type="continuationNotice" w:id="1">
    <w:p w:rsidR="00003BDA" w:rsidRDefault="00003BDA" w:rsidP="00003BDA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A" w:rsidRDefault="00003BDA">
    <w:pPr>
      <w:spacing w:before="140" w:line="100" w:lineRule="exact"/>
      <w:rPr>
        <w:rFonts w:cstheme="minorBidi"/>
        <w:sz w:val="10"/>
        <w:szCs w:val="10"/>
      </w:rPr>
    </w:pPr>
  </w:p>
  <w:p w:rsidR="00003BDA" w:rsidRDefault="00003BDA">
    <w:pPr>
      <w:suppressAutoHyphens/>
      <w:spacing w:line="240" w:lineRule="atLeast"/>
      <w:jc w:val="both"/>
      <w:rPr>
        <w:rFonts w:cstheme="minorBidi"/>
      </w:rPr>
    </w:pPr>
  </w:p>
  <w:p w:rsidR="00003BDA" w:rsidRDefault="00003BDA" w:rsidP="00003BDA">
    <w:r>
      <w:rPr>
        <w:noProof/>
      </w:rPr>
      <w:pict>
        <v:rect id="_x0000_s1025" style="position:absolute;margin-left:1in;margin-top:12pt;width:468pt;height:10pt;z-index:251657728;mso-position-horizontal-relative:page;mso-position-vertical-relative:text" o:allowincell="f" filled="f" stroked="f" strokeweight="0">
          <v:textbox inset="0,0,0,0">
            <w:txbxContent>
              <w:p w:rsidR="00003BDA" w:rsidRDefault="00003BDA">
                <w:pPr>
                  <w:tabs>
                    <w:tab w:val="center" w:pos="4680"/>
                    <w:tab w:val="right" w:pos="9360"/>
                  </w:tabs>
                  <w:rPr>
                    <w:b/>
                    <w:bCs/>
                    <w:spacing w:val="-2"/>
                    <w:sz w:val="20"/>
                    <w:szCs w:val="20"/>
                    <w:lang w:val="en-US"/>
                  </w:rPr>
                </w:pPr>
                <w:r>
                  <w:rPr>
                    <w:rFonts w:cstheme="minorBidi"/>
                  </w:rPr>
                  <w:tab/>
                </w:r>
                <w:r>
                  <w:rPr>
                    <w:b/>
                    <w:bCs/>
                    <w:spacing w:val="-2"/>
                    <w:sz w:val="20"/>
                    <w:szCs w:val="20"/>
                    <w:lang w:val="en-US"/>
                  </w:rPr>
                  <w:fldChar w:fldCharType="begin"/>
                </w:r>
                <w:r>
                  <w:rPr>
                    <w:b/>
                    <w:bCs/>
                    <w:spacing w:val="-2"/>
                    <w:sz w:val="20"/>
                    <w:szCs w:val="20"/>
                    <w:lang w:val="en-US"/>
                  </w:rPr>
                  <w:instrText>page \* arabic</w:instrText>
                </w:r>
                <w:r>
                  <w:rPr>
                    <w:b/>
                    <w:bCs/>
                    <w:spacing w:val="-2"/>
                    <w:sz w:val="20"/>
                    <w:szCs w:val="20"/>
                    <w:lang w:val="en-US"/>
                  </w:rPr>
                  <w:fldChar w:fldCharType="separate"/>
                </w:r>
                <w:r w:rsidR="00BF6EB7">
                  <w:rPr>
                    <w:b/>
                    <w:bCs/>
                    <w:noProof/>
                    <w:spacing w:val="-2"/>
                    <w:sz w:val="20"/>
                    <w:szCs w:val="20"/>
                    <w:lang w:val="en-US"/>
                  </w:rPr>
                  <w:t>5</w:t>
                </w:r>
                <w:r>
                  <w:rPr>
                    <w:b/>
                    <w:bCs/>
                    <w:spacing w:val="-2"/>
                    <w:sz w:val="20"/>
                    <w:szCs w:val="20"/>
                    <w:lang w:val="en-US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DA" w:rsidRDefault="00003BDA" w:rsidP="00003BDA">
      <w:r>
        <w:rPr>
          <w:rFonts w:cstheme="minorBidi"/>
        </w:rPr>
        <w:separator/>
      </w:r>
    </w:p>
  </w:footnote>
  <w:footnote w:type="continuationSeparator" w:id="0">
    <w:p w:rsidR="00003BDA" w:rsidRDefault="00003BDA" w:rsidP="0000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BDA"/>
    <w:rsid w:val="00003BDA"/>
    <w:rsid w:val="00B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Pr>
      <w:rFonts w:cstheme="minorBidi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3BDA"/>
    <w:rPr>
      <w:rFonts w:ascii="Lucida Sans Typewriter" w:hAnsi="Lucida Sans Typewriter" w:cs="Lucida Sans Typewriter"/>
      <w:sz w:val="20"/>
      <w:szCs w:val="20"/>
    </w:rPr>
  </w:style>
  <w:style w:type="character" w:styleId="SonnotBavurusu">
    <w:name w:val="endnote reference"/>
    <w:basedOn w:val="VarsaylanParagrafYazTipi"/>
    <w:uiPriority w:val="9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Pr>
      <w:rFonts w:cstheme="minorBidi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BDA"/>
    <w:rPr>
      <w:rFonts w:ascii="Lucida Sans Typewriter" w:hAnsi="Lucida Sans Typewriter" w:cs="Lucida Sans Typewriter"/>
      <w:sz w:val="20"/>
      <w:szCs w:val="20"/>
    </w:rPr>
  </w:style>
  <w:style w:type="character" w:styleId="DipnotBavurusu">
    <w:name w:val="footnote reference"/>
    <w:basedOn w:val="VarsaylanParagrafYazTipi"/>
    <w:uiPriority w:val="99"/>
    <w:rPr>
      <w:vertAlign w:val="superscript"/>
    </w:rPr>
  </w:style>
  <w:style w:type="paragraph" w:customStyle="1" w:styleId="it1">
    <w:name w:val="içt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t2">
    <w:name w:val="içt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3">
    <w:name w:val="içt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4">
    <w:name w:val="içt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5">
    <w:name w:val="içt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6">
    <w:name w:val="içt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7">
    <w:name w:val="içt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t8">
    <w:name w:val="içt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9">
    <w:name w:val="içt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aynakabal">
    <w:name w:val="kaynakça başlığı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resimyazs">
    <w:name w:val="resim yazısı"/>
    <w:basedOn w:val="Normal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</cp:revision>
  <dcterms:created xsi:type="dcterms:W3CDTF">2017-06-29T12:24:00Z</dcterms:created>
  <dcterms:modified xsi:type="dcterms:W3CDTF">2017-06-29T12:24:00Z</dcterms:modified>
</cp:coreProperties>
</file>