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BDA" w:rsidRDefault="00BF6EB7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spacing w:val="-2"/>
          <w:sz w:val="20"/>
          <w:szCs w:val="20"/>
          <w:lang w:val="en-US"/>
        </w:rPr>
        <w:t>İ</w:t>
      </w:r>
      <w:r w:rsidR="00003BDA">
        <w:rPr>
          <w:b/>
          <w:bCs/>
          <w:spacing w:val="-2"/>
          <w:sz w:val="20"/>
          <w:szCs w:val="20"/>
          <w:lang w:val="en-US"/>
        </w:rPr>
        <w:t>NCE TABAKA KROMATOGRAF</w:t>
      </w:r>
      <w:r>
        <w:rPr>
          <w:rFonts w:ascii="Courier New" w:hAnsi="Courier New" w:cs="Courier New"/>
          <w:b/>
          <w:bCs/>
          <w:spacing w:val="-2"/>
          <w:sz w:val="20"/>
          <w:szCs w:val="20"/>
          <w:lang w:val="en-US"/>
        </w:rPr>
        <w:t>İ</w:t>
      </w:r>
      <w:r w:rsidR="00003BDA">
        <w:rPr>
          <w:b/>
          <w:bCs/>
          <w:spacing w:val="-2"/>
          <w:sz w:val="20"/>
          <w:szCs w:val="20"/>
          <w:lang w:val="en-US"/>
        </w:rPr>
        <w:t>S</w:t>
      </w:r>
      <w:r>
        <w:rPr>
          <w:rFonts w:ascii="Courier New" w:hAnsi="Courier New" w:cs="Courier New"/>
          <w:b/>
          <w:bCs/>
          <w:spacing w:val="-2"/>
          <w:sz w:val="20"/>
          <w:szCs w:val="20"/>
          <w:lang w:val="en-US"/>
        </w:rPr>
        <w:t>İ</w:t>
      </w:r>
      <w:r w:rsidR="00003BDA">
        <w:rPr>
          <w:b/>
          <w:bCs/>
          <w:spacing w:val="-2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b/>
          <w:bCs/>
          <w:spacing w:val="-2"/>
          <w:sz w:val="20"/>
          <w:szCs w:val="20"/>
          <w:lang w:val="en-US"/>
        </w:rPr>
        <w:t>İ</w:t>
      </w:r>
      <w:r w:rsidR="00003BDA">
        <w:rPr>
          <w:b/>
          <w:bCs/>
          <w:spacing w:val="-2"/>
          <w:sz w:val="20"/>
          <w:szCs w:val="20"/>
          <w:lang w:val="en-US"/>
        </w:rPr>
        <w:t xml:space="preserve">LE </w:t>
      </w:r>
      <w:r>
        <w:rPr>
          <w:rFonts w:ascii="Courier New" w:hAnsi="Courier New" w:cs="Courier New"/>
          <w:b/>
          <w:bCs/>
          <w:spacing w:val="-2"/>
          <w:sz w:val="20"/>
          <w:szCs w:val="20"/>
          <w:lang w:val="en-US"/>
        </w:rPr>
        <w:t>İ</w:t>
      </w:r>
      <w:r w:rsidR="00003BDA">
        <w:rPr>
          <w:b/>
          <w:bCs/>
          <w:spacing w:val="-2"/>
          <w:sz w:val="20"/>
          <w:szCs w:val="20"/>
          <w:lang w:val="en-US"/>
        </w:rPr>
        <w:t>LG</w:t>
      </w:r>
      <w:r>
        <w:rPr>
          <w:rFonts w:ascii="Courier New" w:hAnsi="Courier New" w:cs="Courier New"/>
          <w:b/>
          <w:bCs/>
          <w:spacing w:val="-2"/>
          <w:sz w:val="20"/>
          <w:szCs w:val="20"/>
          <w:lang w:val="en-US"/>
        </w:rPr>
        <w:t>İ</w:t>
      </w:r>
      <w:r w:rsidR="00003BDA">
        <w:rPr>
          <w:b/>
          <w:bCs/>
          <w:spacing w:val="-2"/>
          <w:sz w:val="20"/>
          <w:szCs w:val="20"/>
          <w:lang w:val="en-US"/>
        </w:rPr>
        <w:t>L</w:t>
      </w:r>
      <w:r>
        <w:rPr>
          <w:rFonts w:ascii="Courier New" w:hAnsi="Courier New" w:cs="Courier New"/>
          <w:b/>
          <w:bCs/>
          <w:spacing w:val="-2"/>
          <w:sz w:val="20"/>
          <w:szCs w:val="20"/>
          <w:lang w:val="en-US"/>
        </w:rPr>
        <w:t>İ</w:t>
      </w:r>
      <w:r w:rsidR="00003BDA">
        <w:rPr>
          <w:b/>
          <w:bCs/>
          <w:spacing w:val="-2"/>
          <w:sz w:val="20"/>
          <w:szCs w:val="20"/>
          <w:lang w:val="en-US"/>
        </w:rPr>
        <w:t xml:space="preserve"> DENEYLER</w:t>
      </w:r>
      <w:r w:rsidR="00003BDA">
        <w:rPr>
          <w:spacing w:val="-2"/>
          <w:sz w:val="20"/>
          <w:szCs w:val="20"/>
          <w:lang w:val="en-US"/>
        </w:rPr>
        <w:fldChar w:fldCharType="begin"/>
      </w:r>
      <w:r w:rsidR="00003BDA">
        <w:rPr>
          <w:spacing w:val="-2"/>
          <w:sz w:val="20"/>
          <w:szCs w:val="20"/>
          <w:lang w:val="en-US"/>
        </w:rPr>
        <w:instrText xml:space="preserve">PRIVATE </w:instrText>
      </w:r>
      <w:r w:rsidR="00003BDA">
        <w:rPr>
          <w:spacing w:val="-2"/>
          <w:sz w:val="20"/>
          <w:szCs w:val="20"/>
          <w:lang w:val="en-US"/>
        </w:rPr>
      </w:r>
      <w:r w:rsidR="00003BDA">
        <w:rPr>
          <w:spacing w:val="-2"/>
          <w:sz w:val="20"/>
          <w:szCs w:val="20"/>
          <w:lang w:val="en-US"/>
        </w:rPr>
        <w:fldChar w:fldCharType="end"/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b/>
          <w:bCs/>
          <w:spacing w:val="-2"/>
          <w:sz w:val="20"/>
          <w:szCs w:val="20"/>
          <w:lang w:val="en-US"/>
        </w:rPr>
        <w:t>1- Ate</w:t>
      </w:r>
      <w:r w:rsidR="00BF6EB7">
        <w:rPr>
          <w:rFonts w:ascii="Courier New" w:hAnsi="Courier New" w:cs="Courier New"/>
          <w:b/>
          <w:bCs/>
          <w:spacing w:val="-2"/>
          <w:sz w:val="20"/>
          <w:szCs w:val="20"/>
          <w:lang w:val="en-US"/>
        </w:rPr>
        <w:t>ş</w:t>
      </w:r>
      <w:r>
        <w:rPr>
          <w:b/>
          <w:bCs/>
          <w:spacing w:val="-2"/>
          <w:sz w:val="20"/>
          <w:szCs w:val="20"/>
          <w:lang w:val="en-US"/>
        </w:rPr>
        <w:t xml:space="preserve"> Dü</w:t>
      </w:r>
      <w:r w:rsidR="00BF6EB7">
        <w:rPr>
          <w:rFonts w:ascii="Courier New" w:hAnsi="Courier New" w:cs="Courier New"/>
          <w:b/>
          <w:bCs/>
          <w:spacing w:val="-2"/>
          <w:sz w:val="20"/>
          <w:szCs w:val="20"/>
          <w:lang w:val="en-US"/>
        </w:rPr>
        <w:t>ş</w:t>
      </w:r>
      <w:r>
        <w:rPr>
          <w:b/>
          <w:bCs/>
          <w:spacing w:val="-2"/>
          <w:sz w:val="20"/>
          <w:szCs w:val="20"/>
          <w:lang w:val="en-US"/>
        </w:rPr>
        <w:t xml:space="preserve">ürücü </w:t>
      </w:r>
      <w:r w:rsidR="00BF6EB7">
        <w:rPr>
          <w:rFonts w:ascii="Courier New" w:hAnsi="Courier New" w:cs="Courier New"/>
          <w:b/>
          <w:bCs/>
          <w:spacing w:val="-2"/>
          <w:sz w:val="20"/>
          <w:szCs w:val="20"/>
          <w:lang w:val="en-US"/>
        </w:rPr>
        <w:t>İ</w:t>
      </w:r>
      <w:r>
        <w:rPr>
          <w:b/>
          <w:bCs/>
          <w:spacing w:val="-2"/>
          <w:sz w:val="20"/>
          <w:szCs w:val="20"/>
          <w:lang w:val="en-US"/>
        </w:rPr>
        <w:t>laçlarda Kalitatif Olarak Aktif Madde Tayini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b/>
          <w:bCs/>
          <w:spacing w:val="-2"/>
          <w:sz w:val="20"/>
          <w:szCs w:val="20"/>
          <w:lang w:val="en-US"/>
        </w:rPr>
        <w:t>Amaç:</w:t>
      </w:r>
      <w:r>
        <w:rPr>
          <w:spacing w:val="-2"/>
          <w:sz w:val="20"/>
          <w:szCs w:val="20"/>
          <w:lang w:val="en-US"/>
        </w:rPr>
        <w:t xml:space="preserve"> Piyasada sat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lan ate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 xml:space="preserve"> dü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ürücü ilaçlar çe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itli aktif maddeler içermekte, bu aktif maddeler dolgu maddeleri ile birlikte tablet veya kapsül haline getirilerek piyasaya sunulmaktad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r. Bu deneyin amac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, de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ik ate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 xml:space="preserve"> dü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ürücü ilaçlar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n aktif madde olarak asetil salisilik asit veya fenasitin içerip içermediklerini ince tabaka kromatografisi metodunu kullanarak, kalitatif olarak tayin etmektir. 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b/>
          <w:bCs/>
          <w:spacing w:val="-2"/>
          <w:sz w:val="20"/>
          <w:szCs w:val="20"/>
          <w:lang w:val="en-US"/>
        </w:rPr>
        <w:t>Genel Bilgiler:</w:t>
      </w:r>
      <w:r>
        <w:rPr>
          <w:spacing w:val="-2"/>
          <w:sz w:val="20"/>
          <w:szCs w:val="20"/>
          <w:lang w:val="en-US"/>
        </w:rPr>
        <w:t xml:space="preserve"> 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İ</w:t>
      </w:r>
      <w:r>
        <w:rPr>
          <w:spacing w:val="-2"/>
          <w:sz w:val="20"/>
          <w:szCs w:val="20"/>
          <w:lang w:val="en-US"/>
        </w:rPr>
        <w:t>nce tabaka kromatografisi, sabit bir kat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faz üzerinde, maddelerin bir çözücü (ta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y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c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faz) yard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m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yla farkl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h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zlarda ta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nmas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olay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üzerine kurulmu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 xml:space="preserve"> bir metottur. Sabit faz, ince bir tabaka halinde cam veya aluminyumdan yap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lm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 xml:space="preserve"> bir destek üzerine homojen bir 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ekilde yay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lm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r. Bu sabit faz üzerinde, maddelerin ta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nma h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zlar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, sabit faz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 bile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imine, tayin edilecek maddenin bile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imine ve polaritesine ve ta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y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c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çözücünün bile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imine ve polaritesine ba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d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r. Buna göre belirli sabit faz ve ta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y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c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faz bile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iminde her maddenin belirli bir ta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nma h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z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vard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 ve bu özellikten faydalanarak bile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iklerin kalitatif analizi yap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labilir. 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b/>
          <w:bCs/>
          <w:spacing w:val="-2"/>
          <w:sz w:val="20"/>
          <w:szCs w:val="20"/>
          <w:lang w:val="en-US"/>
        </w:rPr>
        <w:t>Gerekli Çözeltiler ve Reaktifler: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asetil salisilik asit,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fenasetin,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n-bütil alkol,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metil izobütil keton (MIBK),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etil asetat,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kloroform,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ta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y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c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faz: 2:9:9 n-bütilalkol : MIBK : etil asetat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sabit faz: silikajel tabaka, 5 X 10 ebatlar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nda, 254 nm'de 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ma yapan bir floresans madde emdirilmi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,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Çe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itli ate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 xml:space="preserve"> dü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ürücü ilaçlar.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b/>
          <w:bCs/>
          <w:spacing w:val="-2"/>
          <w:sz w:val="20"/>
          <w:szCs w:val="20"/>
          <w:lang w:val="en-US"/>
        </w:rPr>
        <w:t>Deneyin Yap</w:t>
      </w:r>
      <w:r w:rsidR="00BF6EB7">
        <w:rPr>
          <w:b/>
          <w:bCs/>
          <w:spacing w:val="-2"/>
          <w:sz w:val="20"/>
          <w:szCs w:val="20"/>
          <w:lang w:val="en-US"/>
        </w:rPr>
        <w:t>i</w:t>
      </w:r>
      <w:r>
        <w:rPr>
          <w:b/>
          <w:bCs/>
          <w:spacing w:val="-2"/>
          <w:sz w:val="20"/>
          <w:szCs w:val="20"/>
          <w:lang w:val="en-US"/>
        </w:rPr>
        <w:t>l</w:t>
      </w:r>
      <w:r w:rsidR="00BF6EB7">
        <w:rPr>
          <w:b/>
          <w:bCs/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b/>
          <w:bCs/>
          <w:spacing w:val="-2"/>
          <w:sz w:val="20"/>
          <w:szCs w:val="20"/>
          <w:lang w:val="en-US"/>
        </w:rPr>
        <w:t>ş</w:t>
      </w:r>
      <w:r w:rsidR="00BF6EB7">
        <w:rPr>
          <w:b/>
          <w:bCs/>
          <w:spacing w:val="-2"/>
          <w:sz w:val="20"/>
          <w:szCs w:val="20"/>
          <w:lang w:val="en-US"/>
        </w:rPr>
        <w:t>i</w:t>
      </w:r>
      <w:r>
        <w:rPr>
          <w:b/>
          <w:bCs/>
          <w:spacing w:val="-2"/>
          <w:sz w:val="20"/>
          <w:szCs w:val="20"/>
          <w:lang w:val="en-US"/>
        </w:rPr>
        <w:t>:</w:t>
      </w:r>
      <w:r>
        <w:rPr>
          <w:spacing w:val="-2"/>
          <w:sz w:val="20"/>
          <w:szCs w:val="20"/>
          <w:lang w:val="en-US"/>
        </w:rPr>
        <w:t xml:space="preserve"> 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Ate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 xml:space="preserve"> dü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ürücü ilaç tabletleri bir tüp içinde 5 mL kloroform kullan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larak ve bir baget yard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m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yla ezilerek aktif maddeleri kloroform faz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na ekstrakte edilir.  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Bir spatül ucuyla, yakla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 10-20 mg asetil salisilik asit ve fenisitin ayr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ayr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tüplerde yakla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k 5 mL kloroform ile çözülür. 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- 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İ</w:t>
      </w:r>
      <w:r>
        <w:rPr>
          <w:spacing w:val="-2"/>
          <w:sz w:val="20"/>
          <w:szCs w:val="20"/>
          <w:lang w:val="en-US"/>
        </w:rPr>
        <w:t>nce tabaka dü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ey konumdayken alt kenar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 1 cm üstüne, yumu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ak bir kur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un kalemle ve bast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rmadan ince bir çizgi çizilir. Bu çizgi üzerine birbirine 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it uzakl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kta 4 veya 5 tane 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 xml:space="preserve">aret konur. 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lastRenderedPageBreak/>
        <w:t>- Bu noktalar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 herbirine çok ince bir kapiler boru yard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m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yla, herbir çözeltiden çok az miktarda uygulan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r.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Bir kavanoz (geli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tirme kab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) icine yakla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 20 mL hareketli faz kar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m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konur. Kavanozun içine bir süzgeç ka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d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dald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 ve 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z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bir saat cam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ile kapat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r. Yakla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 5 dakika beklenerek kavanoz atmosferinin çözücü buharlar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ile doymas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sa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lan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r.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Tabaka üstten bir pens yard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m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yla tutularak dikkatli bir 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ekilde kavanozun içine yerle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tirilir ve saat cam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derhal kapat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r. Bu s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rada kavanoz içindeki çözücü seviyesinin maddelerin uyguland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çizginin alt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 kalmas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na dikkat edilmelidir. Ayr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ca kavanoz direkt güne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 xml:space="preserve"> 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nlar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na maruz kalmayan bir yerde ve sarsmadan beklenmelidir. 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Tabakada yükselen çözücü seviyesi üstten yakla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 1 cm'ye yakla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t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 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leme son verilir ve tabaka kavanozdan ç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kar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r. Çözücünün üst seviyesi kalemle çizilir ve çözücünün buharla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mas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için 5-10 dakika beklenir. Gerekirse 2-3 dakika etüvde bekletilebilir.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- Tabaka 254 nm dalga boyundaki UV 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alt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 incelenir ve görünen lekelerin etraf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kur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un kalemle çizilir.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Maddelerin uyguland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noktayla, yürüdü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ü nokta aras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ndaki mesafe ve çözücünün toplam yürüdü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ü mesafe bir cetvelle ölçülerek her bir maddenin R</w:t>
      </w:r>
      <w:r>
        <w:rPr>
          <w:spacing w:val="-2"/>
          <w:sz w:val="20"/>
          <w:szCs w:val="20"/>
          <w:vertAlign w:val="subscript"/>
          <w:lang w:val="en-US"/>
        </w:rPr>
        <w:t>f</w:t>
      </w:r>
      <w:r>
        <w:rPr>
          <w:spacing w:val="-2"/>
          <w:sz w:val="20"/>
          <w:szCs w:val="20"/>
          <w:lang w:val="en-US"/>
        </w:rPr>
        <w:t xml:space="preserve"> de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eri hesaplan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r. 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b/>
          <w:bCs/>
          <w:spacing w:val="-2"/>
          <w:sz w:val="20"/>
          <w:szCs w:val="20"/>
          <w:lang w:val="en-US"/>
        </w:rPr>
        <w:t>2- Çe</w:t>
      </w:r>
      <w:r w:rsidR="00BF6EB7">
        <w:rPr>
          <w:rFonts w:ascii="Courier New" w:hAnsi="Courier New" w:cs="Courier New"/>
          <w:b/>
          <w:bCs/>
          <w:spacing w:val="-2"/>
          <w:sz w:val="20"/>
          <w:szCs w:val="20"/>
          <w:lang w:val="en-US"/>
        </w:rPr>
        <w:t>ş</w:t>
      </w:r>
      <w:r>
        <w:rPr>
          <w:b/>
          <w:bCs/>
          <w:spacing w:val="-2"/>
          <w:sz w:val="20"/>
          <w:szCs w:val="20"/>
          <w:lang w:val="en-US"/>
        </w:rPr>
        <w:t>itli Ate</w:t>
      </w:r>
      <w:r w:rsidR="00BF6EB7">
        <w:rPr>
          <w:rFonts w:ascii="Courier New" w:hAnsi="Courier New" w:cs="Courier New"/>
          <w:b/>
          <w:bCs/>
          <w:spacing w:val="-2"/>
          <w:sz w:val="20"/>
          <w:szCs w:val="20"/>
          <w:lang w:val="en-US"/>
        </w:rPr>
        <w:t>ş</w:t>
      </w:r>
      <w:r>
        <w:rPr>
          <w:b/>
          <w:bCs/>
          <w:spacing w:val="-2"/>
          <w:sz w:val="20"/>
          <w:szCs w:val="20"/>
          <w:lang w:val="en-US"/>
        </w:rPr>
        <w:t xml:space="preserve"> Dü</w:t>
      </w:r>
      <w:r w:rsidR="00BF6EB7">
        <w:rPr>
          <w:rFonts w:ascii="Courier New" w:hAnsi="Courier New" w:cs="Courier New"/>
          <w:b/>
          <w:bCs/>
          <w:spacing w:val="-2"/>
          <w:sz w:val="20"/>
          <w:szCs w:val="20"/>
          <w:lang w:val="en-US"/>
        </w:rPr>
        <w:t>ş</w:t>
      </w:r>
      <w:r>
        <w:rPr>
          <w:b/>
          <w:bCs/>
          <w:spacing w:val="-2"/>
          <w:sz w:val="20"/>
          <w:szCs w:val="20"/>
          <w:lang w:val="en-US"/>
        </w:rPr>
        <w:t xml:space="preserve">ürücü </w:t>
      </w:r>
      <w:r w:rsidR="00BF6EB7">
        <w:rPr>
          <w:rFonts w:ascii="Courier New" w:hAnsi="Courier New" w:cs="Courier New"/>
          <w:b/>
          <w:bCs/>
          <w:spacing w:val="-2"/>
          <w:sz w:val="20"/>
          <w:szCs w:val="20"/>
          <w:lang w:val="en-US"/>
        </w:rPr>
        <w:t>İ</w:t>
      </w:r>
      <w:r>
        <w:rPr>
          <w:b/>
          <w:bCs/>
          <w:spacing w:val="-2"/>
          <w:sz w:val="20"/>
          <w:szCs w:val="20"/>
          <w:lang w:val="en-US"/>
        </w:rPr>
        <w:t>laçlarda Bulunan Asetil Salisilik Asitin Kantitatif Olarak Tayini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b/>
          <w:bCs/>
          <w:spacing w:val="-2"/>
          <w:sz w:val="20"/>
          <w:szCs w:val="20"/>
          <w:lang w:val="en-US"/>
        </w:rPr>
        <w:t>Amaç:</w:t>
      </w:r>
      <w:r>
        <w:rPr>
          <w:spacing w:val="-2"/>
          <w:sz w:val="20"/>
          <w:szCs w:val="20"/>
          <w:lang w:val="en-US"/>
        </w:rPr>
        <w:t xml:space="preserve"> Bu deneyin amac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, farkl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firmalarca üretilen veya ayn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firman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 farkl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ya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 xml:space="preserve"> gruplar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na yönelik olarak üretti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i ve içinde aktif madde olarak asetil salisilik asit bulunan ate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 xml:space="preserve"> dü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 xml:space="preserve">ürücü ilaçlardaki asetil salisilik asiti ince tabaka kromatografik metotla kantitatif olarak tayin etmektir. 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b/>
          <w:bCs/>
          <w:spacing w:val="-2"/>
          <w:sz w:val="20"/>
          <w:szCs w:val="20"/>
          <w:lang w:val="en-US"/>
        </w:rPr>
        <w:t>Genel Bilgiler:</w:t>
      </w:r>
      <w:r>
        <w:rPr>
          <w:spacing w:val="-2"/>
          <w:sz w:val="20"/>
          <w:szCs w:val="20"/>
          <w:lang w:val="en-US"/>
        </w:rPr>
        <w:t xml:space="preserve"> 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İ</w:t>
      </w:r>
      <w:r>
        <w:rPr>
          <w:spacing w:val="-2"/>
          <w:sz w:val="20"/>
          <w:szCs w:val="20"/>
          <w:lang w:val="en-US"/>
        </w:rPr>
        <w:t>nce tabaka kromatografisi ile kantitatif analiz, do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rulu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u dü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ük bir analiz metodu olmas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na kar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k, baz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durumlarda basit ve çabuk uygulanabilir olmas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sebebiyle tercih edilmektedir. 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İ</w:t>
      </w:r>
      <w:r>
        <w:rPr>
          <w:spacing w:val="-2"/>
          <w:sz w:val="20"/>
          <w:szCs w:val="20"/>
          <w:lang w:val="en-US"/>
        </w:rPr>
        <w:t>nce tabaka kromatografisi ile kantitatif analizin prensibi, kromatogram sonucu maddeye ait lekenin alan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 ölçülmesi ve bu alan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 bilinen konsantrasyonlara sahip maddeye ait lekelerle kar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lmas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esas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na dayan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r. Ayr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ca, tabaka üzerinde gezdirilerek her bir lekeyi, deri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imine ba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olarak pik haline dönü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türen cihazlarda mevcuttur.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b/>
          <w:bCs/>
          <w:spacing w:val="-2"/>
          <w:sz w:val="20"/>
          <w:szCs w:val="20"/>
          <w:lang w:val="en-US"/>
        </w:rPr>
        <w:t>Gerekli Çözeltiler ve Reaktifler: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asetil salisilik asit,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n-bütil alkol,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metil izobütil keton (MIBK),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etil asetat,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kloroform,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ta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y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c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faz: 2:9:9 n-bütilalkol : MIBK : etil asetat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sabit faz: silikajel tabaka, 10 X 10 ebatlar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nda, 254 nm'de 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ma yapan bir floresans madde emdirilmi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,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Asetil salisilik asit içeren çe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itli ate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 xml:space="preserve"> dü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ürücü ilaçlar.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b/>
          <w:bCs/>
          <w:spacing w:val="-2"/>
          <w:sz w:val="20"/>
          <w:szCs w:val="20"/>
          <w:lang w:val="en-US"/>
        </w:rPr>
        <w:t>Deneyin Yap</w:t>
      </w:r>
      <w:r w:rsidR="00BF6EB7">
        <w:rPr>
          <w:b/>
          <w:bCs/>
          <w:spacing w:val="-2"/>
          <w:sz w:val="20"/>
          <w:szCs w:val="20"/>
          <w:lang w:val="en-US"/>
        </w:rPr>
        <w:t>i</w:t>
      </w:r>
      <w:r>
        <w:rPr>
          <w:b/>
          <w:bCs/>
          <w:spacing w:val="-2"/>
          <w:sz w:val="20"/>
          <w:szCs w:val="20"/>
          <w:lang w:val="en-US"/>
        </w:rPr>
        <w:t>l</w:t>
      </w:r>
      <w:r w:rsidR="00BF6EB7">
        <w:rPr>
          <w:b/>
          <w:bCs/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b/>
          <w:bCs/>
          <w:spacing w:val="-2"/>
          <w:sz w:val="20"/>
          <w:szCs w:val="20"/>
          <w:lang w:val="en-US"/>
        </w:rPr>
        <w:t>ş</w:t>
      </w:r>
      <w:r w:rsidR="00BF6EB7">
        <w:rPr>
          <w:b/>
          <w:bCs/>
          <w:spacing w:val="-2"/>
          <w:sz w:val="20"/>
          <w:szCs w:val="20"/>
          <w:lang w:val="en-US"/>
        </w:rPr>
        <w:t>i</w:t>
      </w:r>
      <w:r>
        <w:rPr>
          <w:b/>
          <w:bCs/>
          <w:spacing w:val="-2"/>
          <w:sz w:val="20"/>
          <w:szCs w:val="20"/>
          <w:lang w:val="en-US"/>
        </w:rPr>
        <w:t>:</w:t>
      </w:r>
      <w:r>
        <w:rPr>
          <w:spacing w:val="-2"/>
          <w:sz w:val="20"/>
          <w:szCs w:val="20"/>
          <w:lang w:val="en-US"/>
        </w:rPr>
        <w:t xml:space="preserve"> 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Ate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 xml:space="preserve"> dü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ürücü ilaç tabletleri bir tüp içinde 5 mL kloroform kullan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larak ve bir baget yard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m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yla ezilerek aktif maddeleri kloroform faz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na ekstrakte edilir.  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Be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 xml:space="preserve"> tane 10 mL'lik deney tüpü içine s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ras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yla 100 mg, 200 mg, 300 mg,400 mg ve 500 mg asetil salisilik asit tart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r ve 5 mL kloroform ile çözülür. 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- 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İ</w:t>
      </w:r>
      <w:r>
        <w:rPr>
          <w:spacing w:val="-2"/>
          <w:sz w:val="20"/>
          <w:szCs w:val="20"/>
          <w:lang w:val="en-US"/>
        </w:rPr>
        <w:t>nce tabaka dü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ey konumdayken alt kenar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 1 cm üstüne, yumu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ak bir kur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un kalemle ve bast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rmadan ince bir çizgi çizilir. Bu çizgi üzerine birbirine 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it uzakl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kta 8 veya 9 tane 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 xml:space="preserve">aret konur. 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Bu noktalar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 herbirine çok ince ve ölçülü bir kapiler boru yard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m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yla, herbir çözeltiden ayn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miktarda uygulan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r.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Bir kavanoz (geli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tirme kab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) içine yakla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 20 mL hareketli faz kar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m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konur. Kavanozun içine bir süzgeç ka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d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dald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 ve 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z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bir saat cam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ile kapat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r. Yakla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 5 dakika beklenerek kavanoz atmosferinin çözücü buharlar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ile doymas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sa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lan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r.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Tabaka üstten bir pens yard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m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yla tutularak dikkatli bir 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ekilde kavanozun içine yerle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tirilir ve saat cam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derhal kapat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r. Bu s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rada kavanoz içindeki çözücü seviyesinin maddelerin uyguland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çizginin alt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 kalmas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na dikkat edilmelidir. Ayr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ca kavanoz direkt güne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 xml:space="preserve"> 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nlar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na maruz kalmayan bir yerde ve sarsmadan beklenmelidir. 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Tabakada yükselen çözücü seviyesi üstten yakla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 1 cm'ye yakla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t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 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leme son verilir ve tabaka kavanozdan ç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kar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r. Çözücünün üst seviyesi kalemle çizilir ve çözücünün buharla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mas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için 5-10 dakika beklenir. Gerekirse 2-3 dakika etüvde bekletilebilir.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- Tabaka 254 nm dalga boyundaki UV 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alt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 incelenir ve görünen lekelerin etraf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kur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un kalemle çizilir.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- 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İ</w:t>
      </w:r>
      <w:r>
        <w:rPr>
          <w:spacing w:val="-2"/>
          <w:sz w:val="20"/>
          <w:szCs w:val="20"/>
          <w:lang w:val="en-US"/>
        </w:rPr>
        <w:t>laçlara ait lekelerin alanlar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standard çözelti numunelerinin alanlar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ile kar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larak, her bir ilaç içindeki asetil salisilik asit miktar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belirlenir.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b/>
          <w:bCs/>
          <w:spacing w:val="-2"/>
          <w:sz w:val="20"/>
          <w:szCs w:val="20"/>
          <w:lang w:val="en-US"/>
        </w:rPr>
        <w:t>3- Kimyasal Reaksiyonlar</w:t>
      </w:r>
      <w:r w:rsidR="00BF6EB7">
        <w:rPr>
          <w:b/>
          <w:bCs/>
          <w:spacing w:val="-2"/>
          <w:sz w:val="20"/>
          <w:szCs w:val="20"/>
          <w:lang w:val="en-US"/>
        </w:rPr>
        <w:t>i</w:t>
      </w:r>
      <w:r>
        <w:rPr>
          <w:b/>
          <w:bCs/>
          <w:spacing w:val="-2"/>
          <w:sz w:val="20"/>
          <w:szCs w:val="20"/>
          <w:lang w:val="en-US"/>
        </w:rPr>
        <w:t>n ve Bu reksiyonlarda Olu</w:t>
      </w:r>
      <w:r w:rsidR="00BF6EB7">
        <w:rPr>
          <w:rFonts w:ascii="Courier New" w:hAnsi="Courier New" w:cs="Courier New"/>
          <w:b/>
          <w:bCs/>
          <w:spacing w:val="-2"/>
          <w:sz w:val="20"/>
          <w:szCs w:val="20"/>
          <w:lang w:val="en-US"/>
        </w:rPr>
        <w:t>ş</w:t>
      </w:r>
      <w:r>
        <w:rPr>
          <w:b/>
          <w:bCs/>
          <w:spacing w:val="-2"/>
          <w:sz w:val="20"/>
          <w:szCs w:val="20"/>
          <w:lang w:val="en-US"/>
        </w:rPr>
        <w:t xml:space="preserve">an Ürünlerin </w:t>
      </w:r>
      <w:r w:rsidR="00BF6EB7">
        <w:rPr>
          <w:rFonts w:ascii="Courier New" w:hAnsi="Courier New" w:cs="Courier New"/>
          <w:b/>
          <w:bCs/>
          <w:spacing w:val="-2"/>
          <w:sz w:val="20"/>
          <w:szCs w:val="20"/>
          <w:lang w:val="en-US"/>
        </w:rPr>
        <w:t>İ</w:t>
      </w:r>
      <w:r>
        <w:rPr>
          <w:b/>
          <w:bCs/>
          <w:spacing w:val="-2"/>
          <w:sz w:val="20"/>
          <w:szCs w:val="20"/>
          <w:lang w:val="en-US"/>
        </w:rPr>
        <w:t xml:space="preserve">nce Tabaka </w:t>
      </w:r>
      <w:r>
        <w:rPr>
          <w:b/>
          <w:bCs/>
          <w:spacing w:val="-2"/>
          <w:sz w:val="20"/>
          <w:szCs w:val="20"/>
          <w:lang w:val="en-US"/>
        </w:rPr>
        <w:lastRenderedPageBreak/>
        <w:t>Kromatografisi ile Kontrol Edilmesi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b/>
          <w:bCs/>
          <w:spacing w:val="-2"/>
          <w:sz w:val="20"/>
          <w:szCs w:val="20"/>
          <w:lang w:val="en-US"/>
        </w:rPr>
        <w:t>Amaç:</w:t>
      </w:r>
      <w:r>
        <w:rPr>
          <w:spacing w:val="-2"/>
          <w:sz w:val="20"/>
          <w:szCs w:val="20"/>
          <w:lang w:val="en-US"/>
        </w:rPr>
        <w:t xml:space="preserve"> Bu deneyin amac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, laboratuvarda gerçekle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tirilen bir kimyasal reaksiyonun tamamlan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p tamamlanmad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n, ç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 xml:space="preserve"> maddelerinin ortamda tükenip tükenmedi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inin veya hangisinin artt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n, ayr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ca meydana gelen ürünlerin say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s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 ve istenilen ürünün meydana gelip gelmedi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inin ince tabaka kromatografisi metoduyla kontrol edilmesidir.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Bu amaçla, k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saca Trimer olarak adland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raca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m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z 1,1,3,3,5,5-heksaklorotrifosfazatrien bile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inin amonyakla, diklorometan ortam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 ve piridin yan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 vermi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 xml:space="preserve"> oldu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u reaksiyon incelenecektir.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b/>
          <w:bCs/>
          <w:spacing w:val="-2"/>
          <w:sz w:val="20"/>
          <w:szCs w:val="20"/>
          <w:lang w:val="en-US"/>
        </w:rPr>
        <w:t>Genel Bilgiler:</w:t>
      </w:r>
      <w:r>
        <w:rPr>
          <w:spacing w:val="-2"/>
          <w:sz w:val="20"/>
          <w:szCs w:val="20"/>
          <w:lang w:val="en-US"/>
        </w:rPr>
        <w:t xml:space="preserve"> Trimer, amonyakla piridin yan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 reaksiyona girer ve trimerin yap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s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ndaki klorlar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 ikisi amonyakla yerde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tirerek amin bile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ikleri meydana gelir.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          Cl    Cl                                  H</w:t>
      </w:r>
      <w:r>
        <w:rPr>
          <w:spacing w:val="-2"/>
          <w:sz w:val="20"/>
          <w:szCs w:val="20"/>
          <w:vertAlign w:val="subscript"/>
          <w:lang w:val="en-US"/>
        </w:rPr>
        <w:t>2</w:t>
      </w:r>
      <w:r>
        <w:rPr>
          <w:spacing w:val="-2"/>
          <w:sz w:val="20"/>
          <w:szCs w:val="20"/>
          <w:lang w:val="en-US"/>
        </w:rPr>
        <w:t>N     NH</w:t>
      </w:r>
      <w:r>
        <w:rPr>
          <w:spacing w:val="-2"/>
          <w:sz w:val="20"/>
          <w:szCs w:val="20"/>
          <w:vertAlign w:val="subscript"/>
          <w:lang w:val="en-US"/>
        </w:rPr>
        <w:t>2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             P                                           P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          N     N              piridin               N      N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                         + NH</w:t>
      </w:r>
      <w:r>
        <w:rPr>
          <w:spacing w:val="-2"/>
          <w:sz w:val="20"/>
          <w:szCs w:val="20"/>
          <w:vertAlign w:val="subscript"/>
          <w:lang w:val="en-US"/>
        </w:rPr>
        <w:t>3</w:t>
      </w:r>
      <w:r>
        <w:rPr>
          <w:spacing w:val="-2"/>
          <w:sz w:val="20"/>
          <w:szCs w:val="20"/>
          <w:lang w:val="en-US"/>
        </w:rPr>
        <w:t xml:space="preserve"> -------------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     Cl             Cl         diklorometan    Cl               Cl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          P     P                                    P      P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     Cl             Cl                         Cl               Cl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             N                                           N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          Trimer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Ortamda fazla miktarda amonyak varsa, reaksiyon devam ederek di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er klorlarda yer de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tirebilir. Reaksiyon ortam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 trimer kal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p kalmad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ve kaç tane ürün meydana 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eldi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i ince tabaka kromatografisi metoduyla belirlenebilir.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b/>
          <w:bCs/>
          <w:spacing w:val="-2"/>
          <w:sz w:val="20"/>
          <w:szCs w:val="20"/>
          <w:lang w:val="en-US"/>
        </w:rPr>
        <w:t>Gerekli Çözeltiler ve Reaktifler: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Trimer,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amonyak,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piridin,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diklorometan,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dietileter, ta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y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c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faz olarak,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sabit faz: silikajel tabaka, 5 X 10 ebatlar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nda, 254 nm'de 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ma yapan bir floresans madde emdirilmi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,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Renk reaktifi: yakla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 %0,5'lik p-fenilen diaminin, yakla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k %20 lik piridindeki çözeltisi, 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b/>
          <w:bCs/>
          <w:spacing w:val="-2"/>
          <w:sz w:val="20"/>
          <w:szCs w:val="20"/>
          <w:lang w:val="en-US"/>
        </w:rPr>
        <w:t>Deneyin Yap</w:t>
      </w:r>
      <w:r w:rsidR="00BF6EB7">
        <w:rPr>
          <w:b/>
          <w:bCs/>
          <w:spacing w:val="-2"/>
          <w:sz w:val="20"/>
          <w:szCs w:val="20"/>
          <w:lang w:val="en-US"/>
        </w:rPr>
        <w:t>i</w:t>
      </w:r>
      <w:r>
        <w:rPr>
          <w:b/>
          <w:bCs/>
          <w:spacing w:val="-2"/>
          <w:sz w:val="20"/>
          <w:szCs w:val="20"/>
          <w:lang w:val="en-US"/>
        </w:rPr>
        <w:t>l</w:t>
      </w:r>
      <w:r w:rsidR="00BF6EB7">
        <w:rPr>
          <w:b/>
          <w:bCs/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b/>
          <w:bCs/>
          <w:spacing w:val="-2"/>
          <w:sz w:val="20"/>
          <w:szCs w:val="20"/>
          <w:lang w:val="en-US"/>
        </w:rPr>
        <w:t>ş</w:t>
      </w:r>
      <w:r w:rsidR="00BF6EB7">
        <w:rPr>
          <w:b/>
          <w:bCs/>
          <w:spacing w:val="-2"/>
          <w:sz w:val="20"/>
          <w:szCs w:val="20"/>
          <w:lang w:val="en-US"/>
        </w:rPr>
        <w:t>i</w:t>
      </w:r>
      <w:r>
        <w:rPr>
          <w:b/>
          <w:bCs/>
          <w:spacing w:val="-2"/>
          <w:sz w:val="20"/>
          <w:szCs w:val="20"/>
          <w:lang w:val="en-US"/>
        </w:rPr>
        <w:t>: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Kapakl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bir reaksiyon kab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içinde, yakla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 50-100 mg trimer 5 mL diklorometan kullan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larak çözülür. Çözelti üzerine yakla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 10 damla piridin damlat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ld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ktan sonra üzerine 0,5 ml sulu amonyak çözeltisi ilave edilir. Reaksiyon kab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 kapa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kapat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 ve kar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r.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- 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İ</w:t>
      </w:r>
      <w:r>
        <w:rPr>
          <w:spacing w:val="-2"/>
          <w:sz w:val="20"/>
          <w:szCs w:val="20"/>
          <w:lang w:val="en-US"/>
        </w:rPr>
        <w:t>nce tabaka dü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ey konumdayken alt kenar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 1 cm üstüne, yumu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ak bir kur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un kalemle ve bast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rmadan ince bir çizgi çizilir. Bu çizgi üzerine birbirine 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it uzakl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kta 4 veya 5 tane 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 xml:space="preserve">aret konur. 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Bu noktalar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 herbirine çok ince bir kapiler boru yard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m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yla, kullan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lan ç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 xml:space="preserve"> maddelerinin çözeltilerinden, reaksiyon kar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m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ndan ve beklenilen ürün daha önceden mevcutsa onon çözeltisinden yakla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 ayn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miktarlarda uygulan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r.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Bir kavanoz (geli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tirme kab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) içine yakla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 20 mL hareketli faz kar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m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konur. Kavanozun içine bir süzgeç ka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d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dald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 ve 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z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bir saat cam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ile kapat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r. Yakla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 5 dakika beklenerek kavanoz atmosferinin çözücü buharlar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ile doymas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sa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>
        <w:rPr>
          <w:spacing w:val="-2"/>
          <w:sz w:val="20"/>
          <w:szCs w:val="20"/>
          <w:lang w:val="en-US"/>
        </w:rPr>
        <w:t>lan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r.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Tabaka üstten bir pens yard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m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yla tutularak dikkatli bir 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ekilde kavanozun içine yerle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tirilir ve saat cam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derhal kapat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r. Bu s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rada kavanoz içindeki çözücü seviyesinin maddelerin uyguland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çizginin alt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 kalmas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na dikkat edilmelidir. Ayr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ca kavanoz direkt güne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 xml:space="preserve"> 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nlar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na maruz kalmayan bir yerde ve sarsmadan beklenmelidir. 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Tabakada yükselen çözücü seviyesi üstten yakla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 1 cm'ye yakla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t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 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leme son verilir ve tabaka kavanozdan ç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kar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r. Çözücünün üst seviyesi kalemle çizilir ve çözücünün buharla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mas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için 5-10 dakika beklenir. Gerekirse 2-3 dakika etüvde bekletilebilir.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 xml:space="preserve">- Tabaka 254 nm dalga boyundaki UV 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alt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 incelenir ve görünen lekelerin etraf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kur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un kalemle çizilir.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Renklendirici reaktif bir sprey sistemi içine konur ve tabaka üzerine çok ince sis halinde püskürtülür.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  <w:r>
        <w:rPr>
          <w:spacing w:val="-2"/>
          <w:sz w:val="20"/>
          <w:szCs w:val="20"/>
          <w:lang w:val="en-US"/>
        </w:rPr>
        <w:t>- Ç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k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 xml:space="preserve"> maddelerinin, reaksiyon kar</w:t>
      </w:r>
      <w:r w:rsidR="00BF6EB7">
        <w:rPr>
          <w:spacing w:val="-2"/>
          <w:sz w:val="20"/>
          <w:szCs w:val="20"/>
          <w:lang w:val="en-US"/>
        </w:rPr>
        <w:t>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m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 ve beklenilen ürünlerin lekeleri kar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la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r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larak reaksiyonun gidi</w:t>
      </w:r>
      <w:r w:rsidR="00BF6EB7">
        <w:rPr>
          <w:rFonts w:ascii="Courier New" w:hAnsi="Courier New" w:cs="Courier New"/>
          <w:spacing w:val="-2"/>
          <w:sz w:val="20"/>
          <w:szCs w:val="20"/>
          <w:lang w:val="en-US"/>
        </w:rPr>
        <w:t>ş</w:t>
      </w:r>
      <w:r>
        <w:rPr>
          <w:spacing w:val="-2"/>
          <w:sz w:val="20"/>
          <w:szCs w:val="20"/>
          <w:lang w:val="en-US"/>
        </w:rPr>
        <w:t>at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 xml:space="preserve"> hakk</w:t>
      </w:r>
      <w:r w:rsidR="00BF6EB7">
        <w:rPr>
          <w:spacing w:val="-2"/>
          <w:sz w:val="20"/>
          <w:szCs w:val="20"/>
          <w:lang w:val="en-US"/>
        </w:rPr>
        <w:t>i</w:t>
      </w:r>
      <w:r>
        <w:rPr>
          <w:spacing w:val="-2"/>
          <w:sz w:val="20"/>
          <w:szCs w:val="20"/>
          <w:lang w:val="en-US"/>
        </w:rPr>
        <w:t>nda karar verilir.</w:t>
      </w:r>
    </w:p>
    <w:p w:rsidR="00003BDA" w:rsidRDefault="00003BDA">
      <w:pPr>
        <w:suppressAutoHyphens/>
        <w:spacing w:line="240" w:lineRule="atLeast"/>
        <w:jc w:val="both"/>
        <w:rPr>
          <w:spacing w:val="-2"/>
          <w:sz w:val="20"/>
          <w:szCs w:val="20"/>
          <w:lang w:val="en-US"/>
        </w:rPr>
      </w:pPr>
    </w:p>
    <w:sectPr w:rsidR="00003BDA" w:rsidSect="00003BDA">
      <w:footerReference w:type="default" r:id="rId7"/>
      <w:pgSz w:w="12240" w:h="15840"/>
      <w:pgMar w:top="1440" w:right="1440" w:bottom="1440" w:left="1440" w:header="1440" w:footer="1440" w:gutter="0"/>
      <w:pgNumType w:start="1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BDA" w:rsidRDefault="00003BDA">
      <w:pPr>
        <w:spacing w:line="20" w:lineRule="exact"/>
        <w:rPr>
          <w:rFonts w:cstheme="minorBidi"/>
        </w:rPr>
      </w:pPr>
    </w:p>
  </w:endnote>
  <w:endnote w:type="continuationSeparator" w:id="0">
    <w:p w:rsidR="00003BDA" w:rsidRDefault="00003BDA" w:rsidP="00003BDA">
      <w:r>
        <w:rPr>
          <w:rFonts w:cstheme="minorBidi"/>
        </w:rPr>
        <w:t xml:space="preserve"> </w:t>
      </w:r>
    </w:p>
  </w:endnote>
  <w:endnote w:type="continuationNotice" w:id="1">
    <w:p w:rsidR="00003BDA" w:rsidRDefault="00003BDA" w:rsidP="00003BDA">
      <w:r>
        <w:rPr>
          <w:rFonts w:cstheme="minorBidi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BDA" w:rsidRDefault="00003BDA">
    <w:pPr>
      <w:spacing w:before="140" w:line="100" w:lineRule="exact"/>
      <w:rPr>
        <w:rFonts w:cstheme="minorBidi"/>
        <w:sz w:val="10"/>
        <w:szCs w:val="10"/>
      </w:rPr>
    </w:pPr>
  </w:p>
  <w:p w:rsidR="00003BDA" w:rsidRDefault="00003BDA">
    <w:pPr>
      <w:suppressAutoHyphens/>
      <w:spacing w:line="240" w:lineRule="atLeast"/>
      <w:jc w:val="both"/>
      <w:rPr>
        <w:rFonts w:cstheme="minorBidi"/>
      </w:rPr>
    </w:pPr>
  </w:p>
  <w:p w:rsidR="00003BDA" w:rsidRDefault="00003BDA" w:rsidP="00003BDA">
    <w:r>
      <w:rPr>
        <w:noProof/>
      </w:rPr>
      <w:pict>
        <v:rect id="_x0000_s1025" style="position:absolute;margin-left:1in;margin-top:12pt;width:468pt;height:10pt;z-index:251657728;mso-position-horizontal-relative:page;mso-position-vertical-relative:text" o:allowincell="f" filled="f" stroked="f" strokeweight="0">
          <v:textbox inset="0,0,0,0">
            <w:txbxContent>
              <w:p w:rsidR="00003BDA" w:rsidRDefault="00003BDA">
                <w:pPr>
                  <w:tabs>
                    <w:tab w:val="center" w:pos="4680"/>
                    <w:tab w:val="right" w:pos="9360"/>
                  </w:tabs>
                  <w:rPr>
                    <w:b/>
                    <w:bCs/>
                    <w:spacing w:val="-2"/>
                    <w:sz w:val="20"/>
                    <w:szCs w:val="20"/>
                    <w:lang w:val="en-US"/>
                  </w:rPr>
                </w:pPr>
                <w:r>
                  <w:rPr>
                    <w:rFonts w:cstheme="minorBidi"/>
                  </w:rPr>
                  <w:tab/>
                </w:r>
                <w:r>
                  <w:rPr>
                    <w:b/>
                    <w:bCs/>
                    <w:spacing w:val="-2"/>
                    <w:sz w:val="20"/>
                    <w:szCs w:val="20"/>
                    <w:lang w:val="en-US"/>
                  </w:rPr>
                  <w:fldChar w:fldCharType="begin"/>
                </w:r>
                <w:r>
                  <w:rPr>
                    <w:b/>
                    <w:bCs/>
                    <w:spacing w:val="-2"/>
                    <w:sz w:val="20"/>
                    <w:szCs w:val="20"/>
                    <w:lang w:val="en-US"/>
                  </w:rPr>
                  <w:instrText>page \* arabic</w:instrText>
                </w:r>
                <w:r>
                  <w:rPr>
                    <w:b/>
                    <w:bCs/>
                    <w:spacing w:val="-2"/>
                    <w:sz w:val="20"/>
                    <w:szCs w:val="20"/>
                    <w:lang w:val="en-US"/>
                  </w:rPr>
                  <w:fldChar w:fldCharType="separate"/>
                </w:r>
                <w:r w:rsidR="00BF6EB7">
                  <w:rPr>
                    <w:b/>
                    <w:bCs/>
                    <w:noProof/>
                    <w:spacing w:val="-2"/>
                    <w:sz w:val="20"/>
                    <w:szCs w:val="20"/>
                    <w:lang w:val="en-US"/>
                  </w:rPr>
                  <w:t>5</w:t>
                </w:r>
                <w:r>
                  <w:rPr>
                    <w:b/>
                    <w:bCs/>
                    <w:spacing w:val="-2"/>
                    <w:sz w:val="20"/>
                    <w:szCs w:val="20"/>
                    <w:lang w:val="en-US"/>
                  </w:rPr>
                  <w:fldChar w:fldCharType="end"/>
                </w:r>
              </w:p>
            </w:txbxContent>
          </v:textbox>
          <w10:wrap anchorx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BDA" w:rsidRDefault="00003BDA" w:rsidP="00003BDA">
      <w:r>
        <w:rPr>
          <w:rFonts w:cstheme="minorBidi"/>
        </w:rPr>
        <w:separator/>
      </w:r>
    </w:p>
  </w:footnote>
  <w:footnote w:type="continuationSeparator" w:id="0">
    <w:p w:rsidR="00003BDA" w:rsidRDefault="00003BDA" w:rsidP="00003B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95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3BDA"/>
    <w:rsid w:val="00003BDA"/>
    <w:rsid w:val="00BF6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0"/>
    <w:lsdException w:name="index 2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Lucida Sans Typewriter" w:hAnsi="Lucida Sans Typewriter" w:cs="Lucida Sans Typewriter"/>
      <w:sz w:val="24"/>
      <w:szCs w:val="24"/>
    </w:rPr>
  </w:style>
  <w:style w:type="character" w:default="1" w:styleId="VarsaylanParagrafYazTipi">
    <w:name w:val="Default Paragraph Font"/>
    <w:uiPriority w:val="99"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onnotMetni">
    <w:name w:val="endnote text"/>
    <w:basedOn w:val="Normal"/>
    <w:link w:val="SonnotMetniChar"/>
    <w:uiPriority w:val="99"/>
    <w:rPr>
      <w:rFonts w:cstheme="minorBidi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003BDA"/>
    <w:rPr>
      <w:rFonts w:ascii="Lucida Sans Typewriter" w:hAnsi="Lucida Sans Typewriter" w:cs="Lucida Sans Typewriter"/>
      <w:sz w:val="20"/>
      <w:szCs w:val="20"/>
    </w:rPr>
  </w:style>
  <w:style w:type="character" w:styleId="SonnotBavurusu">
    <w:name w:val="endnote reference"/>
    <w:basedOn w:val="VarsaylanParagrafYazTipi"/>
    <w:uiPriority w:val="99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rPr>
      <w:rFonts w:cstheme="minorBidi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03BDA"/>
    <w:rPr>
      <w:rFonts w:ascii="Lucida Sans Typewriter" w:hAnsi="Lucida Sans Typewriter" w:cs="Lucida Sans Typewriter"/>
      <w:sz w:val="20"/>
      <w:szCs w:val="20"/>
    </w:rPr>
  </w:style>
  <w:style w:type="character" w:styleId="DipnotBavurusu">
    <w:name w:val="footnote reference"/>
    <w:basedOn w:val="VarsaylanParagrafYazTipi"/>
    <w:uiPriority w:val="99"/>
    <w:rPr>
      <w:vertAlign w:val="superscript"/>
    </w:rPr>
  </w:style>
  <w:style w:type="paragraph" w:customStyle="1" w:styleId="it1">
    <w:name w:val="içt 1"/>
    <w:basedOn w:val="Normal"/>
    <w:uiPriority w:val="99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it2">
    <w:name w:val="içt 2"/>
    <w:basedOn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it3">
    <w:name w:val="içt 3"/>
    <w:basedOn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it4">
    <w:name w:val="içt 4"/>
    <w:basedOn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it5">
    <w:name w:val="içt 5"/>
    <w:basedOn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it6">
    <w:name w:val="içt 6"/>
    <w:basedOn w:val="Normal"/>
    <w:uiPriority w:val="99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it7">
    <w:name w:val="içt 7"/>
    <w:basedOn w:val="Normal"/>
    <w:uiPriority w:val="99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it8">
    <w:name w:val="içt 8"/>
    <w:basedOn w:val="Normal"/>
    <w:uiPriority w:val="99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it9">
    <w:name w:val="içt 9"/>
    <w:basedOn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Dizin1">
    <w:name w:val="index 1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Dizin2">
    <w:name w:val="index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/>
    </w:pPr>
    <w:rPr>
      <w:lang w:val="en-US"/>
    </w:rPr>
  </w:style>
  <w:style w:type="paragraph" w:customStyle="1" w:styleId="kaynakabal">
    <w:name w:val="kaynakça başlığı"/>
    <w:basedOn w:val="Normal"/>
    <w:uiPriority w:val="99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customStyle="1" w:styleId="resimyazs">
    <w:name w:val="resim yazısı"/>
    <w:basedOn w:val="Normal"/>
    <w:uiPriority w:val="99"/>
    <w:rPr>
      <w:rFonts w:cstheme="minorBidi"/>
    </w:rPr>
  </w:style>
  <w:style w:type="character" w:customStyle="1" w:styleId="EquationCaption">
    <w:name w:val="_Equation Caption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1518</Words>
  <Characters>8658</Characters>
  <Application>Microsoft Office Word</Application>
  <DocSecurity>0</DocSecurity>
  <Lines>72</Lines>
  <Paragraphs>20</Paragraphs>
  <ScaleCrop>false</ScaleCrop>
  <Company/>
  <LinksUpToDate>false</LinksUpToDate>
  <CharactersWithSpaces>10156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</dc:creator>
  <cp:lastModifiedBy>orhan</cp:lastModifiedBy>
  <cp:revision>2</cp:revision>
  <dcterms:created xsi:type="dcterms:W3CDTF">2017-06-29T12:24:00Z</dcterms:created>
  <dcterms:modified xsi:type="dcterms:W3CDTF">2017-06-29T12:24:00Z</dcterms:modified>
</cp:coreProperties>
</file>