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E744D" w:rsidP="00B8468D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İç Hastalıkları -2 TIP441 </w:t>
            </w:r>
            <w:r w:rsidR="00B8468D">
              <w:rPr>
                <w:b/>
                <w:bCs/>
                <w:szCs w:val="16"/>
              </w:rPr>
              <w:t xml:space="preserve">Hipofiz </w:t>
            </w:r>
            <w:proofErr w:type="spellStart"/>
            <w:r w:rsidR="00B8468D">
              <w:rPr>
                <w:b/>
                <w:bCs/>
                <w:szCs w:val="16"/>
              </w:rPr>
              <w:t>Hiperfonksiyonları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E744D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Demet ÇORAPÇIOĞLU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E74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2785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Klinik -  </w:t>
            </w:r>
            <w:proofErr w:type="gramStart"/>
            <w:r>
              <w:rPr>
                <w:szCs w:val="16"/>
              </w:rPr>
              <w:t>Dahiliye</w:t>
            </w:r>
            <w:proofErr w:type="gramEnd"/>
            <w:r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CE744D" w:rsidRDefault="00B8468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Ön Tanı </w:t>
            </w:r>
          </w:p>
          <w:p w:rsidR="00B8468D" w:rsidRDefault="00B8468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Ayırıcı Tanı </w:t>
            </w:r>
          </w:p>
          <w:p w:rsidR="00B8468D" w:rsidRPr="001A2552" w:rsidRDefault="00B8468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Uygun olan tedavi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E744D" w:rsidP="00CE744D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Her yıl 2 dönem ayda 50 </w:t>
            </w:r>
            <w:proofErr w:type="spellStart"/>
            <w:r>
              <w:rPr>
                <w:szCs w:val="16"/>
              </w:rPr>
              <w:t>dk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E74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CE744D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Klinik Endokrinoloji 2017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8468D">
      <w:bookmarkStart w:id="0" w:name="_GoBack"/>
      <w:bookmarkEnd w:id="0"/>
    </w:p>
    <w:sectPr w:rsidR="00EB0AE2" w:rsidSect="00044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44192"/>
    <w:rsid w:val="000A48ED"/>
    <w:rsid w:val="00832BE3"/>
    <w:rsid w:val="00AF47E7"/>
    <w:rsid w:val="00B8468D"/>
    <w:rsid w:val="00BC32DD"/>
    <w:rsid w:val="00CE744D"/>
    <w:rsid w:val="00F27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2018-02-27T06:39:00Z</dcterms:created>
  <dcterms:modified xsi:type="dcterms:W3CDTF">2018-02-27T06:40:00Z</dcterms:modified>
</cp:coreProperties>
</file>