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A1" w:rsidRDefault="00B522A1" w:rsidP="00B522A1">
      <w:pPr>
        <w:spacing w:line="276" w:lineRule="auto"/>
        <w:jc w:val="both"/>
        <w:rPr>
          <w:b/>
          <w:sz w:val="28"/>
          <w:szCs w:val="28"/>
        </w:rPr>
      </w:pPr>
      <w:r>
        <w:rPr>
          <w:b/>
          <w:sz w:val="28"/>
          <w:szCs w:val="28"/>
        </w:rPr>
        <w:t>FZM408 SPEKTRAL ANALİZ YÖNTEMLER</w:t>
      </w:r>
    </w:p>
    <w:p w:rsidR="00B522A1" w:rsidRPr="00B522A1" w:rsidRDefault="00B522A1" w:rsidP="000C4823">
      <w:pPr>
        <w:pStyle w:val="ListeParagraf"/>
        <w:numPr>
          <w:ilvl w:val="0"/>
          <w:numId w:val="3"/>
        </w:numPr>
        <w:spacing w:line="276" w:lineRule="auto"/>
        <w:jc w:val="both"/>
        <w:rPr>
          <w:b/>
          <w:sz w:val="28"/>
          <w:szCs w:val="28"/>
        </w:rPr>
      </w:pPr>
      <w:r w:rsidRPr="00B522A1">
        <w:rPr>
          <w:b/>
          <w:sz w:val="28"/>
          <w:szCs w:val="28"/>
        </w:rPr>
        <w:t>Ders:</w:t>
      </w:r>
    </w:p>
    <w:p w:rsidR="00B522A1" w:rsidRDefault="000C4823" w:rsidP="000C4823">
      <w:pPr>
        <w:spacing w:line="276" w:lineRule="auto"/>
        <w:jc w:val="both"/>
        <w:rPr>
          <w:sz w:val="24"/>
          <w:szCs w:val="24"/>
        </w:rPr>
      </w:pPr>
      <w:r>
        <w:rPr>
          <w:sz w:val="24"/>
          <w:szCs w:val="24"/>
        </w:rPr>
        <w:t xml:space="preserve">Bu derste temel olarak, spektroskopide kullanılan temel öğelerden ve bunların nasıl çalıştığından bahsedilecektir. Örnek olarak, </w:t>
      </w:r>
      <w:r w:rsidRPr="000C4823">
        <w:rPr>
          <w:sz w:val="24"/>
          <w:szCs w:val="24"/>
        </w:rPr>
        <w:t xml:space="preserve">Optik spektroskopisi cihazları ultraviyole (UV), görünür ve </w:t>
      </w:r>
      <w:proofErr w:type="spellStart"/>
      <w:r w:rsidRPr="000C4823">
        <w:rPr>
          <w:sz w:val="24"/>
          <w:szCs w:val="24"/>
        </w:rPr>
        <w:t>infrared</w:t>
      </w:r>
      <w:proofErr w:type="spellEnd"/>
      <w:r w:rsidRPr="000C4823">
        <w:rPr>
          <w:sz w:val="24"/>
          <w:szCs w:val="24"/>
        </w:rPr>
        <w:t xml:space="preserve"> (IR) bölgelerde çalışan cihazları </w:t>
      </w:r>
      <w:r>
        <w:rPr>
          <w:sz w:val="24"/>
          <w:szCs w:val="24"/>
        </w:rPr>
        <w:t>verilecektir.</w:t>
      </w:r>
      <w:r w:rsidRPr="000C4823">
        <w:rPr>
          <w:sz w:val="24"/>
          <w:szCs w:val="24"/>
        </w:rPr>
        <w:t xml:space="preserve"> </w:t>
      </w:r>
      <w:proofErr w:type="spellStart"/>
      <w:r w:rsidRPr="000C4823">
        <w:rPr>
          <w:sz w:val="24"/>
          <w:szCs w:val="24"/>
        </w:rPr>
        <w:t>Spektroskopik</w:t>
      </w:r>
      <w:proofErr w:type="spellEnd"/>
      <w:r w:rsidRPr="000C4823">
        <w:rPr>
          <w:sz w:val="24"/>
          <w:szCs w:val="24"/>
        </w:rPr>
        <w:t xml:space="preserve"> yöntemler "</w:t>
      </w:r>
      <w:r>
        <w:rPr>
          <w:sz w:val="24"/>
          <w:szCs w:val="24"/>
        </w:rPr>
        <w:t>yayılım</w:t>
      </w:r>
      <w:r w:rsidRPr="000C4823">
        <w:rPr>
          <w:sz w:val="24"/>
          <w:szCs w:val="24"/>
        </w:rPr>
        <w:t>", "</w:t>
      </w:r>
      <w:r>
        <w:rPr>
          <w:sz w:val="24"/>
          <w:szCs w:val="24"/>
        </w:rPr>
        <w:t>soğurma</w:t>
      </w:r>
      <w:r w:rsidRPr="000C4823">
        <w:rPr>
          <w:sz w:val="24"/>
          <w:szCs w:val="24"/>
        </w:rPr>
        <w:t xml:space="preserve">", "flüoresans" veya "saçılma" olaylarına dayanır. Her biri için kullanılan cihazın </w:t>
      </w:r>
      <w:proofErr w:type="gramStart"/>
      <w:r w:rsidRPr="000C4823">
        <w:rPr>
          <w:sz w:val="24"/>
          <w:szCs w:val="24"/>
        </w:rPr>
        <w:t>konfigürasyonunun</w:t>
      </w:r>
      <w:proofErr w:type="gramEnd"/>
      <w:r w:rsidRPr="000C4823">
        <w:rPr>
          <w:sz w:val="24"/>
          <w:szCs w:val="24"/>
        </w:rPr>
        <w:t xml:space="preserve"> diğerlerinden farklı olmasına karşın, temel kısımlar birbirine çok benzerlik gösterir. </w:t>
      </w:r>
      <w:proofErr w:type="spellStart"/>
      <w:r w:rsidRPr="000C4823">
        <w:rPr>
          <w:sz w:val="24"/>
          <w:szCs w:val="24"/>
        </w:rPr>
        <w:t>Spektroskopik</w:t>
      </w:r>
      <w:proofErr w:type="spellEnd"/>
      <w:r w:rsidRPr="000C4823">
        <w:rPr>
          <w:sz w:val="24"/>
          <w:szCs w:val="24"/>
        </w:rPr>
        <w:t xml:space="preserve"> cihazlarda beş kısım bulunur, bunlar: 1. Kararlı bir ışın kaynağı. 2. Sınırlı bir dalga boyu aralığının kullanılmasına olanak veren bir dalga boyu seçici. 3. Örneğin yerleştirildiği şeffaf (geçirgen) bir örnek kabı. 4. Işın enerjisini kullanılabilir bir sinyale dönüştüren ışın </w:t>
      </w:r>
      <w:proofErr w:type="spellStart"/>
      <w:r w:rsidRPr="000C4823">
        <w:rPr>
          <w:sz w:val="24"/>
          <w:szCs w:val="24"/>
        </w:rPr>
        <w:t>dedektörü</w:t>
      </w:r>
      <w:proofErr w:type="spellEnd"/>
      <w:r w:rsidRPr="000C4823">
        <w:rPr>
          <w:sz w:val="24"/>
          <w:szCs w:val="24"/>
        </w:rPr>
        <w:t xml:space="preserve">. 5. Bir sinyal işlemci ve okuma kısımları. İlk dört kısmın özellikleri kullanıldıkları dalga boyu bölgesine göre birbirinden farklıdır. Ayrıca her birinin dizaynı da cihazın temel kullanım ilkelerine göre değişir; yani parçaların dizaynı, cihazın atomik veya moleküler spektroskopi cihazı olmasına ve </w:t>
      </w:r>
      <w:proofErr w:type="gramStart"/>
      <w:r w:rsidRPr="000C4823">
        <w:rPr>
          <w:sz w:val="24"/>
          <w:szCs w:val="24"/>
        </w:rPr>
        <w:t>kalitatif</w:t>
      </w:r>
      <w:proofErr w:type="gramEnd"/>
      <w:r w:rsidRPr="000C4823">
        <w:rPr>
          <w:sz w:val="24"/>
          <w:szCs w:val="24"/>
        </w:rPr>
        <w:t xml:space="preserve"> veya kantitatif amaçlarla kullanılmasına bağlıdır. Yine de her kısmın genel işlevleri ve kalitesi dalga boyu bölgesine ve uygulamaya göre değişmez. </w:t>
      </w:r>
      <w:r>
        <w:rPr>
          <w:sz w:val="24"/>
          <w:szCs w:val="24"/>
        </w:rPr>
        <w:t>Yayılım</w:t>
      </w:r>
      <w:r w:rsidRPr="000C4823">
        <w:rPr>
          <w:sz w:val="24"/>
          <w:szCs w:val="24"/>
        </w:rPr>
        <w:t xml:space="preserve"> spektroskopisinde bir dış ışın kaynağına gereksinim olmaz, örnek kendisi </w:t>
      </w:r>
      <w:r>
        <w:rPr>
          <w:sz w:val="24"/>
          <w:szCs w:val="24"/>
        </w:rPr>
        <w:t>ışık kaynağıdır</w:t>
      </w:r>
      <w:r w:rsidRPr="000C4823">
        <w:rPr>
          <w:sz w:val="24"/>
          <w:szCs w:val="24"/>
        </w:rPr>
        <w:t xml:space="preserve">. Bu özelliği ile </w:t>
      </w:r>
      <w:r>
        <w:rPr>
          <w:sz w:val="24"/>
          <w:szCs w:val="24"/>
        </w:rPr>
        <w:t>yayılım</w:t>
      </w:r>
      <w:r w:rsidRPr="000C4823">
        <w:rPr>
          <w:sz w:val="24"/>
          <w:szCs w:val="24"/>
        </w:rPr>
        <w:t xml:space="preserve"> yöntemi diğer üç </w:t>
      </w:r>
      <w:proofErr w:type="spellStart"/>
      <w:r w:rsidRPr="000C4823">
        <w:rPr>
          <w:sz w:val="24"/>
          <w:szCs w:val="24"/>
        </w:rPr>
        <w:t>spektroskopik</w:t>
      </w:r>
      <w:proofErr w:type="spellEnd"/>
      <w:r w:rsidRPr="000C4823">
        <w:rPr>
          <w:sz w:val="24"/>
          <w:szCs w:val="24"/>
        </w:rPr>
        <w:t xml:space="preserve"> yöntemden ayrılır. Burada, örnek kabı bir ark, bir </w:t>
      </w:r>
      <w:proofErr w:type="gramStart"/>
      <w:r w:rsidRPr="000C4823">
        <w:rPr>
          <w:sz w:val="24"/>
          <w:szCs w:val="24"/>
        </w:rPr>
        <w:t>kıvılcım,</w:t>
      </w:r>
      <w:proofErr w:type="gramEnd"/>
      <w:r w:rsidRPr="000C4823">
        <w:rPr>
          <w:sz w:val="24"/>
          <w:szCs w:val="24"/>
        </w:rPr>
        <w:t xml:space="preserve"> veya bir alev olabilir, hem örneği içerir hem de örneğin özel ışın yaymasını sağlar. </w:t>
      </w:r>
      <w:proofErr w:type="spellStart"/>
      <w:r w:rsidRPr="000C4823">
        <w:rPr>
          <w:sz w:val="24"/>
          <w:szCs w:val="24"/>
        </w:rPr>
        <w:t>Fluoresans</w:t>
      </w:r>
      <w:proofErr w:type="spellEnd"/>
      <w:r w:rsidRPr="000C4823">
        <w:rPr>
          <w:sz w:val="24"/>
          <w:szCs w:val="24"/>
        </w:rPr>
        <w:t xml:space="preserve"> ve saçılma spektroskopilerinde olduğu gibi </w:t>
      </w:r>
      <w:r>
        <w:rPr>
          <w:sz w:val="24"/>
          <w:szCs w:val="24"/>
        </w:rPr>
        <w:t>soğurma</w:t>
      </w:r>
      <w:r w:rsidRPr="000C4823">
        <w:rPr>
          <w:sz w:val="24"/>
          <w:szCs w:val="24"/>
        </w:rPr>
        <w:t xml:space="preserve">da bir dış ısı enerjisi kaynağı bulunur. </w:t>
      </w:r>
      <w:r>
        <w:rPr>
          <w:sz w:val="24"/>
          <w:szCs w:val="24"/>
        </w:rPr>
        <w:t>Soğurma</w:t>
      </w:r>
      <w:r w:rsidRPr="000C4823">
        <w:rPr>
          <w:sz w:val="24"/>
          <w:szCs w:val="24"/>
        </w:rPr>
        <w:t xml:space="preserve"> kaynaktan gelen demet dalga boyu seçiciden çıktıktan sonra örnekten geçer. </w:t>
      </w:r>
      <w:proofErr w:type="spellStart"/>
      <w:r w:rsidRPr="000C4823">
        <w:rPr>
          <w:sz w:val="24"/>
          <w:szCs w:val="24"/>
        </w:rPr>
        <w:t>Fluoresans</w:t>
      </w:r>
      <w:proofErr w:type="spellEnd"/>
      <w:r w:rsidRPr="000C4823">
        <w:rPr>
          <w:sz w:val="24"/>
          <w:szCs w:val="24"/>
        </w:rPr>
        <w:t xml:space="preserve"> ve saçılmada ise kaynaktan gelen demet önce örneğe girer ve örnekten özel </w:t>
      </w:r>
      <w:proofErr w:type="spellStart"/>
      <w:r w:rsidRPr="000C4823">
        <w:rPr>
          <w:sz w:val="24"/>
          <w:szCs w:val="24"/>
        </w:rPr>
        <w:t>fluoresans</w:t>
      </w:r>
      <w:proofErr w:type="spellEnd"/>
      <w:r w:rsidRPr="000C4823">
        <w:rPr>
          <w:sz w:val="24"/>
          <w:szCs w:val="24"/>
        </w:rPr>
        <w:t xml:space="preserve"> veya saçılmış ışın yayınlanmasını sağlar, çıkan ışın kaynağa göre belli bir açıda (900 gibi) ölçülür.</w:t>
      </w:r>
    </w:p>
    <w:p w:rsidR="00F82DD5" w:rsidRDefault="00F82DD5" w:rsidP="000C4823">
      <w:pPr>
        <w:spacing w:line="276" w:lineRule="auto"/>
        <w:jc w:val="both"/>
        <w:rPr>
          <w:sz w:val="24"/>
          <w:szCs w:val="24"/>
        </w:rPr>
      </w:pPr>
      <w:r>
        <w:rPr>
          <w:noProof/>
          <w:sz w:val="24"/>
          <w:szCs w:val="24"/>
          <w:lang w:eastAsia="tr-TR"/>
        </w:rPr>
        <w:drawing>
          <wp:inline distT="0" distB="0" distL="0" distR="0">
            <wp:extent cx="4360873" cy="2894603"/>
            <wp:effectExtent l="0" t="0" r="190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7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6603" cy="2898406"/>
                    </a:xfrm>
                    <a:prstGeom prst="rect">
                      <a:avLst/>
                    </a:prstGeom>
                  </pic:spPr>
                </pic:pic>
              </a:graphicData>
            </a:graphic>
          </wp:inline>
        </w:drawing>
      </w:r>
    </w:p>
    <w:p w:rsidR="00F82DD5" w:rsidRDefault="00F82DD5" w:rsidP="000C4823">
      <w:pPr>
        <w:spacing w:line="276" w:lineRule="auto"/>
        <w:jc w:val="both"/>
        <w:rPr>
          <w:sz w:val="24"/>
          <w:szCs w:val="24"/>
        </w:rPr>
      </w:pPr>
    </w:p>
    <w:p w:rsidR="00F82DD5" w:rsidRDefault="00F82DD5" w:rsidP="000C4823">
      <w:pPr>
        <w:spacing w:line="276" w:lineRule="auto"/>
        <w:jc w:val="both"/>
        <w:rPr>
          <w:sz w:val="24"/>
          <w:szCs w:val="24"/>
        </w:rPr>
      </w:pPr>
      <w:r>
        <w:rPr>
          <w:sz w:val="24"/>
          <w:szCs w:val="24"/>
        </w:rPr>
        <w:t xml:space="preserve">Şekil 1. </w:t>
      </w:r>
      <w:proofErr w:type="spellStart"/>
      <w:r>
        <w:rPr>
          <w:sz w:val="24"/>
          <w:szCs w:val="24"/>
        </w:rPr>
        <w:t>Spektrokopi</w:t>
      </w:r>
      <w:proofErr w:type="spellEnd"/>
      <w:r>
        <w:rPr>
          <w:sz w:val="24"/>
          <w:szCs w:val="24"/>
        </w:rPr>
        <w:t xml:space="preserve"> elemanları</w:t>
      </w:r>
    </w:p>
    <w:p w:rsidR="000C4823" w:rsidRDefault="000C4823" w:rsidP="000C4823">
      <w:pPr>
        <w:spacing w:line="276" w:lineRule="auto"/>
        <w:jc w:val="both"/>
        <w:rPr>
          <w:sz w:val="24"/>
          <w:szCs w:val="24"/>
        </w:rPr>
      </w:pPr>
      <w:r>
        <w:rPr>
          <w:sz w:val="24"/>
          <w:szCs w:val="24"/>
        </w:rPr>
        <w:lastRenderedPageBreak/>
        <w:t>Temel spektroskopi öğeleri olarak;</w:t>
      </w:r>
    </w:p>
    <w:p w:rsidR="000C4823" w:rsidRDefault="000C4823" w:rsidP="000C4823">
      <w:pPr>
        <w:spacing w:line="276" w:lineRule="auto"/>
        <w:jc w:val="both"/>
        <w:rPr>
          <w:sz w:val="24"/>
          <w:szCs w:val="24"/>
        </w:rPr>
      </w:pPr>
      <w:r w:rsidRPr="000C4823">
        <w:rPr>
          <w:sz w:val="24"/>
          <w:szCs w:val="24"/>
        </w:rPr>
        <w:t>Sinyal İşlemciler ve Okuyucular</w:t>
      </w:r>
      <w:r>
        <w:rPr>
          <w:sz w:val="24"/>
          <w:szCs w:val="24"/>
        </w:rPr>
        <w:t>;</w:t>
      </w:r>
      <w:r w:rsidRPr="000C4823">
        <w:rPr>
          <w:sz w:val="24"/>
          <w:szCs w:val="24"/>
        </w:rPr>
        <w:t xml:space="preserve"> Sinyal </w:t>
      </w:r>
      <w:proofErr w:type="spellStart"/>
      <w:r w:rsidRPr="000C4823">
        <w:rPr>
          <w:sz w:val="24"/>
          <w:szCs w:val="24"/>
        </w:rPr>
        <w:t>prosesörü</w:t>
      </w:r>
      <w:proofErr w:type="spellEnd"/>
      <w:r w:rsidRPr="000C4823">
        <w:rPr>
          <w:sz w:val="24"/>
          <w:szCs w:val="24"/>
        </w:rPr>
        <w:t xml:space="preserve">, </w:t>
      </w:r>
      <w:proofErr w:type="spellStart"/>
      <w:r w:rsidRPr="000C4823">
        <w:rPr>
          <w:sz w:val="24"/>
          <w:szCs w:val="24"/>
        </w:rPr>
        <w:t>dedektörden</w:t>
      </w:r>
      <w:proofErr w:type="spellEnd"/>
      <w:r w:rsidRPr="000C4823">
        <w:rPr>
          <w:sz w:val="24"/>
          <w:szCs w:val="24"/>
        </w:rPr>
        <w:t xml:space="preserve"> gelen elektrik sinyalini yükselten sıradan bir elektronik alettir; ayrıca, sinyali dc den </w:t>
      </w:r>
      <w:proofErr w:type="spellStart"/>
      <w:r w:rsidRPr="000C4823">
        <w:rPr>
          <w:sz w:val="24"/>
          <w:szCs w:val="24"/>
        </w:rPr>
        <w:t>ac</w:t>
      </w:r>
      <w:proofErr w:type="spellEnd"/>
      <w:r w:rsidRPr="000C4823">
        <w:rPr>
          <w:sz w:val="24"/>
          <w:szCs w:val="24"/>
        </w:rPr>
        <w:t xml:space="preserve"> ye (veya tersine) çevirir, fazını </w:t>
      </w:r>
      <w:proofErr w:type="gramStart"/>
      <w:r w:rsidRPr="000C4823">
        <w:rPr>
          <w:sz w:val="24"/>
          <w:szCs w:val="24"/>
        </w:rPr>
        <w:t>değiştirir,</w:t>
      </w:r>
      <w:proofErr w:type="gramEnd"/>
      <w:r w:rsidRPr="000C4823">
        <w:rPr>
          <w:sz w:val="24"/>
          <w:szCs w:val="24"/>
        </w:rPr>
        <w:t xml:space="preserve"> ve süzerek istenmeyen bileşenlerden ayırır. Bunlardan başka, bir sinyal </w:t>
      </w:r>
      <w:proofErr w:type="spellStart"/>
      <w:r w:rsidRPr="000C4823">
        <w:rPr>
          <w:sz w:val="24"/>
          <w:szCs w:val="24"/>
        </w:rPr>
        <w:t>prosesörü</w:t>
      </w:r>
      <w:proofErr w:type="spellEnd"/>
      <w:r w:rsidRPr="000C4823">
        <w:rPr>
          <w:sz w:val="24"/>
          <w:szCs w:val="24"/>
        </w:rPr>
        <w:t xml:space="preserve"> sinyalle ilgili </w:t>
      </w:r>
      <w:proofErr w:type="spellStart"/>
      <w:r w:rsidRPr="000C4823">
        <w:rPr>
          <w:sz w:val="24"/>
          <w:szCs w:val="24"/>
        </w:rPr>
        <w:t>diferensiyal</w:t>
      </w:r>
      <w:proofErr w:type="spellEnd"/>
      <w:r w:rsidRPr="000C4823">
        <w:rPr>
          <w:sz w:val="24"/>
          <w:szCs w:val="24"/>
        </w:rPr>
        <w:t xml:space="preserve">, integral veya logaritma gibi işlemleri de yapar. Modern cihazlarda bulunan çeşitli okuyucu aletlerden bazıları </w:t>
      </w:r>
      <w:proofErr w:type="spellStart"/>
      <w:r w:rsidRPr="000C4823">
        <w:rPr>
          <w:sz w:val="24"/>
          <w:szCs w:val="24"/>
        </w:rPr>
        <w:t>d'Arsonval</w:t>
      </w:r>
      <w:proofErr w:type="spellEnd"/>
      <w:r w:rsidRPr="000C4823">
        <w:rPr>
          <w:sz w:val="24"/>
          <w:szCs w:val="24"/>
        </w:rPr>
        <w:t xml:space="preserve"> metre, </w:t>
      </w:r>
      <w:proofErr w:type="spellStart"/>
      <w:r w:rsidRPr="000C4823">
        <w:rPr>
          <w:sz w:val="24"/>
          <w:szCs w:val="24"/>
        </w:rPr>
        <w:t>digital</w:t>
      </w:r>
      <w:proofErr w:type="spellEnd"/>
      <w:r w:rsidRPr="000C4823">
        <w:rPr>
          <w:sz w:val="24"/>
          <w:szCs w:val="24"/>
        </w:rPr>
        <w:t xml:space="preserve"> metreler, </w:t>
      </w:r>
      <w:proofErr w:type="spellStart"/>
      <w:r w:rsidRPr="000C4823">
        <w:rPr>
          <w:sz w:val="24"/>
          <w:szCs w:val="24"/>
        </w:rPr>
        <w:t>potansiyometrelerin</w:t>
      </w:r>
      <w:proofErr w:type="spellEnd"/>
      <w:r w:rsidRPr="000C4823">
        <w:rPr>
          <w:sz w:val="24"/>
          <w:szCs w:val="24"/>
        </w:rPr>
        <w:t xml:space="preserve"> skalaları, </w:t>
      </w:r>
      <w:proofErr w:type="gramStart"/>
      <w:r w:rsidRPr="000C4823">
        <w:rPr>
          <w:sz w:val="24"/>
          <w:szCs w:val="24"/>
        </w:rPr>
        <w:t>kaydediciler,</w:t>
      </w:r>
      <w:proofErr w:type="gramEnd"/>
      <w:r w:rsidRPr="000C4823">
        <w:rPr>
          <w:sz w:val="24"/>
          <w:szCs w:val="24"/>
        </w:rPr>
        <w:t xml:space="preserve"> ve katot ışını tüpleridir. </w:t>
      </w:r>
    </w:p>
    <w:p w:rsidR="000C4823" w:rsidRDefault="000C4823" w:rsidP="000C4823">
      <w:pPr>
        <w:spacing w:line="276" w:lineRule="auto"/>
        <w:jc w:val="both"/>
        <w:rPr>
          <w:sz w:val="24"/>
          <w:szCs w:val="24"/>
        </w:rPr>
      </w:pPr>
      <w:r w:rsidRPr="000C4823">
        <w:rPr>
          <w:sz w:val="24"/>
          <w:szCs w:val="24"/>
        </w:rPr>
        <w:t>Foton Sayma</w:t>
      </w:r>
      <w:r>
        <w:rPr>
          <w:sz w:val="24"/>
          <w:szCs w:val="24"/>
        </w:rPr>
        <w:t>;</w:t>
      </w:r>
      <w:r w:rsidRPr="000C4823">
        <w:rPr>
          <w:sz w:val="24"/>
          <w:szCs w:val="24"/>
        </w:rPr>
        <w:t xml:space="preserve"> </w:t>
      </w:r>
      <w:proofErr w:type="spellStart"/>
      <w:r w:rsidRPr="000C4823">
        <w:rPr>
          <w:sz w:val="24"/>
          <w:szCs w:val="24"/>
        </w:rPr>
        <w:t>Dedektörlerin</w:t>
      </w:r>
      <w:proofErr w:type="spellEnd"/>
      <w:r w:rsidRPr="000C4823">
        <w:rPr>
          <w:sz w:val="24"/>
          <w:szCs w:val="24"/>
        </w:rPr>
        <w:t xml:space="preserve"> çıkışı, analog yöntemlerle işlenir ve görüntülenir; </w:t>
      </w:r>
      <w:proofErr w:type="spellStart"/>
      <w:r w:rsidRPr="000C4823">
        <w:rPr>
          <w:sz w:val="24"/>
          <w:szCs w:val="24"/>
        </w:rPr>
        <w:t>dedektörün</w:t>
      </w:r>
      <w:proofErr w:type="spellEnd"/>
      <w:r w:rsidRPr="000C4823">
        <w:rPr>
          <w:sz w:val="24"/>
          <w:szCs w:val="24"/>
        </w:rPr>
        <w:t xml:space="preserve"> ortalama akımı, potansiyeli veya iletkenliğin yükseltilmesi ve kaydedilmesidir. Bu tip sinyaller sürekli olarak değişir; spektroskopide bunlar, çoğunlukla, gelen demetin ortalama ışın gücü ile orantılıdırlar. Bazı hallerde doğrudan </w:t>
      </w:r>
      <w:proofErr w:type="spellStart"/>
      <w:r w:rsidRPr="000C4823">
        <w:rPr>
          <w:sz w:val="24"/>
          <w:szCs w:val="24"/>
        </w:rPr>
        <w:t>digital</w:t>
      </w:r>
      <w:proofErr w:type="spellEnd"/>
      <w:r w:rsidRPr="000C4823">
        <w:rPr>
          <w:sz w:val="24"/>
          <w:szCs w:val="24"/>
        </w:rPr>
        <w:t xml:space="preserve"> yöntemler uygulanabilir ve daha avantajlıdır; bu yöntemlerde fotonların ürettiği elektrik </w:t>
      </w:r>
      <w:proofErr w:type="spellStart"/>
      <w:r w:rsidRPr="000C4823">
        <w:rPr>
          <w:sz w:val="24"/>
          <w:szCs w:val="24"/>
        </w:rPr>
        <w:t>pulsları</w:t>
      </w:r>
      <w:proofErr w:type="spellEnd"/>
      <w:r w:rsidRPr="000C4823">
        <w:rPr>
          <w:sz w:val="24"/>
          <w:szCs w:val="24"/>
        </w:rPr>
        <w:t xml:space="preserve"> ayrı ayrı sayılır. Burada, ışın gücü ortalama akım veya potansiyelin değil, </w:t>
      </w:r>
      <w:proofErr w:type="spellStart"/>
      <w:r w:rsidRPr="000C4823">
        <w:rPr>
          <w:sz w:val="24"/>
          <w:szCs w:val="24"/>
        </w:rPr>
        <w:t>pulsların</w:t>
      </w:r>
      <w:proofErr w:type="spellEnd"/>
      <w:r w:rsidRPr="000C4823">
        <w:rPr>
          <w:sz w:val="24"/>
          <w:szCs w:val="24"/>
        </w:rPr>
        <w:t xml:space="preserve"> sayısı ile orantılıdır. Sayma teknikleri, uzun yıllardan beri, X-ışını demetlerinin gücünü ve radyoaktif taneciklerin </w:t>
      </w:r>
      <w:proofErr w:type="spellStart"/>
      <w:r w:rsidRPr="000C4823">
        <w:rPr>
          <w:sz w:val="24"/>
          <w:szCs w:val="24"/>
        </w:rPr>
        <w:t>bozunmalarıyla</w:t>
      </w:r>
      <w:proofErr w:type="spellEnd"/>
      <w:r w:rsidRPr="000C4823">
        <w:rPr>
          <w:sz w:val="24"/>
          <w:szCs w:val="24"/>
        </w:rPr>
        <w:t xml:space="preserve"> çıkan ışını ölçmede kullanılmaktadır; UV ve görünür ışında da foton sayma uygulanmaktadır. Bunun için, bir </w:t>
      </w:r>
      <w:proofErr w:type="spellStart"/>
      <w:r w:rsidRPr="000C4823">
        <w:rPr>
          <w:sz w:val="24"/>
          <w:szCs w:val="24"/>
        </w:rPr>
        <w:t>fotomultiplier</w:t>
      </w:r>
      <w:proofErr w:type="spellEnd"/>
      <w:r w:rsidRPr="000C4823">
        <w:rPr>
          <w:sz w:val="24"/>
          <w:szCs w:val="24"/>
        </w:rPr>
        <w:t xml:space="preserve"> (PMT) tüpün çıkışı kullanılır. Normal olarak </w:t>
      </w:r>
      <w:proofErr w:type="spellStart"/>
      <w:r w:rsidRPr="000C4823">
        <w:rPr>
          <w:sz w:val="24"/>
          <w:szCs w:val="24"/>
        </w:rPr>
        <w:t>PMT’de</w:t>
      </w:r>
      <w:proofErr w:type="spellEnd"/>
      <w:r w:rsidRPr="000C4823">
        <w:rPr>
          <w:sz w:val="24"/>
          <w:szCs w:val="24"/>
        </w:rPr>
        <w:t xml:space="preserve"> oluşan tüm elektronlardan dolayı oluşan akım ölçülür; yine de düşük ışık seviyelerinde foton sayma yapılabilir. Foton saymanın analog sinyal işlemlerine göre avantajları, yükseltilmiş sinyal/gürültü oranı, düşük ışın seviyelerine duyarlılık, belirli bir ölçme süresinde yüksek hassasiyet, voltaj ve sıcaklık değişikliklerine karşı düşük hassasiyettir. Foton sayıcı cihazlarda bir </w:t>
      </w:r>
      <w:proofErr w:type="spellStart"/>
      <w:r w:rsidRPr="000C4823">
        <w:rPr>
          <w:sz w:val="24"/>
          <w:szCs w:val="24"/>
        </w:rPr>
        <w:t>puls</w:t>
      </w:r>
      <w:proofErr w:type="spellEnd"/>
      <w:r w:rsidRPr="000C4823">
        <w:rPr>
          <w:sz w:val="24"/>
          <w:szCs w:val="24"/>
        </w:rPr>
        <w:t xml:space="preserve">-yüksekliği </w:t>
      </w:r>
      <w:proofErr w:type="spellStart"/>
      <w:r w:rsidRPr="000C4823">
        <w:rPr>
          <w:sz w:val="24"/>
          <w:szCs w:val="24"/>
        </w:rPr>
        <w:t>diskriminatörü</w:t>
      </w:r>
      <w:proofErr w:type="spellEnd"/>
      <w:r w:rsidRPr="000C4823">
        <w:rPr>
          <w:sz w:val="24"/>
          <w:szCs w:val="24"/>
        </w:rPr>
        <w:t xml:space="preserve"> (ayırıcı) bulunur. </w:t>
      </w:r>
    </w:p>
    <w:p w:rsidR="00F82DD5" w:rsidRDefault="001A211F" w:rsidP="000C4823">
      <w:pPr>
        <w:spacing w:line="276" w:lineRule="auto"/>
        <w:jc w:val="both"/>
        <w:rPr>
          <w:sz w:val="24"/>
          <w:szCs w:val="24"/>
        </w:rPr>
      </w:pPr>
      <w:r>
        <w:rPr>
          <w:noProof/>
          <w:sz w:val="24"/>
          <w:szCs w:val="24"/>
          <w:lang w:eastAsia="tr-TR"/>
        </w:rPr>
        <w:drawing>
          <wp:inline distT="0" distB="0" distL="0" distR="0">
            <wp:extent cx="3695287" cy="3428127"/>
            <wp:effectExtent l="318" t="0" r="952" b="953"/>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70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701573" cy="3433959"/>
                    </a:xfrm>
                    <a:prstGeom prst="rect">
                      <a:avLst/>
                    </a:prstGeom>
                  </pic:spPr>
                </pic:pic>
              </a:graphicData>
            </a:graphic>
          </wp:inline>
        </w:drawing>
      </w:r>
    </w:p>
    <w:p w:rsidR="00F82DD5" w:rsidRDefault="001A211F" w:rsidP="000C4823">
      <w:pPr>
        <w:spacing w:line="276" w:lineRule="auto"/>
        <w:jc w:val="both"/>
        <w:rPr>
          <w:sz w:val="24"/>
          <w:szCs w:val="24"/>
        </w:rPr>
      </w:pPr>
      <w:r>
        <w:rPr>
          <w:sz w:val="24"/>
          <w:szCs w:val="24"/>
        </w:rPr>
        <w:t>Şekil 2. Işık kaynakları ve dalga seçiciler.</w:t>
      </w:r>
    </w:p>
    <w:p w:rsidR="00E730AD" w:rsidRDefault="009206D1" w:rsidP="000C4823">
      <w:pPr>
        <w:spacing w:line="276" w:lineRule="auto"/>
        <w:jc w:val="both"/>
        <w:rPr>
          <w:sz w:val="24"/>
          <w:szCs w:val="24"/>
        </w:rPr>
      </w:pPr>
      <w:r>
        <w:rPr>
          <w:noProof/>
          <w:sz w:val="24"/>
          <w:szCs w:val="24"/>
          <w:lang w:eastAsia="tr-TR"/>
        </w:rPr>
        <w:lastRenderedPageBreak/>
        <w:drawing>
          <wp:inline distT="0" distB="0" distL="0" distR="0">
            <wp:extent cx="4442778" cy="3332084"/>
            <wp:effectExtent l="2857"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706.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4446381" cy="3334786"/>
                    </a:xfrm>
                    <a:prstGeom prst="rect">
                      <a:avLst/>
                    </a:prstGeom>
                  </pic:spPr>
                </pic:pic>
              </a:graphicData>
            </a:graphic>
          </wp:inline>
        </w:drawing>
      </w:r>
    </w:p>
    <w:p w:rsidR="00E730AD" w:rsidRDefault="00E730AD" w:rsidP="000C4823">
      <w:pPr>
        <w:spacing w:line="276" w:lineRule="auto"/>
        <w:jc w:val="both"/>
        <w:rPr>
          <w:sz w:val="24"/>
          <w:szCs w:val="24"/>
        </w:rPr>
      </w:pPr>
    </w:p>
    <w:p w:rsidR="00E730AD" w:rsidRDefault="009206D1" w:rsidP="000C4823">
      <w:pPr>
        <w:spacing w:line="276" w:lineRule="auto"/>
        <w:jc w:val="both"/>
        <w:rPr>
          <w:sz w:val="24"/>
          <w:szCs w:val="24"/>
        </w:rPr>
      </w:pPr>
      <w:r>
        <w:rPr>
          <w:sz w:val="24"/>
          <w:szCs w:val="24"/>
        </w:rPr>
        <w:t xml:space="preserve">Şekil 3. </w:t>
      </w:r>
      <w:proofErr w:type="spellStart"/>
      <w:r>
        <w:rPr>
          <w:sz w:val="24"/>
          <w:szCs w:val="24"/>
        </w:rPr>
        <w:t>Spektoskopi</w:t>
      </w:r>
      <w:proofErr w:type="spellEnd"/>
      <w:r>
        <w:rPr>
          <w:sz w:val="24"/>
          <w:szCs w:val="24"/>
        </w:rPr>
        <w:t xml:space="preserve"> çeşitleri</w:t>
      </w:r>
    </w:p>
    <w:p w:rsidR="00E730AD" w:rsidRDefault="00E730AD" w:rsidP="000C4823">
      <w:pPr>
        <w:spacing w:line="276" w:lineRule="auto"/>
        <w:jc w:val="both"/>
        <w:rPr>
          <w:sz w:val="24"/>
          <w:szCs w:val="24"/>
        </w:rPr>
      </w:pPr>
      <w:bookmarkStart w:id="0" w:name="_GoBack"/>
      <w:bookmarkEnd w:id="0"/>
    </w:p>
    <w:p w:rsidR="000C4823" w:rsidRDefault="00B522A1" w:rsidP="000C4823">
      <w:pPr>
        <w:spacing w:line="276" w:lineRule="auto"/>
        <w:jc w:val="both"/>
        <w:rPr>
          <w:sz w:val="24"/>
          <w:szCs w:val="24"/>
        </w:rPr>
      </w:pPr>
      <w:r>
        <w:rPr>
          <w:sz w:val="24"/>
          <w:szCs w:val="24"/>
        </w:rPr>
        <w:t>İlk derste yukarıda kısaca verilen konu başlıkları çerçevesinde spektroskopi</w:t>
      </w:r>
      <w:r w:rsidR="000C4823">
        <w:rPr>
          <w:sz w:val="24"/>
          <w:szCs w:val="24"/>
        </w:rPr>
        <w:t xml:space="preserve"> kullanılan cihazla </w:t>
      </w:r>
      <w:proofErr w:type="gramStart"/>
      <w:r w:rsidR="000C4823">
        <w:rPr>
          <w:sz w:val="24"/>
          <w:szCs w:val="24"/>
        </w:rPr>
        <w:t>ve</w:t>
      </w:r>
      <w:proofErr w:type="gramEnd"/>
      <w:r w:rsidR="000C4823">
        <w:rPr>
          <w:sz w:val="24"/>
          <w:szCs w:val="24"/>
        </w:rPr>
        <w:t xml:space="preserve"> temel yöntemlerin birbiri ile olan karşılaştırması verilecektir. </w:t>
      </w:r>
    </w:p>
    <w:p w:rsidR="000C4823" w:rsidRDefault="000C4823" w:rsidP="000C4823">
      <w:pPr>
        <w:spacing w:line="276" w:lineRule="auto"/>
        <w:jc w:val="both"/>
        <w:rPr>
          <w:sz w:val="24"/>
          <w:szCs w:val="24"/>
        </w:rPr>
      </w:pPr>
    </w:p>
    <w:p w:rsidR="000C4823" w:rsidRDefault="000C4823" w:rsidP="000C4823">
      <w:pPr>
        <w:spacing w:line="276" w:lineRule="auto"/>
        <w:jc w:val="both"/>
        <w:rPr>
          <w:sz w:val="24"/>
          <w:szCs w:val="24"/>
        </w:rPr>
      </w:pPr>
    </w:p>
    <w:p w:rsidR="002F7456" w:rsidRDefault="00B522A1" w:rsidP="000C4823">
      <w:pPr>
        <w:spacing w:line="276" w:lineRule="auto"/>
        <w:jc w:val="both"/>
        <w:rPr>
          <w:sz w:val="24"/>
          <w:szCs w:val="24"/>
        </w:rPr>
      </w:pPr>
      <w:r>
        <w:rPr>
          <w:sz w:val="24"/>
          <w:szCs w:val="24"/>
        </w:rPr>
        <w:t>Kaynaklar: 1- Spektroskopi ve Lazerlere Giriş, Prof. Dr. Fevzi Köksal, Dr. Rahmi Köseoğlu</w:t>
      </w:r>
    </w:p>
    <w:p w:rsidR="00B522A1" w:rsidRPr="002F7456" w:rsidRDefault="00B522A1" w:rsidP="000C4823">
      <w:pPr>
        <w:spacing w:line="276" w:lineRule="auto"/>
        <w:jc w:val="both"/>
        <w:rPr>
          <w:sz w:val="24"/>
          <w:szCs w:val="24"/>
        </w:rPr>
      </w:pPr>
      <w:r>
        <w:rPr>
          <w:sz w:val="24"/>
          <w:szCs w:val="24"/>
        </w:rPr>
        <w:t xml:space="preserve">2- </w:t>
      </w:r>
      <w:proofErr w:type="spellStart"/>
      <w:r>
        <w:rPr>
          <w:sz w:val="24"/>
          <w:szCs w:val="24"/>
        </w:rPr>
        <w:t>Fundementals</w:t>
      </w:r>
      <w:proofErr w:type="spellEnd"/>
      <w:r>
        <w:rPr>
          <w:sz w:val="24"/>
          <w:szCs w:val="24"/>
        </w:rPr>
        <w:t xml:space="preserve"> of </w:t>
      </w:r>
      <w:proofErr w:type="spellStart"/>
      <w:r>
        <w:rPr>
          <w:sz w:val="24"/>
          <w:szCs w:val="24"/>
        </w:rPr>
        <w:t>molecular</w:t>
      </w:r>
      <w:proofErr w:type="spellEnd"/>
      <w:r>
        <w:rPr>
          <w:sz w:val="24"/>
          <w:szCs w:val="24"/>
        </w:rPr>
        <w:t xml:space="preserve"> </w:t>
      </w:r>
      <w:proofErr w:type="spellStart"/>
      <w:r>
        <w:rPr>
          <w:sz w:val="24"/>
          <w:szCs w:val="24"/>
        </w:rPr>
        <w:t>Spectroscopy</w:t>
      </w:r>
      <w:proofErr w:type="spellEnd"/>
      <w:r>
        <w:rPr>
          <w:sz w:val="24"/>
          <w:szCs w:val="24"/>
        </w:rPr>
        <w:t xml:space="preserve">, C. N. </w:t>
      </w:r>
      <w:proofErr w:type="spellStart"/>
      <w:r>
        <w:rPr>
          <w:sz w:val="24"/>
          <w:szCs w:val="24"/>
        </w:rPr>
        <w:t>Banwell</w:t>
      </w:r>
      <w:proofErr w:type="spellEnd"/>
    </w:p>
    <w:sectPr w:rsidR="00B522A1" w:rsidRPr="002F745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4A" w:rsidRDefault="002F4C4A" w:rsidP="001A211F">
      <w:pPr>
        <w:spacing w:after="0" w:line="240" w:lineRule="auto"/>
      </w:pPr>
      <w:r>
        <w:separator/>
      </w:r>
    </w:p>
  </w:endnote>
  <w:endnote w:type="continuationSeparator" w:id="0">
    <w:p w:rsidR="002F4C4A" w:rsidRDefault="002F4C4A" w:rsidP="001A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971988"/>
      <w:docPartObj>
        <w:docPartGallery w:val="Page Numbers (Bottom of Page)"/>
        <w:docPartUnique/>
      </w:docPartObj>
    </w:sdtPr>
    <w:sdtContent>
      <w:p w:rsidR="001A211F" w:rsidRDefault="001A211F">
        <w:pPr>
          <w:pStyle w:val="AltBilgi"/>
          <w:jc w:val="right"/>
        </w:pPr>
        <w:r>
          <w:fldChar w:fldCharType="begin"/>
        </w:r>
        <w:r>
          <w:instrText>PAGE   \* MERGEFORMAT</w:instrText>
        </w:r>
        <w:r>
          <w:fldChar w:fldCharType="separate"/>
        </w:r>
        <w:r w:rsidR="00023859">
          <w:rPr>
            <w:noProof/>
          </w:rPr>
          <w:t>2</w:t>
        </w:r>
        <w:r>
          <w:fldChar w:fldCharType="end"/>
        </w:r>
      </w:p>
    </w:sdtContent>
  </w:sdt>
  <w:p w:rsidR="001A211F" w:rsidRDefault="001A21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4A" w:rsidRDefault="002F4C4A" w:rsidP="001A211F">
      <w:pPr>
        <w:spacing w:after="0" w:line="240" w:lineRule="auto"/>
      </w:pPr>
      <w:r>
        <w:separator/>
      </w:r>
    </w:p>
  </w:footnote>
  <w:footnote w:type="continuationSeparator" w:id="0">
    <w:p w:rsidR="002F4C4A" w:rsidRDefault="002F4C4A" w:rsidP="001A2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C2940"/>
    <w:multiLevelType w:val="hybridMultilevel"/>
    <w:tmpl w:val="259298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0C652C"/>
    <w:multiLevelType w:val="multilevel"/>
    <w:tmpl w:val="2A429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E77BF"/>
    <w:multiLevelType w:val="hybridMultilevel"/>
    <w:tmpl w:val="DA0A43EC"/>
    <w:lvl w:ilvl="0" w:tplc="E548BBF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56"/>
    <w:rsid w:val="00023859"/>
    <w:rsid w:val="000C4823"/>
    <w:rsid w:val="001A211F"/>
    <w:rsid w:val="002F4C4A"/>
    <w:rsid w:val="002F7456"/>
    <w:rsid w:val="0077701A"/>
    <w:rsid w:val="0081212D"/>
    <w:rsid w:val="009206D1"/>
    <w:rsid w:val="00B522A1"/>
    <w:rsid w:val="00E730AD"/>
    <w:rsid w:val="00F54191"/>
    <w:rsid w:val="00F82D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B900"/>
  <w15:chartTrackingRefBased/>
  <w15:docId w15:val="{5CD15B16-316C-47EA-937F-84EEF26D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F7456"/>
    <w:rPr>
      <w:color w:val="0563C1" w:themeColor="hyperlink"/>
      <w:u w:val="single"/>
    </w:rPr>
  </w:style>
  <w:style w:type="paragraph" w:styleId="ListeParagraf">
    <w:name w:val="List Paragraph"/>
    <w:basedOn w:val="Normal"/>
    <w:uiPriority w:val="34"/>
    <w:qFormat/>
    <w:rsid w:val="00B522A1"/>
    <w:pPr>
      <w:ind w:left="720"/>
      <w:contextualSpacing/>
    </w:pPr>
  </w:style>
  <w:style w:type="paragraph" w:styleId="stBilgi">
    <w:name w:val="header"/>
    <w:basedOn w:val="Normal"/>
    <w:link w:val="stBilgiChar"/>
    <w:uiPriority w:val="99"/>
    <w:unhideWhenUsed/>
    <w:rsid w:val="001A2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211F"/>
  </w:style>
  <w:style w:type="paragraph" w:styleId="AltBilgi">
    <w:name w:val="footer"/>
    <w:basedOn w:val="Normal"/>
    <w:link w:val="AltBilgiChar"/>
    <w:uiPriority w:val="99"/>
    <w:unhideWhenUsed/>
    <w:rsid w:val="001A2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9376">
      <w:bodyDiv w:val="1"/>
      <w:marLeft w:val="0"/>
      <w:marRight w:val="0"/>
      <w:marTop w:val="0"/>
      <w:marBottom w:val="0"/>
      <w:divBdr>
        <w:top w:val="none" w:sz="0" w:space="0" w:color="auto"/>
        <w:left w:val="none" w:sz="0" w:space="0" w:color="auto"/>
        <w:bottom w:val="none" w:sz="0" w:space="0" w:color="auto"/>
        <w:right w:val="none" w:sz="0" w:space="0" w:color="auto"/>
      </w:divBdr>
    </w:div>
    <w:div w:id="830026078">
      <w:bodyDiv w:val="1"/>
      <w:marLeft w:val="0"/>
      <w:marRight w:val="0"/>
      <w:marTop w:val="0"/>
      <w:marBottom w:val="0"/>
      <w:divBdr>
        <w:top w:val="none" w:sz="0" w:space="0" w:color="auto"/>
        <w:left w:val="none" w:sz="0" w:space="0" w:color="auto"/>
        <w:bottom w:val="none" w:sz="0" w:space="0" w:color="auto"/>
        <w:right w:val="none" w:sz="0" w:space="0" w:color="auto"/>
      </w:divBdr>
    </w:div>
    <w:div w:id="1827474302">
      <w:bodyDiv w:val="1"/>
      <w:marLeft w:val="0"/>
      <w:marRight w:val="0"/>
      <w:marTop w:val="0"/>
      <w:marBottom w:val="0"/>
      <w:divBdr>
        <w:top w:val="none" w:sz="0" w:space="0" w:color="auto"/>
        <w:left w:val="none" w:sz="0" w:space="0" w:color="auto"/>
        <w:bottom w:val="none" w:sz="0" w:space="0" w:color="auto"/>
        <w:right w:val="none" w:sz="0" w:space="0" w:color="auto"/>
      </w:divBdr>
      <w:divsChild>
        <w:div w:id="98988834">
          <w:marLeft w:val="0"/>
          <w:marRight w:val="0"/>
          <w:marTop w:val="0"/>
          <w:marBottom w:val="0"/>
          <w:divBdr>
            <w:top w:val="none" w:sz="0" w:space="0" w:color="auto"/>
            <w:left w:val="none" w:sz="0" w:space="0" w:color="auto"/>
            <w:bottom w:val="none" w:sz="0" w:space="0" w:color="auto"/>
            <w:right w:val="none" w:sz="0" w:space="0" w:color="auto"/>
          </w:divBdr>
        </w:div>
        <w:div w:id="2081757108">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628</Words>
  <Characters>3585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ELMALI</dc:creator>
  <cp:keywords/>
  <dc:description/>
  <cp:lastModifiedBy>Ayhan ELMALI</cp:lastModifiedBy>
  <cp:revision>6</cp:revision>
  <dcterms:created xsi:type="dcterms:W3CDTF">2018-02-22T10:39:00Z</dcterms:created>
  <dcterms:modified xsi:type="dcterms:W3CDTF">2018-02-26T08:46:00Z</dcterms:modified>
</cp:coreProperties>
</file>