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2A1" w:rsidRDefault="00B522A1" w:rsidP="00B522A1">
      <w:pPr>
        <w:spacing w:line="276" w:lineRule="auto"/>
        <w:jc w:val="both"/>
        <w:rPr>
          <w:b/>
          <w:sz w:val="28"/>
          <w:szCs w:val="28"/>
        </w:rPr>
      </w:pPr>
      <w:r>
        <w:rPr>
          <w:b/>
          <w:sz w:val="28"/>
          <w:szCs w:val="28"/>
        </w:rPr>
        <w:t>FZM408 SPEKTRAL ANALİZ YÖNTEMLER</w:t>
      </w:r>
    </w:p>
    <w:p w:rsidR="00B522A1" w:rsidRPr="00FB22C2" w:rsidRDefault="00B522A1" w:rsidP="00FB22C2">
      <w:pPr>
        <w:pStyle w:val="ListeParagraf"/>
        <w:numPr>
          <w:ilvl w:val="0"/>
          <w:numId w:val="8"/>
        </w:numPr>
        <w:spacing w:line="276" w:lineRule="auto"/>
        <w:jc w:val="both"/>
        <w:rPr>
          <w:b/>
          <w:sz w:val="28"/>
          <w:szCs w:val="28"/>
        </w:rPr>
      </w:pPr>
      <w:r w:rsidRPr="00FB22C2">
        <w:rPr>
          <w:b/>
          <w:sz w:val="28"/>
          <w:szCs w:val="28"/>
        </w:rPr>
        <w:t>Ders:</w:t>
      </w:r>
    </w:p>
    <w:p w:rsidR="00F709AC" w:rsidRDefault="00E15FBA" w:rsidP="00DD62F2">
      <w:pPr>
        <w:spacing w:line="276" w:lineRule="auto"/>
        <w:jc w:val="both"/>
        <w:rPr>
          <w:bCs/>
          <w:sz w:val="24"/>
          <w:szCs w:val="24"/>
        </w:rPr>
      </w:pPr>
      <w:r w:rsidRPr="000065E7">
        <w:rPr>
          <w:sz w:val="24"/>
          <w:szCs w:val="24"/>
        </w:rPr>
        <w:t>Bu derste “</w:t>
      </w:r>
      <w:r w:rsidR="00FB22C2">
        <w:rPr>
          <w:sz w:val="24"/>
          <w:szCs w:val="24"/>
        </w:rPr>
        <w:t>UV Görünebilir Elektronik</w:t>
      </w:r>
      <w:r w:rsidR="000065E7" w:rsidRPr="000065E7">
        <w:rPr>
          <w:sz w:val="24"/>
          <w:szCs w:val="24"/>
        </w:rPr>
        <w:t xml:space="preserve"> </w:t>
      </w:r>
      <w:r w:rsidR="00DD62F2">
        <w:rPr>
          <w:sz w:val="24"/>
          <w:szCs w:val="24"/>
        </w:rPr>
        <w:t>S</w:t>
      </w:r>
      <w:r w:rsidR="000065E7" w:rsidRPr="000065E7">
        <w:rPr>
          <w:sz w:val="24"/>
          <w:szCs w:val="24"/>
        </w:rPr>
        <w:t>pektroskopisi konu</w:t>
      </w:r>
      <w:r w:rsidR="00FB22C2">
        <w:rPr>
          <w:sz w:val="24"/>
          <w:szCs w:val="24"/>
        </w:rPr>
        <w:t>su</w:t>
      </w:r>
      <w:r w:rsidR="000065E7" w:rsidRPr="000065E7">
        <w:rPr>
          <w:sz w:val="24"/>
          <w:szCs w:val="24"/>
        </w:rPr>
        <w:t xml:space="preserve"> anlatılacaktır.</w:t>
      </w:r>
      <w:r w:rsidR="0058088D" w:rsidRPr="000065E7">
        <w:rPr>
          <w:sz w:val="24"/>
          <w:szCs w:val="24"/>
        </w:rPr>
        <w:t xml:space="preserve"> </w:t>
      </w:r>
      <w:r w:rsidR="00FB22C2" w:rsidRPr="00FB22C2">
        <w:rPr>
          <w:sz w:val="24"/>
          <w:szCs w:val="24"/>
        </w:rPr>
        <w:t xml:space="preserve">Görünür bölge ve mor ötesi (UV-VIS) spektroskopisi moleküllerdeki elektronik geçişlerin verdiği spektrumları konu alır ve ikisi birden elektronik spektroskopi olarak adlandırılır. Elektronik spektrum 100-700 </w:t>
      </w:r>
      <w:proofErr w:type="spellStart"/>
      <w:r w:rsidR="00FB22C2" w:rsidRPr="00FB22C2">
        <w:rPr>
          <w:sz w:val="24"/>
          <w:szCs w:val="24"/>
        </w:rPr>
        <w:t>nm</w:t>
      </w:r>
      <w:proofErr w:type="spellEnd"/>
      <w:r w:rsidR="00FB22C2" w:rsidRPr="00FB22C2">
        <w:rPr>
          <w:sz w:val="24"/>
          <w:szCs w:val="24"/>
        </w:rPr>
        <w:t xml:space="preserve"> aralığını kapsar; 100-200 </w:t>
      </w:r>
      <w:proofErr w:type="spellStart"/>
      <w:r w:rsidR="00FB22C2" w:rsidRPr="00FB22C2">
        <w:rPr>
          <w:sz w:val="24"/>
          <w:szCs w:val="24"/>
        </w:rPr>
        <w:t>nm</w:t>
      </w:r>
      <w:proofErr w:type="spellEnd"/>
      <w:r w:rsidR="00FB22C2" w:rsidRPr="00FB22C2">
        <w:rPr>
          <w:sz w:val="24"/>
          <w:szCs w:val="24"/>
        </w:rPr>
        <w:t xml:space="preserve"> aralığı Vakum UV, 200-400 </w:t>
      </w:r>
      <w:proofErr w:type="spellStart"/>
      <w:r w:rsidR="00FB22C2" w:rsidRPr="00FB22C2">
        <w:rPr>
          <w:sz w:val="24"/>
          <w:szCs w:val="24"/>
        </w:rPr>
        <w:t>nm</w:t>
      </w:r>
      <w:proofErr w:type="spellEnd"/>
      <w:r w:rsidR="00FB22C2" w:rsidRPr="00FB22C2">
        <w:rPr>
          <w:sz w:val="24"/>
          <w:szCs w:val="24"/>
        </w:rPr>
        <w:t xml:space="preserve"> aralığı UV (veya yakın UV) ve 400-700 </w:t>
      </w:r>
      <w:proofErr w:type="spellStart"/>
      <w:r w:rsidR="00FB22C2" w:rsidRPr="00FB22C2">
        <w:rPr>
          <w:sz w:val="24"/>
          <w:szCs w:val="24"/>
        </w:rPr>
        <w:t>nm</w:t>
      </w:r>
      <w:proofErr w:type="spellEnd"/>
      <w:r w:rsidR="00FB22C2" w:rsidRPr="00FB22C2">
        <w:rPr>
          <w:sz w:val="24"/>
          <w:szCs w:val="24"/>
        </w:rPr>
        <w:t xml:space="preserve"> aralığı görünür bölgedi</w:t>
      </w:r>
      <w:r w:rsidR="00FB22C2">
        <w:rPr>
          <w:sz w:val="24"/>
          <w:szCs w:val="24"/>
        </w:rPr>
        <w:t>r. Bir bileşik görünür bölgede soğurma</w:t>
      </w:r>
      <w:r w:rsidR="00FB22C2" w:rsidRPr="00FB22C2">
        <w:rPr>
          <w:sz w:val="24"/>
          <w:szCs w:val="24"/>
        </w:rPr>
        <w:t xml:space="preserve"> yaparsa renklidir ve </w:t>
      </w:r>
      <w:proofErr w:type="spellStart"/>
      <w:r w:rsidR="00FB22C2" w:rsidRPr="00FB22C2">
        <w:rPr>
          <w:sz w:val="24"/>
          <w:szCs w:val="24"/>
        </w:rPr>
        <w:t>absorbladığı</w:t>
      </w:r>
      <w:proofErr w:type="spellEnd"/>
      <w:r w:rsidR="00FB22C2" w:rsidRPr="00FB22C2">
        <w:rPr>
          <w:sz w:val="24"/>
          <w:szCs w:val="24"/>
        </w:rPr>
        <w:t xml:space="preserve"> rengin tamamlayıcı renginde görünür. Örneğin, </w:t>
      </w:r>
      <w:proofErr w:type="spellStart"/>
      <w:r w:rsidR="00FB22C2" w:rsidRPr="00FB22C2">
        <w:rPr>
          <w:sz w:val="24"/>
          <w:szCs w:val="24"/>
        </w:rPr>
        <w:t>viyolede</w:t>
      </w:r>
      <w:proofErr w:type="spellEnd"/>
      <w:r w:rsidR="00FB22C2" w:rsidRPr="00FB22C2">
        <w:rPr>
          <w:sz w:val="24"/>
          <w:szCs w:val="24"/>
        </w:rPr>
        <w:t xml:space="preserve"> </w:t>
      </w:r>
      <w:proofErr w:type="spellStart"/>
      <w:r w:rsidR="00FB22C2" w:rsidRPr="00FB22C2">
        <w:rPr>
          <w:sz w:val="24"/>
          <w:szCs w:val="24"/>
        </w:rPr>
        <w:t>absorpsiyon</w:t>
      </w:r>
      <w:proofErr w:type="spellEnd"/>
      <w:r w:rsidR="00FB22C2" w:rsidRPr="00FB22C2">
        <w:rPr>
          <w:sz w:val="24"/>
          <w:szCs w:val="24"/>
        </w:rPr>
        <w:t xml:space="preserve"> yapan bir bileşik yeşildir.</w:t>
      </w:r>
      <w:r w:rsidR="00FB22C2">
        <w:rPr>
          <w:sz w:val="24"/>
          <w:szCs w:val="24"/>
        </w:rPr>
        <w:t xml:space="preserve"> </w:t>
      </w:r>
      <w:r w:rsidR="000065E7" w:rsidRPr="000065E7">
        <w:rPr>
          <w:bCs/>
          <w:sz w:val="24"/>
          <w:szCs w:val="24"/>
        </w:rPr>
        <w:t xml:space="preserve">Spektrumun </w:t>
      </w:r>
      <w:proofErr w:type="spellStart"/>
      <w:r w:rsidR="000065E7" w:rsidRPr="000065E7">
        <w:rPr>
          <w:bCs/>
          <w:sz w:val="24"/>
          <w:szCs w:val="24"/>
        </w:rPr>
        <w:t>infrared</w:t>
      </w:r>
      <w:proofErr w:type="spellEnd"/>
      <w:r w:rsidR="000065E7" w:rsidRPr="000065E7">
        <w:rPr>
          <w:bCs/>
          <w:sz w:val="24"/>
          <w:szCs w:val="24"/>
        </w:rPr>
        <w:t xml:space="preserve"> bölgesi, ışının 12800 ile 10 cm</w:t>
      </w:r>
      <w:r w:rsidR="000065E7" w:rsidRPr="000065E7">
        <w:rPr>
          <w:bCs/>
          <w:sz w:val="24"/>
          <w:szCs w:val="24"/>
          <w:vertAlign w:val="superscript"/>
        </w:rPr>
        <w:t>-1 </w:t>
      </w:r>
      <w:r w:rsidR="000065E7" w:rsidRPr="000065E7">
        <w:rPr>
          <w:bCs/>
          <w:sz w:val="24"/>
          <w:szCs w:val="24"/>
        </w:rPr>
        <w:t xml:space="preserve">dalga sayılı veya 0,78 ile 1000 </w:t>
      </w:r>
      <w:proofErr w:type="spellStart"/>
      <w:r w:rsidR="000065E7" w:rsidRPr="000065E7">
        <w:rPr>
          <w:bCs/>
          <w:sz w:val="24"/>
          <w:szCs w:val="24"/>
        </w:rPr>
        <w:t>μm</w:t>
      </w:r>
      <w:proofErr w:type="spellEnd"/>
      <w:r w:rsidR="000065E7" w:rsidRPr="000065E7">
        <w:rPr>
          <w:bCs/>
          <w:sz w:val="24"/>
          <w:szCs w:val="24"/>
        </w:rPr>
        <w:t xml:space="preserve"> dalga boylu kısmını kapsar. </w:t>
      </w:r>
      <w:r w:rsidR="00FB22C2">
        <w:rPr>
          <w:bCs/>
          <w:sz w:val="24"/>
          <w:szCs w:val="24"/>
        </w:rPr>
        <w:t>Konu başında kuantum sayıları gibi temel kavramlar verilecektir. Hidrojen atomunun elektronik spektrumu ve bunların matematiksel ifadeleri detaylı olarak tartışılacaktır.</w:t>
      </w:r>
    </w:p>
    <w:p w:rsidR="00F709AC" w:rsidRDefault="00F709AC" w:rsidP="00DD62F2">
      <w:pPr>
        <w:spacing w:line="276" w:lineRule="auto"/>
        <w:jc w:val="both"/>
        <w:rPr>
          <w:bCs/>
          <w:sz w:val="24"/>
          <w:szCs w:val="24"/>
        </w:rPr>
      </w:pPr>
      <w:r>
        <w:rPr>
          <w:bCs/>
          <w:noProof/>
          <w:sz w:val="24"/>
          <w:szCs w:val="24"/>
          <w:lang w:eastAsia="tr-TR"/>
        </w:rPr>
        <w:drawing>
          <wp:inline distT="0" distB="0" distL="0" distR="0">
            <wp:extent cx="4344461" cy="3892550"/>
            <wp:effectExtent l="0" t="2857"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1725.JPG"/>
                    <pic:cNvPicPr/>
                  </pic:nvPicPr>
                  <pic:blipFill>
                    <a:blip r:embed="rId7" cstate="print">
                      <a:extLst>
                        <a:ext uri="{28A0092B-C50C-407E-A947-70E740481C1C}">
                          <a14:useLocalDpi xmlns:a14="http://schemas.microsoft.com/office/drawing/2010/main" val="0"/>
                        </a:ext>
                      </a:extLst>
                    </a:blip>
                    <a:stretch>
                      <a:fillRect/>
                    </a:stretch>
                  </pic:blipFill>
                  <pic:spPr>
                    <a:xfrm rot="5400000">
                      <a:off x="0" y="0"/>
                      <a:ext cx="4348605" cy="3896263"/>
                    </a:xfrm>
                    <a:prstGeom prst="rect">
                      <a:avLst/>
                    </a:prstGeom>
                  </pic:spPr>
                </pic:pic>
              </a:graphicData>
            </a:graphic>
          </wp:inline>
        </w:drawing>
      </w:r>
    </w:p>
    <w:p w:rsidR="00F709AC" w:rsidRDefault="00F709AC" w:rsidP="00DD62F2">
      <w:pPr>
        <w:spacing w:line="276" w:lineRule="auto"/>
        <w:jc w:val="both"/>
        <w:rPr>
          <w:bCs/>
          <w:sz w:val="24"/>
          <w:szCs w:val="24"/>
        </w:rPr>
      </w:pPr>
    </w:p>
    <w:p w:rsidR="00F709AC" w:rsidRDefault="00F709AC" w:rsidP="00DD62F2">
      <w:pPr>
        <w:spacing w:line="276" w:lineRule="auto"/>
        <w:jc w:val="both"/>
        <w:rPr>
          <w:bCs/>
          <w:sz w:val="24"/>
          <w:szCs w:val="24"/>
        </w:rPr>
      </w:pPr>
      <w:r>
        <w:rPr>
          <w:bCs/>
          <w:sz w:val="24"/>
          <w:szCs w:val="24"/>
        </w:rPr>
        <w:t>Şekil 1. Hidrojen atomu alt enerji düzeyleri.</w:t>
      </w:r>
    </w:p>
    <w:p w:rsidR="00F709AC" w:rsidRDefault="00F709AC" w:rsidP="00DD62F2">
      <w:pPr>
        <w:spacing w:line="276" w:lineRule="auto"/>
        <w:jc w:val="both"/>
        <w:rPr>
          <w:bCs/>
          <w:sz w:val="24"/>
          <w:szCs w:val="24"/>
        </w:rPr>
      </w:pPr>
    </w:p>
    <w:p w:rsidR="00F709AC" w:rsidRDefault="00F709AC" w:rsidP="00DD62F2">
      <w:pPr>
        <w:spacing w:line="276" w:lineRule="auto"/>
        <w:jc w:val="both"/>
        <w:rPr>
          <w:bCs/>
          <w:sz w:val="24"/>
          <w:szCs w:val="24"/>
        </w:rPr>
      </w:pPr>
      <w:r>
        <w:rPr>
          <w:bCs/>
          <w:sz w:val="24"/>
          <w:szCs w:val="24"/>
        </w:rPr>
        <w:t xml:space="preserve">Daha sonra çok </w:t>
      </w:r>
      <w:proofErr w:type="spellStart"/>
      <w:r>
        <w:rPr>
          <w:bCs/>
          <w:sz w:val="24"/>
          <w:szCs w:val="24"/>
        </w:rPr>
        <w:t>elektronlu</w:t>
      </w:r>
      <w:proofErr w:type="spellEnd"/>
      <w:r>
        <w:rPr>
          <w:bCs/>
          <w:sz w:val="24"/>
          <w:szCs w:val="24"/>
        </w:rPr>
        <w:t xml:space="preserve"> </w:t>
      </w:r>
      <w:proofErr w:type="spellStart"/>
      <w:r>
        <w:rPr>
          <w:bCs/>
          <w:sz w:val="24"/>
          <w:szCs w:val="24"/>
        </w:rPr>
        <w:t>ataomlar</w:t>
      </w:r>
      <w:proofErr w:type="spellEnd"/>
      <w:r>
        <w:rPr>
          <w:bCs/>
          <w:sz w:val="24"/>
          <w:szCs w:val="24"/>
        </w:rPr>
        <w:t xml:space="preserve"> için elektronik spektrumlar ve matematiksel ifadeleri tartışılacaktır.</w:t>
      </w:r>
    </w:p>
    <w:p w:rsidR="00F709AC" w:rsidRDefault="00F709AC" w:rsidP="00DD62F2">
      <w:pPr>
        <w:spacing w:line="276" w:lineRule="auto"/>
        <w:jc w:val="both"/>
        <w:rPr>
          <w:bCs/>
          <w:sz w:val="24"/>
          <w:szCs w:val="24"/>
        </w:rPr>
      </w:pPr>
      <w:r>
        <w:rPr>
          <w:bCs/>
          <w:noProof/>
          <w:sz w:val="24"/>
          <w:szCs w:val="24"/>
          <w:lang w:eastAsia="tr-TR"/>
        </w:rPr>
        <w:lastRenderedPageBreak/>
        <w:drawing>
          <wp:inline distT="0" distB="0" distL="0" distR="0">
            <wp:extent cx="4372295" cy="4516755"/>
            <wp:effectExtent l="381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1724.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4373159" cy="4517648"/>
                    </a:xfrm>
                    <a:prstGeom prst="rect">
                      <a:avLst/>
                    </a:prstGeom>
                  </pic:spPr>
                </pic:pic>
              </a:graphicData>
            </a:graphic>
          </wp:inline>
        </w:drawing>
      </w:r>
    </w:p>
    <w:p w:rsidR="00F709AC" w:rsidRDefault="00F709AC" w:rsidP="00DD62F2">
      <w:pPr>
        <w:spacing w:line="276" w:lineRule="auto"/>
        <w:jc w:val="both"/>
        <w:rPr>
          <w:bCs/>
          <w:sz w:val="24"/>
          <w:szCs w:val="24"/>
        </w:rPr>
      </w:pPr>
    </w:p>
    <w:p w:rsidR="00F709AC" w:rsidRDefault="00F709AC" w:rsidP="00DD62F2">
      <w:pPr>
        <w:spacing w:line="276" w:lineRule="auto"/>
        <w:jc w:val="both"/>
        <w:rPr>
          <w:bCs/>
          <w:sz w:val="24"/>
          <w:szCs w:val="24"/>
        </w:rPr>
      </w:pPr>
      <w:r>
        <w:rPr>
          <w:bCs/>
          <w:sz w:val="24"/>
          <w:szCs w:val="24"/>
        </w:rPr>
        <w:t>Şekil 2. Lityum atomu için düşük enerjili durumlar ve izinli geçiler.</w:t>
      </w:r>
    </w:p>
    <w:p w:rsidR="00F709AC" w:rsidRDefault="00F709AC" w:rsidP="00DD62F2">
      <w:pPr>
        <w:spacing w:line="276" w:lineRule="auto"/>
        <w:jc w:val="both"/>
        <w:rPr>
          <w:bCs/>
          <w:sz w:val="24"/>
          <w:szCs w:val="24"/>
        </w:rPr>
      </w:pPr>
    </w:p>
    <w:p w:rsidR="00FB22C2" w:rsidRDefault="00FB22C2" w:rsidP="00DD62F2">
      <w:pPr>
        <w:spacing w:line="276" w:lineRule="auto"/>
        <w:jc w:val="both"/>
        <w:rPr>
          <w:bCs/>
          <w:sz w:val="24"/>
          <w:szCs w:val="24"/>
        </w:rPr>
      </w:pPr>
      <w:r>
        <w:rPr>
          <w:bCs/>
          <w:sz w:val="24"/>
          <w:szCs w:val="24"/>
        </w:rPr>
        <w:t xml:space="preserve"> Daha sonra iki atomlu moleküllerin elektronik spektrumları anlatılacaktır. Konu ile ilgili örnekler çözülecektir. Çok atomlu yapıların elektronik spektrumları ve terim sembolleri anlatılacaktır. </w:t>
      </w:r>
      <w:proofErr w:type="spellStart"/>
      <w:r>
        <w:rPr>
          <w:bCs/>
          <w:sz w:val="24"/>
          <w:szCs w:val="24"/>
        </w:rPr>
        <w:t>Hund</w:t>
      </w:r>
      <w:proofErr w:type="spellEnd"/>
      <w:r>
        <w:rPr>
          <w:bCs/>
          <w:sz w:val="24"/>
          <w:szCs w:val="24"/>
        </w:rPr>
        <w:t xml:space="preserve"> kuralları ve terim sembollerinden bahsedilecektir.</w:t>
      </w:r>
    </w:p>
    <w:p w:rsidR="00164E51" w:rsidRDefault="00E15FBA" w:rsidP="00164E51">
      <w:pPr>
        <w:spacing w:line="276" w:lineRule="auto"/>
        <w:jc w:val="both"/>
        <w:rPr>
          <w:rFonts w:cstheme="minorHAnsi"/>
          <w:sz w:val="24"/>
          <w:szCs w:val="24"/>
        </w:rPr>
      </w:pPr>
      <w:r w:rsidRPr="00164E51">
        <w:rPr>
          <w:rFonts w:cstheme="minorHAnsi"/>
          <w:sz w:val="24"/>
          <w:szCs w:val="24"/>
        </w:rPr>
        <w:t xml:space="preserve">Dersin sonunda deney düzeneğinden bahsedilecektir. </w:t>
      </w:r>
      <w:r w:rsidR="00164E51" w:rsidRPr="00164E51">
        <w:rPr>
          <w:rFonts w:cstheme="minorHAnsi"/>
          <w:sz w:val="24"/>
          <w:szCs w:val="24"/>
        </w:rPr>
        <w:t xml:space="preserve">Tek ışık yollu </w:t>
      </w:r>
      <w:proofErr w:type="spellStart"/>
      <w:r w:rsidR="00164E51" w:rsidRPr="00164E51">
        <w:rPr>
          <w:rFonts w:cstheme="minorHAnsi"/>
          <w:sz w:val="24"/>
          <w:szCs w:val="24"/>
        </w:rPr>
        <w:t>spektrofotometrelerde</w:t>
      </w:r>
      <w:proofErr w:type="spellEnd"/>
      <w:r w:rsidR="00164E51" w:rsidRPr="00164E51">
        <w:rPr>
          <w:rFonts w:cstheme="minorHAnsi"/>
          <w:sz w:val="24"/>
          <w:szCs w:val="24"/>
        </w:rPr>
        <w:t xml:space="preserve">, bileşenlerin tümü aynı ışık yoluna yerleştirilmiştir. Bu aletin başlıca üç ayar düğmesi vardır: Bunlardan biri, alette kullanılan optik ağ veya prizmayı mekanik olarak döndürmeyi sağlayan düğmedir. İkinci düğme, ışık yolunu tamamen kapatarak galvanometre “sıfır” geçirgenlik ayarını yapmak içindir. Üçüncü düğme, ışığın geçtiği aralığın enini değiştirir. Ölçümün yapılacağı dalga boyu birinci düğme ile ayarlandıktan sonra ışık yolu kapatılarak ikinci düğme ile “sıfır” ayarı yapılır. Daha sonra üçüncü düğme ile ışığın geçtiği aralığın eni değiştirilerek ve örnek kabında sadece çözücü kullanılarak galvanometre 100 değerine getirilir. Sıfır ve 100 ayarları her dalga boyunda yeniden yapılmalıdır. Çift ışık yollu </w:t>
      </w:r>
      <w:proofErr w:type="spellStart"/>
      <w:r w:rsidR="00164E51" w:rsidRPr="00164E51">
        <w:rPr>
          <w:rFonts w:cstheme="minorHAnsi"/>
          <w:sz w:val="24"/>
          <w:szCs w:val="24"/>
        </w:rPr>
        <w:t>spektrofotometrelerde</w:t>
      </w:r>
      <w:proofErr w:type="spellEnd"/>
      <w:r w:rsidR="00164E51" w:rsidRPr="00164E51">
        <w:rPr>
          <w:rFonts w:cstheme="minorHAnsi"/>
          <w:sz w:val="24"/>
          <w:szCs w:val="24"/>
        </w:rPr>
        <w:t xml:space="preserve">, </w:t>
      </w:r>
      <w:proofErr w:type="spellStart"/>
      <w:r w:rsidR="00164E51" w:rsidRPr="00164E51">
        <w:rPr>
          <w:rFonts w:cstheme="minorHAnsi"/>
          <w:sz w:val="24"/>
          <w:szCs w:val="24"/>
        </w:rPr>
        <w:t>monokromatörden</w:t>
      </w:r>
      <w:proofErr w:type="spellEnd"/>
      <w:r w:rsidR="00164E51" w:rsidRPr="00164E51">
        <w:rPr>
          <w:rFonts w:cstheme="minorHAnsi"/>
          <w:sz w:val="24"/>
          <w:szCs w:val="24"/>
        </w:rPr>
        <w:t xml:space="preserve"> çıkan ışık, eşit şiddette iki demete bölünerek biri örneğe diğeri sadece çözücünün bulunduğu kaba gönderilir. İkiye ayrılan ışık, iki ayrı </w:t>
      </w:r>
      <w:proofErr w:type="spellStart"/>
      <w:r w:rsidR="00164E51" w:rsidRPr="00164E51">
        <w:rPr>
          <w:rFonts w:cstheme="minorHAnsi"/>
          <w:sz w:val="24"/>
          <w:szCs w:val="24"/>
        </w:rPr>
        <w:t>dedektörle</w:t>
      </w:r>
      <w:proofErr w:type="spellEnd"/>
      <w:r w:rsidR="00164E51" w:rsidRPr="00164E51">
        <w:rPr>
          <w:rFonts w:cstheme="minorHAnsi"/>
          <w:sz w:val="24"/>
          <w:szCs w:val="24"/>
        </w:rPr>
        <w:t xml:space="preserve"> algılanır ve </w:t>
      </w:r>
      <w:proofErr w:type="spellStart"/>
      <w:r w:rsidR="00164E51" w:rsidRPr="00164E51">
        <w:rPr>
          <w:rFonts w:cstheme="minorHAnsi"/>
          <w:sz w:val="24"/>
          <w:szCs w:val="24"/>
        </w:rPr>
        <w:t>dedektörlerde</w:t>
      </w:r>
      <w:proofErr w:type="spellEnd"/>
      <w:r w:rsidR="00164E51" w:rsidRPr="00164E51">
        <w:rPr>
          <w:rFonts w:cstheme="minorHAnsi"/>
          <w:sz w:val="24"/>
          <w:szCs w:val="24"/>
        </w:rPr>
        <w:t xml:space="preserve"> oluşan sinyallerin oranı ölçülür. Böylece örnekteki geçirgenlik değeri sürekli </w:t>
      </w:r>
      <w:r w:rsidR="00164E51" w:rsidRPr="00164E51">
        <w:rPr>
          <w:rFonts w:cstheme="minorHAnsi"/>
          <w:sz w:val="24"/>
          <w:szCs w:val="24"/>
        </w:rPr>
        <w:lastRenderedPageBreak/>
        <w:t xml:space="preserve">olarak çözücününki ile karşılaştırılmış olur. Burada iki </w:t>
      </w:r>
      <w:proofErr w:type="spellStart"/>
      <w:r w:rsidR="00164E51" w:rsidRPr="00164E51">
        <w:rPr>
          <w:rFonts w:cstheme="minorHAnsi"/>
          <w:sz w:val="24"/>
          <w:szCs w:val="24"/>
        </w:rPr>
        <w:t>dedektörün</w:t>
      </w:r>
      <w:proofErr w:type="spellEnd"/>
      <w:r w:rsidR="00164E51" w:rsidRPr="00164E51">
        <w:rPr>
          <w:rFonts w:cstheme="minorHAnsi"/>
          <w:sz w:val="24"/>
          <w:szCs w:val="24"/>
        </w:rPr>
        <w:t xml:space="preserve"> tam uyumlu olması, yani eşit şiddetteki ışık ile aynı sinyali oluşturması gerekir.</w:t>
      </w:r>
    </w:p>
    <w:p w:rsidR="000419C5" w:rsidRDefault="000419C5" w:rsidP="00164E51">
      <w:pPr>
        <w:spacing w:line="276" w:lineRule="auto"/>
        <w:jc w:val="both"/>
        <w:rPr>
          <w:rFonts w:cstheme="minorHAnsi"/>
          <w:sz w:val="24"/>
          <w:szCs w:val="24"/>
        </w:rPr>
      </w:pPr>
    </w:p>
    <w:p w:rsidR="000419C5" w:rsidRDefault="000419C5" w:rsidP="00164E51">
      <w:pPr>
        <w:spacing w:line="276" w:lineRule="auto"/>
        <w:jc w:val="both"/>
        <w:rPr>
          <w:rFonts w:cstheme="minorHAnsi"/>
          <w:sz w:val="24"/>
          <w:szCs w:val="24"/>
        </w:rPr>
      </w:pPr>
      <w:r>
        <w:rPr>
          <w:rFonts w:cstheme="minorHAnsi"/>
          <w:noProof/>
          <w:sz w:val="24"/>
          <w:szCs w:val="24"/>
          <w:lang w:eastAsia="tr-TR"/>
        </w:rPr>
        <w:drawing>
          <wp:inline distT="0" distB="0" distL="0" distR="0" wp14:anchorId="757010B3">
            <wp:extent cx="5190490" cy="383794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0490" cy="3837940"/>
                    </a:xfrm>
                    <a:prstGeom prst="rect">
                      <a:avLst/>
                    </a:prstGeom>
                    <a:noFill/>
                  </pic:spPr>
                </pic:pic>
              </a:graphicData>
            </a:graphic>
          </wp:inline>
        </w:drawing>
      </w:r>
    </w:p>
    <w:p w:rsidR="000419C5" w:rsidRDefault="000419C5" w:rsidP="00164E51">
      <w:pPr>
        <w:spacing w:line="276" w:lineRule="auto"/>
        <w:jc w:val="both"/>
        <w:rPr>
          <w:rFonts w:cstheme="minorHAnsi"/>
          <w:sz w:val="24"/>
          <w:szCs w:val="24"/>
        </w:rPr>
      </w:pPr>
      <w:r>
        <w:rPr>
          <w:rFonts w:cstheme="minorHAnsi"/>
          <w:sz w:val="24"/>
          <w:szCs w:val="24"/>
        </w:rPr>
        <w:t>Şekil 3 . Farklı enerji düzeylerinin gösterimi.</w:t>
      </w:r>
    </w:p>
    <w:p w:rsidR="000419C5" w:rsidRDefault="000419C5" w:rsidP="00164E51">
      <w:pPr>
        <w:spacing w:line="276" w:lineRule="auto"/>
        <w:jc w:val="both"/>
        <w:rPr>
          <w:rFonts w:cstheme="minorHAnsi"/>
          <w:sz w:val="24"/>
          <w:szCs w:val="24"/>
        </w:rPr>
      </w:pPr>
    </w:p>
    <w:p w:rsidR="00F709AC" w:rsidRDefault="00F709AC" w:rsidP="00164E51">
      <w:pPr>
        <w:spacing w:line="276" w:lineRule="auto"/>
        <w:jc w:val="both"/>
        <w:rPr>
          <w:rFonts w:cstheme="minorHAnsi"/>
          <w:sz w:val="24"/>
          <w:szCs w:val="24"/>
        </w:rPr>
      </w:pPr>
    </w:p>
    <w:p w:rsidR="00823400" w:rsidRPr="00164E51" w:rsidRDefault="00823400" w:rsidP="00164E51">
      <w:pPr>
        <w:spacing w:line="276" w:lineRule="auto"/>
        <w:jc w:val="both"/>
        <w:rPr>
          <w:rFonts w:cstheme="minorHAnsi"/>
          <w:sz w:val="24"/>
          <w:szCs w:val="24"/>
        </w:rPr>
      </w:pPr>
      <w:bookmarkStart w:id="0" w:name="_GoBack"/>
      <w:bookmarkEnd w:id="0"/>
    </w:p>
    <w:p w:rsidR="002F7456" w:rsidRDefault="00B522A1" w:rsidP="00DD62F2">
      <w:pPr>
        <w:spacing w:line="276" w:lineRule="auto"/>
        <w:jc w:val="both"/>
        <w:rPr>
          <w:sz w:val="24"/>
          <w:szCs w:val="24"/>
        </w:rPr>
      </w:pPr>
      <w:r>
        <w:rPr>
          <w:sz w:val="24"/>
          <w:szCs w:val="24"/>
        </w:rPr>
        <w:t>Kaynaklar: 1- Spektroskopi ve Lazerlere Giriş, Prof. Dr. Fevzi Köksal, Dr. Rahmi Köseoğlu</w:t>
      </w:r>
    </w:p>
    <w:p w:rsidR="00B522A1" w:rsidRPr="002F7456" w:rsidRDefault="00B522A1" w:rsidP="00DD62F2">
      <w:pPr>
        <w:spacing w:line="276" w:lineRule="auto"/>
        <w:jc w:val="both"/>
        <w:rPr>
          <w:sz w:val="24"/>
          <w:szCs w:val="24"/>
        </w:rPr>
      </w:pPr>
      <w:r>
        <w:rPr>
          <w:sz w:val="24"/>
          <w:szCs w:val="24"/>
        </w:rPr>
        <w:t xml:space="preserve">2- </w:t>
      </w:r>
      <w:proofErr w:type="spellStart"/>
      <w:r>
        <w:rPr>
          <w:sz w:val="24"/>
          <w:szCs w:val="24"/>
        </w:rPr>
        <w:t>Fundementals</w:t>
      </w:r>
      <w:proofErr w:type="spellEnd"/>
      <w:r>
        <w:rPr>
          <w:sz w:val="24"/>
          <w:szCs w:val="24"/>
        </w:rPr>
        <w:t xml:space="preserve"> of </w:t>
      </w:r>
      <w:proofErr w:type="spellStart"/>
      <w:r>
        <w:rPr>
          <w:sz w:val="24"/>
          <w:szCs w:val="24"/>
        </w:rPr>
        <w:t>molecular</w:t>
      </w:r>
      <w:proofErr w:type="spellEnd"/>
      <w:r>
        <w:rPr>
          <w:sz w:val="24"/>
          <w:szCs w:val="24"/>
        </w:rPr>
        <w:t xml:space="preserve"> </w:t>
      </w:r>
      <w:proofErr w:type="spellStart"/>
      <w:r>
        <w:rPr>
          <w:sz w:val="24"/>
          <w:szCs w:val="24"/>
        </w:rPr>
        <w:t>Spectroscopy</w:t>
      </w:r>
      <w:proofErr w:type="spellEnd"/>
      <w:r>
        <w:rPr>
          <w:sz w:val="24"/>
          <w:szCs w:val="24"/>
        </w:rPr>
        <w:t xml:space="preserve">, C. N. </w:t>
      </w:r>
      <w:proofErr w:type="spellStart"/>
      <w:r>
        <w:rPr>
          <w:sz w:val="24"/>
          <w:szCs w:val="24"/>
        </w:rPr>
        <w:t>Banwell</w:t>
      </w:r>
      <w:proofErr w:type="spellEnd"/>
    </w:p>
    <w:sectPr w:rsidR="00B522A1" w:rsidRPr="002F745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10A" w:rsidRDefault="0073410A" w:rsidP="00F709AC">
      <w:pPr>
        <w:spacing w:after="0" w:line="240" w:lineRule="auto"/>
      </w:pPr>
      <w:r>
        <w:separator/>
      </w:r>
    </w:p>
  </w:endnote>
  <w:endnote w:type="continuationSeparator" w:id="0">
    <w:p w:rsidR="0073410A" w:rsidRDefault="0073410A" w:rsidP="00F7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664851"/>
      <w:docPartObj>
        <w:docPartGallery w:val="Page Numbers (Bottom of Page)"/>
        <w:docPartUnique/>
      </w:docPartObj>
    </w:sdtPr>
    <w:sdtEndPr/>
    <w:sdtContent>
      <w:p w:rsidR="00F709AC" w:rsidRDefault="00F709AC">
        <w:pPr>
          <w:pStyle w:val="AltBilgi"/>
          <w:jc w:val="right"/>
        </w:pPr>
        <w:r>
          <w:fldChar w:fldCharType="begin"/>
        </w:r>
        <w:r>
          <w:instrText>PAGE   \* MERGEFORMAT</w:instrText>
        </w:r>
        <w:r>
          <w:fldChar w:fldCharType="separate"/>
        </w:r>
        <w:r w:rsidR="00100041">
          <w:rPr>
            <w:noProof/>
          </w:rPr>
          <w:t>3</w:t>
        </w:r>
        <w:r>
          <w:fldChar w:fldCharType="end"/>
        </w:r>
      </w:p>
    </w:sdtContent>
  </w:sdt>
  <w:p w:rsidR="00F709AC" w:rsidRDefault="00F709A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10A" w:rsidRDefault="0073410A" w:rsidP="00F709AC">
      <w:pPr>
        <w:spacing w:after="0" w:line="240" w:lineRule="auto"/>
      </w:pPr>
      <w:r>
        <w:separator/>
      </w:r>
    </w:p>
  </w:footnote>
  <w:footnote w:type="continuationSeparator" w:id="0">
    <w:p w:rsidR="0073410A" w:rsidRDefault="0073410A" w:rsidP="00F70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4B92"/>
    <w:multiLevelType w:val="hybridMultilevel"/>
    <w:tmpl w:val="99E8C9AE"/>
    <w:lvl w:ilvl="0" w:tplc="36ACAB78">
      <w:start w:val="3"/>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3740A91"/>
    <w:multiLevelType w:val="hybridMultilevel"/>
    <w:tmpl w:val="6310D2B8"/>
    <w:lvl w:ilvl="0" w:tplc="BB2032CE">
      <w:start w:val="5"/>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235C2940"/>
    <w:multiLevelType w:val="hybridMultilevel"/>
    <w:tmpl w:val="259298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C3A5E18"/>
    <w:multiLevelType w:val="hybridMultilevel"/>
    <w:tmpl w:val="1A2A42FA"/>
    <w:lvl w:ilvl="0" w:tplc="1A36E9BA">
      <w:start w:val="4"/>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10C652C"/>
    <w:multiLevelType w:val="multilevel"/>
    <w:tmpl w:val="2A4295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9A43BB"/>
    <w:multiLevelType w:val="hybridMultilevel"/>
    <w:tmpl w:val="487AF4E2"/>
    <w:lvl w:ilvl="0" w:tplc="BE26710C">
      <w:start w:val="9"/>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706E77BF"/>
    <w:multiLevelType w:val="hybridMultilevel"/>
    <w:tmpl w:val="DA0A43EC"/>
    <w:lvl w:ilvl="0" w:tplc="E548BBF2">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76F42D88"/>
    <w:multiLevelType w:val="hybridMultilevel"/>
    <w:tmpl w:val="1DA00348"/>
    <w:lvl w:ilvl="0" w:tplc="EF901034">
      <w:start w:val="7"/>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4"/>
  </w:num>
  <w:num w:numId="2">
    <w:abstractNumId w:val="2"/>
  </w:num>
  <w:num w:numId="3">
    <w:abstractNumId w:val="6"/>
  </w:num>
  <w:num w:numId="4">
    <w:abstractNumId w:val="0"/>
  </w:num>
  <w:num w:numId="5">
    <w:abstractNumId w:val="3"/>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456"/>
    <w:rsid w:val="000065E7"/>
    <w:rsid w:val="000419C5"/>
    <w:rsid w:val="000C4823"/>
    <w:rsid w:val="00100041"/>
    <w:rsid w:val="00164E51"/>
    <w:rsid w:val="002F7456"/>
    <w:rsid w:val="003308B2"/>
    <w:rsid w:val="005373AC"/>
    <w:rsid w:val="0058088D"/>
    <w:rsid w:val="005F4C64"/>
    <w:rsid w:val="006C0234"/>
    <w:rsid w:val="0073410A"/>
    <w:rsid w:val="0077701A"/>
    <w:rsid w:val="0081212D"/>
    <w:rsid w:val="00823400"/>
    <w:rsid w:val="00927DAE"/>
    <w:rsid w:val="00984F19"/>
    <w:rsid w:val="009E5405"/>
    <w:rsid w:val="00B522A1"/>
    <w:rsid w:val="00C44D0A"/>
    <w:rsid w:val="00DD62F2"/>
    <w:rsid w:val="00E15FBA"/>
    <w:rsid w:val="00EB62B6"/>
    <w:rsid w:val="00F54191"/>
    <w:rsid w:val="00F709AC"/>
    <w:rsid w:val="00FB22C2"/>
    <w:rsid w:val="00FF02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15B16-316C-47EA-937F-84EEF26D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F7456"/>
    <w:rPr>
      <w:color w:val="0563C1" w:themeColor="hyperlink"/>
      <w:u w:val="single"/>
    </w:rPr>
  </w:style>
  <w:style w:type="paragraph" w:styleId="ListeParagraf">
    <w:name w:val="List Paragraph"/>
    <w:basedOn w:val="Normal"/>
    <w:uiPriority w:val="34"/>
    <w:qFormat/>
    <w:rsid w:val="00B522A1"/>
    <w:pPr>
      <w:ind w:left="720"/>
      <w:contextualSpacing/>
    </w:pPr>
  </w:style>
  <w:style w:type="paragraph" w:styleId="NormalWeb">
    <w:name w:val="Normal (Web)"/>
    <w:basedOn w:val="Normal"/>
    <w:uiPriority w:val="99"/>
    <w:semiHidden/>
    <w:unhideWhenUsed/>
    <w:rsid w:val="00164E51"/>
    <w:rPr>
      <w:rFonts w:ascii="Times New Roman" w:hAnsi="Times New Roman" w:cs="Times New Roman"/>
      <w:sz w:val="24"/>
      <w:szCs w:val="24"/>
    </w:rPr>
  </w:style>
  <w:style w:type="paragraph" w:styleId="stBilgi">
    <w:name w:val="header"/>
    <w:basedOn w:val="Normal"/>
    <w:link w:val="stBilgiChar"/>
    <w:uiPriority w:val="99"/>
    <w:unhideWhenUsed/>
    <w:rsid w:val="00F709A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709AC"/>
  </w:style>
  <w:style w:type="paragraph" w:styleId="AltBilgi">
    <w:name w:val="footer"/>
    <w:basedOn w:val="Normal"/>
    <w:link w:val="AltBilgiChar"/>
    <w:uiPriority w:val="99"/>
    <w:unhideWhenUsed/>
    <w:rsid w:val="00F709A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70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9376">
      <w:bodyDiv w:val="1"/>
      <w:marLeft w:val="0"/>
      <w:marRight w:val="0"/>
      <w:marTop w:val="0"/>
      <w:marBottom w:val="0"/>
      <w:divBdr>
        <w:top w:val="none" w:sz="0" w:space="0" w:color="auto"/>
        <w:left w:val="none" w:sz="0" w:space="0" w:color="auto"/>
        <w:bottom w:val="none" w:sz="0" w:space="0" w:color="auto"/>
        <w:right w:val="none" w:sz="0" w:space="0" w:color="auto"/>
      </w:divBdr>
    </w:div>
    <w:div w:id="345140089">
      <w:bodyDiv w:val="1"/>
      <w:marLeft w:val="0"/>
      <w:marRight w:val="0"/>
      <w:marTop w:val="0"/>
      <w:marBottom w:val="0"/>
      <w:divBdr>
        <w:top w:val="none" w:sz="0" w:space="0" w:color="auto"/>
        <w:left w:val="none" w:sz="0" w:space="0" w:color="auto"/>
        <w:bottom w:val="none" w:sz="0" w:space="0" w:color="auto"/>
        <w:right w:val="none" w:sz="0" w:space="0" w:color="auto"/>
      </w:divBdr>
      <w:divsChild>
        <w:div w:id="718476398">
          <w:marLeft w:val="0"/>
          <w:marRight w:val="0"/>
          <w:marTop w:val="0"/>
          <w:marBottom w:val="0"/>
          <w:divBdr>
            <w:top w:val="none" w:sz="0" w:space="0" w:color="auto"/>
            <w:left w:val="none" w:sz="0" w:space="0" w:color="auto"/>
            <w:bottom w:val="none" w:sz="0" w:space="0" w:color="auto"/>
            <w:right w:val="none" w:sz="0" w:space="0" w:color="auto"/>
          </w:divBdr>
        </w:div>
        <w:div w:id="1236889575">
          <w:marLeft w:val="0"/>
          <w:marRight w:val="0"/>
          <w:marTop w:val="0"/>
          <w:marBottom w:val="0"/>
          <w:divBdr>
            <w:top w:val="none" w:sz="0" w:space="0" w:color="auto"/>
            <w:left w:val="none" w:sz="0" w:space="0" w:color="auto"/>
            <w:bottom w:val="none" w:sz="0" w:space="0" w:color="auto"/>
            <w:right w:val="none" w:sz="0" w:space="0" w:color="auto"/>
          </w:divBdr>
        </w:div>
      </w:divsChild>
    </w:div>
    <w:div w:id="830026078">
      <w:bodyDiv w:val="1"/>
      <w:marLeft w:val="0"/>
      <w:marRight w:val="0"/>
      <w:marTop w:val="0"/>
      <w:marBottom w:val="0"/>
      <w:divBdr>
        <w:top w:val="none" w:sz="0" w:space="0" w:color="auto"/>
        <w:left w:val="none" w:sz="0" w:space="0" w:color="auto"/>
        <w:bottom w:val="none" w:sz="0" w:space="0" w:color="auto"/>
        <w:right w:val="none" w:sz="0" w:space="0" w:color="auto"/>
      </w:divBdr>
    </w:div>
    <w:div w:id="1827474302">
      <w:bodyDiv w:val="1"/>
      <w:marLeft w:val="0"/>
      <w:marRight w:val="0"/>
      <w:marTop w:val="0"/>
      <w:marBottom w:val="0"/>
      <w:divBdr>
        <w:top w:val="none" w:sz="0" w:space="0" w:color="auto"/>
        <w:left w:val="none" w:sz="0" w:space="0" w:color="auto"/>
        <w:bottom w:val="none" w:sz="0" w:space="0" w:color="auto"/>
        <w:right w:val="none" w:sz="0" w:space="0" w:color="auto"/>
      </w:divBdr>
      <w:divsChild>
        <w:div w:id="98988834">
          <w:marLeft w:val="0"/>
          <w:marRight w:val="0"/>
          <w:marTop w:val="0"/>
          <w:marBottom w:val="0"/>
          <w:divBdr>
            <w:top w:val="none" w:sz="0" w:space="0" w:color="auto"/>
            <w:left w:val="none" w:sz="0" w:space="0" w:color="auto"/>
            <w:bottom w:val="none" w:sz="0" w:space="0" w:color="auto"/>
            <w:right w:val="none" w:sz="0" w:space="0" w:color="auto"/>
          </w:divBdr>
        </w:div>
        <w:div w:id="2081757108">
          <w:marLeft w:val="0"/>
          <w:marRight w:val="0"/>
          <w:marTop w:val="30"/>
          <w:marBottom w:val="30"/>
          <w:divBdr>
            <w:top w:val="none" w:sz="0" w:space="0" w:color="auto"/>
            <w:left w:val="none" w:sz="0" w:space="0" w:color="auto"/>
            <w:bottom w:val="none" w:sz="0" w:space="0" w:color="auto"/>
            <w:right w:val="none" w:sz="0" w:space="0" w:color="auto"/>
          </w:divBdr>
        </w:div>
      </w:divsChild>
    </w:div>
    <w:div w:id="209539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423</Words>
  <Characters>2413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ELMALI</dc:creator>
  <cp:keywords/>
  <dc:description/>
  <cp:lastModifiedBy>Ayhan ELMALI</cp:lastModifiedBy>
  <cp:revision>5</cp:revision>
  <dcterms:created xsi:type="dcterms:W3CDTF">2018-02-23T08:29:00Z</dcterms:created>
  <dcterms:modified xsi:type="dcterms:W3CDTF">2018-03-01T10:42:00Z</dcterms:modified>
</cp:coreProperties>
</file>