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CC" w:rsidRPr="002A7B7A" w:rsidRDefault="00B723CC" w:rsidP="00B723CC">
      <w:pPr>
        <w:pStyle w:val="Balk1"/>
      </w:pPr>
      <w:bookmarkStart w:id="0" w:name="_Toc498419369"/>
      <w:r w:rsidRPr="002A7B7A">
        <w:t>ÇÖKTÜRME TİTRASYONLARI</w:t>
      </w:r>
      <w:bookmarkEnd w:id="0"/>
    </w:p>
    <w:p w:rsidR="00B723CC" w:rsidRPr="002A7B7A" w:rsidRDefault="00B723CC" w:rsidP="00B723C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Titrasyonda</w:t>
      </w:r>
      <w:proofErr w:type="spellEnd"/>
      <w:r>
        <w:rPr>
          <w:rFonts w:ascii="Times New Roman" w:hAnsi="Times New Roman"/>
          <w:sz w:val="24"/>
          <w:szCs w:val="24"/>
        </w:rPr>
        <w:t xml:space="preserve"> dönüm noktasının çökelek oluşumu sayesinde belirlendiği </w:t>
      </w:r>
      <w:proofErr w:type="spellStart"/>
      <w:r>
        <w:rPr>
          <w:rFonts w:ascii="Times New Roman" w:hAnsi="Times New Roman"/>
          <w:sz w:val="24"/>
          <w:szCs w:val="24"/>
        </w:rPr>
        <w:t>titrasyonlara</w:t>
      </w:r>
      <w:proofErr w:type="spellEnd"/>
      <w:r>
        <w:rPr>
          <w:rFonts w:ascii="Times New Roman" w:hAnsi="Times New Roman"/>
          <w:sz w:val="24"/>
          <w:szCs w:val="24"/>
        </w:rPr>
        <w:t xml:space="preserve"> çöktürme </w:t>
      </w:r>
      <w:proofErr w:type="spellStart"/>
      <w:r>
        <w:rPr>
          <w:rFonts w:ascii="Times New Roman" w:hAnsi="Times New Roman"/>
          <w:sz w:val="24"/>
          <w:szCs w:val="24"/>
        </w:rPr>
        <w:t>titrasyonları</w:t>
      </w:r>
      <w:proofErr w:type="spellEnd"/>
      <w:r>
        <w:rPr>
          <w:rFonts w:ascii="Times New Roman" w:hAnsi="Times New Roman"/>
          <w:sz w:val="24"/>
          <w:szCs w:val="24"/>
        </w:rPr>
        <w:t xml:space="preserve"> denir.</w:t>
      </w:r>
    </w:p>
    <w:p w:rsidR="00B723CC" w:rsidRPr="00956365" w:rsidRDefault="00B723CC" w:rsidP="00B723CC">
      <w:pPr>
        <w:pStyle w:val="Balk2"/>
      </w:pPr>
      <w:bookmarkStart w:id="1" w:name="_Toc498419370"/>
      <w:r w:rsidRPr="00956365">
        <w:t>ARJANTİMETRİK Cl</w:t>
      </w:r>
      <w:r w:rsidRPr="00956365">
        <w:rPr>
          <w:vertAlign w:val="superscript"/>
        </w:rPr>
        <w:t>-</w:t>
      </w:r>
      <w:r w:rsidRPr="00956365">
        <w:t xml:space="preserve"> TAYİNİ</w:t>
      </w:r>
      <w:bookmarkEnd w:id="1"/>
    </w:p>
    <w:p w:rsidR="00B723CC" w:rsidRPr="00956365" w:rsidRDefault="00B723CC" w:rsidP="00B723C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1EA0">
        <w:rPr>
          <w:rFonts w:ascii="Times New Roman" w:hAnsi="Times New Roman"/>
          <w:sz w:val="24"/>
          <w:szCs w:val="24"/>
        </w:rPr>
        <w:t xml:space="preserve">Klorür tayininde en çok kullanılan yöntem </w:t>
      </w:r>
      <w:proofErr w:type="spellStart"/>
      <w:r w:rsidRPr="009A1EA0">
        <w:rPr>
          <w:rFonts w:ascii="Times New Roman" w:hAnsi="Times New Roman"/>
          <w:sz w:val="24"/>
          <w:szCs w:val="24"/>
        </w:rPr>
        <w:t>arjant</w:t>
      </w:r>
      <w:r>
        <w:rPr>
          <w:rFonts w:ascii="Times New Roman" w:hAnsi="Times New Roman"/>
          <w:sz w:val="24"/>
          <w:szCs w:val="24"/>
        </w:rPr>
        <w:t>i</w:t>
      </w:r>
      <w:r w:rsidRPr="009A1EA0">
        <w:rPr>
          <w:rFonts w:ascii="Times New Roman" w:hAnsi="Times New Roman"/>
          <w:sz w:val="24"/>
          <w:szCs w:val="24"/>
        </w:rPr>
        <w:t>metrik</w:t>
      </w:r>
      <w:proofErr w:type="spellEnd"/>
      <w:r w:rsidRPr="009A1EA0">
        <w:rPr>
          <w:rFonts w:ascii="Times New Roman" w:hAnsi="Times New Roman"/>
          <w:sz w:val="24"/>
          <w:szCs w:val="24"/>
        </w:rPr>
        <w:t xml:space="preserve"> yöntemdir. </w:t>
      </w:r>
      <w:proofErr w:type="spellStart"/>
      <w:r w:rsidRPr="009A1EA0">
        <w:rPr>
          <w:rFonts w:ascii="Times New Roman" w:hAnsi="Times New Roman"/>
          <w:sz w:val="24"/>
          <w:szCs w:val="24"/>
        </w:rPr>
        <w:t>Arjant</w:t>
      </w:r>
      <w:r>
        <w:rPr>
          <w:rFonts w:ascii="Times New Roman" w:hAnsi="Times New Roman"/>
          <w:sz w:val="24"/>
          <w:szCs w:val="24"/>
        </w:rPr>
        <w:t>i</w:t>
      </w:r>
      <w:r w:rsidRPr="009A1EA0">
        <w:rPr>
          <w:rFonts w:ascii="Times New Roman" w:hAnsi="Times New Roman"/>
          <w:sz w:val="24"/>
          <w:szCs w:val="24"/>
        </w:rPr>
        <w:t>metrik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EA0">
        <w:rPr>
          <w:rFonts w:ascii="Times New Roman" w:hAnsi="Times New Roman"/>
          <w:sz w:val="24"/>
          <w:szCs w:val="24"/>
        </w:rPr>
        <w:t>titrasyonlar</w:t>
      </w:r>
      <w:proofErr w:type="spellEnd"/>
      <w:r w:rsidRPr="009A1EA0">
        <w:rPr>
          <w:rFonts w:ascii="Times New Roman" w:hAnsi="Times New Roman"/>
          <w:sz w:val="24"/>
          <w:szCs w:val="24"/>
        </w:rPr>
        <w:t xml:space="preserve"> da üç farklı tipten indikatör kullanılabilir ve buna göre de yöntem üç farklı isimle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1EA0">
        <w:rPr>
          <w:rFonts w:ascii="Times New Roman" w:hAnsi="Times New Roman"/>
          <w:sz w:val="24"/>
          <w:szCs w:val="24"/>
        </w:rPr>
        <w:t xml:space="preserve">isimlendirilir. </w:t>
      </w:r>
      <w:r>
        <w:rPr>
          <w:rFonts w:ascii="Times New Roman" w:hAnsi="Times New Roman"/>
          <w:sz w:val="24"/>
          <w:szCs w:val="24"/>
        </w:rPr>
        <w:t>B</w:t>
      </w:r>
      <w:r w:rsidRPr="009A1EA0">
        <w:rPr>
          <w:rFonts w:ascii="Times New Roman" w:hAnsi="Times New Roman"/>
          <w:sz w:val="24"/>
          <w:szCs w:val="24"/>
        </w:rPr>
        <w:t xml:space="preserve">unlar </w:t>
      </w:r>
      <w:proofErr w:type="spellStart"/>
      <w:r w:rsidRPr="009A1EA0">
        <w:rPr>
          <w:rFonts w:ascii="Times New Roman" w:hAnsi="Times New Roman"/>
          <w:sz w:val="24"/>
          <w:szCs w:val="24"/>
        </w:rPr>
        <w:t>Mohr</w:t>
      </w:r>
      <w:proofErr w:type="spellEnd"/>
      <w:r w:rsidRPr="009A1E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1EA0">
        <w:rPr>
          <w:rFonts w:ascii="Times New Roman" w:hAnsi="Times New Roman"/>
          <w:sz w:val="24"/>
          <w:szCs w:val="24"/>
        </w:rPr>
        <w:t>Volhard</w:t>
      </w:r>
      <w:proofErr w:type="spellEnd"/>
      <w:r w:rsidRPr="009A1EA0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9A1EA0">
        <w:rPr>
          <w:rFonts w:ascii="Times New Roman" w:hAnsi="Times New Roman"/>
          <w:sz w:val="24"/>
          <w:szCs w:val="24"/>
        </w:rPr>
        <w:t>Fajans</w:t>
      </w:r>
      <w:proofErr w:type="spellEnd"/>
      <w:r w:rsidRPr="009A1EA0">
        <w:rPr>
          <w:rFonts w:ascii="Times New Roman" w:hAnsi="Times New Roman"/>
          <w:sz w:val="24"/>
          <w:szCs w:val="24"/>
        </w:rPr>
        <w:t xml:space="preserve"> yöntemleridir. Bu yöntemler içinde 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1EA0">
        <w:rPr>
          <w:rFonts w:ascii="Times New Roman" w:hAnsi="Times New Roman"/>
          <w:sz w:val="24"/>
          <w:szCs w:val="24"/>
        </w:rPr>
        <w:t xml:space="preserve">kullanışlı olanı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9A1EA0">
        <w:rPr>
          <w:rFonts w:ascii="Times New Roman" w:hAnsi="Times New Roman"/>
          <w:sz w:val="24"/>
          <w:szCs w:val="24"/>
        </w:rPr>
        <w:t>ohr</w:t>
      </w:r>
      <w:proofErr w:type="spellEnd"/>
      <w:r w:rsidRPr="009A1EA0">
        <w:rPr>
          <w:rFonts w:ascii="Times New Roman" w:hAnsi="Times New Roman"/>
          <w:sz w:val="24"/>
          <w:szCs w:val="24"/>
        </w:rPr>
        <w:t xml:space="preserve"> yöntemidir.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Mohr</w:t>
      </w:r>
      <w:proofErr w:type="spellEnd"/>
      <w:r>
        <w:rPr>
          <w:rFonts w:ascii="Times New Roman" w:hAnsi="Times New Roman"/>
          <w:sz w:val="24"/>
          <w:szCs w:val="24"/>
        </w:rPr>
        <w:t xml:space="preserve"> yönteminin prensibi k</w:t>
      </w:r>
      <w:r w:rsidRPr="00956365">
        <w:rPr>
          <w:rFonts w:ascii="Times New Roman" w:hAnsi="Times New Roman"/>
          <w:sz w:val="24"/>
          <w:szCs w:val="24"/>
        </w:rPr>
        <w:t>lorür iyonları</w:t>
      </w:r>
      <w:r>
        <w:rPr>
          <w:rFonts w:ascii="Times New Roman" w:hAnsi="Times New Roman"/>
          <w:sz w:val="24"/>
          <w:szCs w:val="24"/>
        </w:rPr>
        <w:t>nın</w:t>
      </w:r>
      <w:r w:rsidRPr="00956365">
        <w:rPr>
          <w:rFonts w:ascii="Times New Roman" w:hAnsi="Times New Roman"/>
          <w:sz w:val="24"/>
          <w:szCs w:val="24"/>
        </w:rPr>
        <w:t xml:space="preserve"> gümüş iyonları ile çökelek ver</w:t>
      </w:r>
      <w:r>
        <w:rPr>
          <w:rFonts w:ascii="Times New Roman" w:hAnsi="Times New Roman"/>
          <w:sz w:val="24"/>
          <w:szCs w:val="24"/>
        </w:rPr>
        <w:t>mesine dayanmaktadır</w:t>
      </w:r>
      <w:r w:rsidRPr="00956365">
        <w:rPr>
          <w:rFonts w:ascii="Times New Roman" w:hAnsi="Times New Roman"/>
          <w:sz w:val="24"/>
          <w:szCs w:val="24"/>
        </w:rPr>
        <w:t xml:space="preserve">. </w:t>
      </w:r>
    </w:p>
    <w:p w:rsidR="00B723CC" w:rsidRPr="009440B2" w:rsidRDefault="00B723CC" w:rsidP="00B723C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440B2">
        <w:rPr>
          <w:rFonts w:ascii="Times New Roman" w:hAnsi="Times New Roman"/>
          <w:b/>
          <w:sz w:val="24"/>
          <w:szCs w:val="24"/>
          <w:u w:val="single"/>
        </w:rPr>
        <w:t>Deneyin yapılışı</w:t>
      </w:r>
      <w:r w:rsidRPr="009440B2">
        <w:rPr>
          <w:rFonts w:ascii="Times New Roman" w:hAnsi="Times New Roman"/>
          <w:b/>
          <w:sz w:val="24"/>
          <w:szCs w:val="24"/>
        </w:rPr>
        <w:t>:</w:t>
      </w:r>
    </w:p>
    <w:p w:rsidR="00B723CC" w:rsidRPr="009440B2" w:rsidRDefault="00B723CC" w:rsidP="00B723CC">
      <w:pPr>
        <w:pStyle w:val="ListeParagraf"/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40B2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mL’lik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numune çözeltisi üzerine 20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distile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su ve 2 damla %10’luk (a/h) K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40B2">
        <w:rPr>
          <w:rFonts w:ascii="Times New Roman" w:hAnsi="Times New Roman" w:cs="Times New Roman"/>
          <w:sz w:val="24"/>
          <w:szCs w:val="24"/>
        </w:rPr>
        <w:t>CrO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440B2">
        <w:rPr>
          <w:rFonts w:ascii="Times New Roman" w:hAnsi="Times New Roman" w:cs="Times New Roman"/>
          <w:sz w:val="24"/>
          <w:szCs w:val="24"/>
        </w:rPr>
        <w:t xml:space="preserve"> alınır. Bir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spatül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ucu NaHCO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440B2">
        <w:rPr>
          <w:rFonts w:ascii="Times New Roman" w:hAnsi="Times New Roman" w:cs="Times New Roman"/>
          <w:sz w:val="24"/>
          <w:szCs w:val="24"/>
        </w:rPr>
        <w:t xml:space="preserve"> ilave edilir ve gaz çıkısı sona erene kadar beklenir.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Bürete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>, ayarlı 0.1 M AgNO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440B2">
        <w:rPr>
          <w:rFonts w:ascii="Times New Roman" w:hAnsi="Times New Roman" w:cs="Times New Roman"/>
          <w:sz w:val="24"/>
          <w:szCs w:val="24"/>
        </w:rPr>
        <w:t xml:space="preserve"> çözeltisi konulur ve çözeltide kırmızı-kahverengi renk meydana gelinceye kadar ayarlı AgNO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440B2">
        <w:rPr>
          <w:rFonts w:ascii="Times New Roman" w:hAnsi="Times New Roman" w:cs="Times New Roman"/>
          <w:sz w:val="24"/>
          <w:szCs w:val="24"/>
        </w:rPr>
        <w:t xml:space="preserve"> ile titre edilir.</w:t>
      </w:r>
    </w:p>
    <w:p w:rsidR="00B723CC" w:rsidRPr="009440B2" w:rsidRDefault="00B723CC" w:rsidP="00B723CC">
      <w:pPr>
        <w:pStyle w:val="ListeParagraf"/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40B2">
        <w:rPr>
          <w:rFonts w:ascii="Times New Roman" w:hAnsi="Times New Roman" w:cs="Times New Roman"/>
          <w:sz w:val="24"/>
          <w:szCs w:val="24"/>
        </w:rPr>
        <w:t xml:space="preserve">Gümüş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kromatın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çözünürlük çarpımı gümüş klorürün çözünürlük çarpımından küçük olduğu için,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kromat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derişimini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küçük tutmak şartıyla tüm klorürler gümüş klorür halinde çöktükten sonra gümüş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kromatın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çökmesi sağlanır. (Ag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40B2">
        <w:rPr>
          <w:rFonts w:ascii="Times New Roman" w:hAnsi="Times New Roman" w:cs="Times New Roman"/>
          <w:sz w:val="24"/>
          <w:szCs w:val="24"/>
        </w:rPr>
        <w:t>CrO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440B2">
        <w:rPr>
          <w:rFonts w:ascii="Times New Roman" w:hAnsi="Times New Roman" w:cs="Times New Roman"/>
          <w:sz w:val="24"/>
          <w:szCs w:val="24"/>
        </w:rPr>
        <w:t xml:space="preserve"> için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K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çç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= 2x10</w:t>
      </w:r>
      <w:r w:rsidRPr="009440B2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Pr="0094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AgCI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için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K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çç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= 1.56x10</w:t>
      </w:r>
      <w:r w:rsidRPr="009440B2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Pr="009440B2">
        <w:rPr>
          <w:rFonts w:ascii="Times New Roman" w:hAnsi="Times New Roman" w:cs="Times New Roman"/>
          <w:sz w:val="24"/>
          <w:szCs w:val="24"/>
        </w:rPr>
        <w:t>)</w:t>
      </w:r>
    </w:p>
    <w:p w:rsidR="00B723CC" w:rsidRPr="009440B2" w:rsidRDefault="00B723CC" w:rsidP="00B723CC">
      <w:pPr>
        <w:pStyle w:val="ListeParagraf"/>
        <w:spacing w:after="20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40B2">
        <w:rPr>
          <w:rFonts w:ascii="Times New Roman" w:hAnsi="Times New Roman" w:cs="Times New Roman"/>
          <w:sz w:val="24"/>
          <w:szCs w:val="24"/>
        </w:rPr>
        <w:t>Ortamdaki bütün Cl</w:t>
      </w:r>
      <w:r w:rsidRPr="009440B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440B2">
        <w:rPr>
          <w:rFonts w:ascii="Times New Roman" w:hAnsi="Times New Roman" w:cs="Times New Roman"/>
          <w:sz w:val="24"/>
          <w:szCs w:val="24"/>
        </w:rPr>
        <w:t xml:space="preserve"> iyonları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9440B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440B2">
        <w:rPr>
          <w:rFonts w:ascii="Times New Roman" w:hAnsi="Times New Roman" w:cs="Times New Roman"/>
          <w:sz w:val="24"/>
          <w:szCs w:val="24"/>
        </w:rPr>
        <w:t xml:space="preserve"> iyonları ile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AgCl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olarak çöktükten sonra, ortamda bulunan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9440B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440B2">
        <w:rPr>
          <w:rFonts w:ascii="Times New Roman" w:hAnsi="Times New Roman" w:cs="Times New Roman"/>
          <w:sz w:val="24"/>
          <w:szCs w:val="24"/>
        </w:rPr>
        <w:t xml:space="preserve"> iyonları CrO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440B2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9440B2">
        <w:rPr>
          <w:rFonts w:ascii="Times New Roman" w:hAnsi="Times New Roman" w:cs="Times New Roman"/>
          <w:sz w:val="24"/>
          <w:szCs w:val="24"/>
        </w:rPr>
        <w:t xml:space="preserve"> ile birleşerek çözünmeyen kırmızı-kahverengi renkli gümüş </w:t>
      </w:r>
      <w:proofErr w:type="spellStart"/>
      <w:r w:rsidRPr="009440B2">
        <w:rPr>
          <w:rFonts w:ascii="Times New Roman" w:hAnsi="Times New Roman" w:cs="Times New Roman"/>
          <w:sz w:val="24"/>
          <w:szCs w:val="24"/>
        </w:rPr>
        <w:t>kromat</w:t>
      </w:r>
      <w:proofErr w:type="spellEnd"/>
      <w:r w:rsidRPr="009440B2">
        <w:rPr>
          <w:rFonts w:ascii="Times New Roman" w:hAnsi="Times New Roman" w:cs="Times New Roman"/>
          <w:sz w:val="24"/>
          <w:szCs w:val="24"/>
        </w:rPr>
        <w:t xml:space="preserve"> (Ag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40B2">
        <w:rPr>
          <w:rFonts w:ascii="Times New Roman" w:hAnsi="Times New Roman" w:cs="Times New Roman"/>
          <w:sz w:val="24"/>
          <w:szCs w:val="24"/>
        </w:rPr>
        <w:t>CrO</w:t>
      </w:r>
      <w:r w:rsidRPr="009440B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440B2">
        <w:rPr>
          <w:rFonts w:ascii="Times New Roman" w:hAnsi="Times New Roman" w:cs="Times New Roman"/>
          <w:sz w:val="24"/>
          <w:szCs w:val="24"/>
        </w:rPr>
        <w:t>) oluşturur.</w:t>
      </w:r>
    </w:p>
    <w:p w:rsidR="00B723CC" w:rsidRPr="00A81945" w:rsidRDefault="00B723CC" w:rsidP="00B723C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6365">
        <w:rPr>
          <w:rFonts w:ascii="Times New Roman" w:hAnsi="Times New Roman"/>
          <w:sz w:val="24"/>
          <w:szCs w:val="24"/>
        </w:rPr>
        <w:t>AgNO</w:t>
      </w:r>
      <w:r w:rsidRPr="00956365">
        <w:rPr>
          <w:rFonts w:ascii="Times New Roman" w:hAnsi="Times New Roman"/>
          <w:sz w:val="24"/>
          <w:szCs w:val="24"/>
          <w:vertAlign w:val="subscript"/>
        </w:rPr>
        <w:t>3</w:t>
      </w:r>
      <w:r w:rsidRPr="00956365">
        <w:rPr>
          <w:rFonts w:ascii="Times New Roman" w:hAnsi="Times New Roman"/>
          <w:sz w:val="24"/>
          <w:szCs w:val="24"/>
        </w:rPr>
        <w:t xml:space="preserve"> + </w:t>
      </w:r>
      <w:proofErr w:type="spellStart"/>
      <w:proofErr w:type="gramStart"/>
      <w:r w:rsidRPr="00956365">
        <w:rPr>
          <w:rFonts w:ascii="Times New Roman" w:hAnsi="Times New Roman"/>
          <w:sz w:val="24"/>
          <w:szCs w:val="24"/>
        </w:rPr>
        <w:t>NaCl</w:t>
      </w:r>
      <w:proofErr w:type="spellEnd"/>
      <w:r w:rsidRPr="00956365">
        <w:rPr>
          <w:rFonts w:ascii="Times New Roman" w:hAnsi="Times New Roman"/>
          <w:sz w:val="24"/>
          <w:szCs w:val="24"/>
        </w:rPr>
        <w:t xml:space="preserve">  </w:t>
      </w:r>
      <w:r w:rsidRPr="009440B2">
        <w:rPr>
          <w:rFonts w:ascii="Times New Roman" w:hAnsi="Times New Roman" w:cs="Times New Roman"/>
          <w:b/>
          <w:sz w:val="24"/>
          <w:szCs w:val="24"/>
        </w:rPr>
        <w:t>→</w:t>
      </w:r>
      <w:proofErr w:type="gramEnd"/>
      <w:r w:rsidRPr="00956365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56365">
        <w:rPr>
          <w:rFonts w:ascii="Times New Roman" w:hAnsi="Times New Roman"/>
          <w:sz w:val="24"/>
          <w:szCs w:val="24"/>
        </w:rPr>
        <w:t>AgCl</w:t>
      </w:r>
      <w:proofErr w:type="spellEnd"/>
      <w:r w:rsidRPr="00956365">
        <w:rPr>
          <w:rFonts w:ascii="Times New Roman" w:hAnsi="Times New Roman"/>
          <w:sz w:val="24"/>
          <w:szCs w:val="24"/>
        </w:rPr>
        <w:t xml:space="preserve"> + NaNO</w:t>
      </w:r>
      <w:r w:rsidRPr="0095636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(asıl reaksiyon)</w:t>
      </w:r>
    </w:p>
    <w:p w:rsidR="00B723CC" w:rsidRPr="00956365" w:rsidRDefault="00B723CC" w:rsidP="00B723C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6365">
        <w:rPr>
          <w:rFonts w:ascii="Times New Roman" w:hAnsi="Times New Roman"/>
          <w:sz w:val="24"/>
          <w:szCs w:val="24"/>
        </w:rPr>
        <w:t>2AgNO</w:t>
      </w:r>
      <w:r w:rsidRPr="00956365">
        <w:rPr>
          <w:rFonts w:ascii="Times New Roman" w:hAnsi="Times New Roman"/>
          <w:sz w:val="24"/>
          <w:szCs w:val="24"/>
          <w:vertAlign w:val="subscript"/>
        </w:rPr>
        <w:t>3</w:t>
      </w:r>
      <w:r w:rsidRPr="00956365">
        <w:rPr>
          <w:rFonts w:ascii="Times New Roman" w:hAnsi="Times New Roman"/>
          <w:sz w:val="24"/>
          <w:szCs w:val="24"/>
        </w:rPr>
        <w:t xml:space="preserve"> + K</w:t>
      </w:r>
      <w:r w:rsidRPr="00956365">
        <w:rPr>
          <w:rFonts w:ascii="Times New Roman" w:hAnsi="Times New Roman"/>
          <w:sz w:val="24"/>
          <w:szCs w:val="24"/>
          <w:vertAlign w:val="subscript"/>
        </w:rPr>
        <w:t>2</w:t>
      </w:r>
      <w:r w:rsidRPr="00956365">
        <w:rPr>
          <w:rFonts w:ascii="Times New Roman" w:hAnsi="Times New Roman"/>
          <w:sz w:val="24"/>
          <w:szCs w:val="24"/>
        </w:rPr>
        <w:t>CrO</w:t>
      </w:r>
      <w:proofErr w:type="gramStart"/>
      <w:r w:rsidRPr="00956365">
        <w:rPr>
          <w:rFonts w:ascii="Times New Roman" w:hAnsi="Times New Roman"/>
          <w:sz w:val="24"/>
          <w:szCs w:val="24"/>
          <w:vertAlign w:val="subscript"/>
        </w:rPr>
        <w:t>4</w:t>
      </w:r>
      <w:r w:rsidRPr="00956365">
        <w:rPr>
          <w:rFonts w:ascii="Times New Roman" w:hAnsi="Times New Roman"/>
          <w:sz w:val="24"/>
          <w:szCs w:val="24"/>
        </w:rPr>
        <w:t xml:space="preserve">  </w:t>
      </w:r>
      <w:r w:rsidRPr="009440B2">
        <w:rPr>
          <w:rFonts w:ascii="Times New Roman" w:hAnsi="Times New Roman" w:cs="Times New Roman"/>
          <w:b/>
          <w:sz w:val="24"/>
          <w:szCs w:val="24"/>
        </w:rPr>
        <w:t>→</w:t>
      </w:r>
      <w:proofErr w:type="gramEnd"/>
      <w:r w:rsidRPr="00956365">
        <w:rPr>
          <w:rFonts w:ascii="Times New Roman" w:hAnsi="Times New Roman"/>
          <w:sz w:val="24"/>
          <w:szCs w:val="24"/>
        </w:rPr>
        <w:t xml:space="preserve"> Ag</w:t>
      </w:r>
      <w:r w:rsidRPr="00956365">
        <w:rPr>
          <w:rFonts w:ascii="Times New Roman" w:hAnsi="Times New Roman"/>
          <w:sz w:val="24"/>
          <w:szCs w:val="24"/>
          <w:vertAlign w:val="subscript"/>
        </w:rPr>
        <w:t>2</w:t>
      </w:r>
      <w:r w:rsidRPr="00956365">
        <w:rPr>
          <w:rFonts w:ascii="Times New Roman" w:hAnsi="Times New Roman"/>
          <w:sz w:val="24"/>
          <w:szCs w:val="24"/>
        </w:rPr>
        <w:t>CrO</w:t>
      </w:r>
      <w:r w:rsidRPr="00956365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956365">
        <w:rPr>
          <w:rFonts w:ascii="Times New Roman" w:hAnsi="Times New Roman"/>
          <w:sz w:val="24"/>
          <w:szCs w:val="24"/>
        </w:rPr>
        <w:t>+ 2KNO</w:t>
      </w:r>
      <w:r w:rsidRPr="00956365">
        <w:rPr>
          <w:rFonts w:ascii="Times New Roman" w:hAnsi="Times New Roman"/>
          <w:sz w:val="24"/>
          <w:szCs w:val="24"/>
          <w:vertAlign w:val="subscript"/>
        </w:rPr>
        <w:t xml:space="preserve">3  </w:t>
      </w:r>
      <w:r w:rsidRPr="009563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İ</w:t>
      </w:r>
      <w:r w:rsidRPr="00956365">
        <w:rPr>
          <w:rFonts w:ascii="Times New Roman" w:hAnsi="Times New Roman"/>
          <w:sz w:val="24"/>
          <w:szCs w:val="24"/>
        </w:rPr>
        <w:t>ndikatör reaksiyonu)</w:t>
      </w:r>
    </w:p>
    <w:p w:rsidR="00B723CC" w:rsidRPr="00956365" w:rsidRDefault="00B723CC" w:rsidP="00B723C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6365">
        <w:rPr>
          <w:rFonts w:ascii="Times New Roman" w:hAnsi="Times New Roman"/>
          <w:sz w:val="24"/>
          <w:szCs w:val="24"/>
        </w:rPr>
        <w:t>Ag</w:t>
      </w:r>
      <w:r w:rsidRPr="00956365">
        <w:rPr>
          <w:rFonts w:ascii="Times New Roman" w:hAnsi="Times New Roman"/>
          <w:sz w:val="24"/>
          <w:szCs w:val="24"/>
          <w:vertAlign w:val="subscript"/>
        </w:rPr>
        <w:t>2</w:t>
      </w:r>
      <w:r w:rsidRPr="00956365">
        <w:rPr>
          <w:rFonts w:ascii="Times New Roman" w:hAnsi="Times New Roman"/>
          <w:sz w:val="24"/>
          <w:szCs w:val="24"/>
        </w:rPr>
        <w:t>CrO</w:t>
      </w:r>
      <w:r w:rsidRPr="00956365">
        <w:rPr>
          <w:rFonts w:ascii="Times New Roman" w:hAnsi="Times New Roman"/>
          <w:sz w:val="24"/>
          <w:szCs w:val="24"/>
          <w:vertAlign w:val="subscript"/>
        </w:rPr>
        <w:t>4</w:t>
      </w:r>
      <w:r w:rsidRPr="00956365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ü</w:t>
      </w:r>
      <w:r w:rsidRPr="00956365">
        <w:rPr>
          <w:rFonts w:ascii="Times New Roman" w:hAnsi="Times New Roman"/>
          <w:sz w:val="24"/>
          <w:szCs w:val="24"/>
        </w:rPr>
        <w:t xml:space="preserve">n çözünürlüğü sıcakta hızla arttığından </w:t>
      </w:r>
      <w:proofErr w:type="spellStart"/>
      <w:r w:rsidRPr="00956365">
        <w:rPr>
          <w:rFonts w:ascii="Times New Roman" w:hAnsi="Times New Roman"/>
          <w:sz w:val="24"/>
          <w:szCs w:val="24"/>
        </w:rPr>
        <w:t>titrasyon</w:t>
      </w:r>
      <w:proofErr w:type="spellEnd"/>
      <w:r w:rsidRPr="00956365">
        <w:rPr>
          <w:rFonts w:ascii="Times New Roman" w:hAnsi="Times New Roman"/>
          <w:sz w:val="24"/>
          <w:szCs w:val="24"/>
        </w:rPr>
        <w:t xml:space="preserve"> oda sıcaklığında yapılmalıdır. Bu tayinde ortamın </w:t>
      </w:r>
      <w:proofErr w:type="spellStart"/>
      <w:r w:rsidRPr="00956365">
        <w:rPr>
          <w:rFonts w:ascii="Times New Roman" w:hAnsi="Times New Roman"/>
          <w:sz w:val="24"/>
          <w:szCs w:val="24"/>
        </w:rPr>
        <w:t>pH’s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 w:rsidRPr="00956365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e</w:t>
      </w:r>
      <w:r w:rsidRPr="00956365">
        <w:rPr>
          <w:rFonts w:ascii="Times New Roman" w:hAnsi="Times New Roman"/>
          <w:sz w:val="24"/>
          <w:szCs w:val="24"/>
        </w:rPr>
        <w:t xml:space="preserve"> önemlidir. Asidik çözeltilerde </w:t>
      </w:r>
      <w:proofErr w:type="spellStart"/>
      <w:r w:rsidRPr="00956365">
        <w:rPr>
          <w:rFonts w:ascii="Times New Roman" w:hAnsi="Times New Roman"/>
          <w:sz w:val="24"/>
          <w:szCs w:val="24"/>
        </w:rPr>
        <w:t>kromat</w:t>
      </w:r>
      <w:r>
        <w:rPr>
          <w:rFonts w:ascii="Times New Roman" w:hAnsi="Times New Roman"/>
          <w:sz w:val="24"/>
          <w:szCs w:val="24"/>
        </w:rPr>
        <w:t>ın</w:t>
      </w:r>
      <w:proofErr w:type="spellEnd"/>
      <w:r w:rsidRPr="00956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6365">
        <w:rPr>
          <w:rFonts w:ascii="Times New Roman" w:hAnsi="Times New Roman"/>
          <w:sz w:val="24"/>
          <w:szCs w:val="24"/>
        </w:rPr>
        <w:t>bikromata</w:t>
      </w:r>
      <w:proofErr w:type="spellEnd"/>
      <w:r w:rsidRPr="00956365">
        <w:rPr>
          <w:rFonts w:ascii="Times New Roman" w:hAnsi="Times New Roman"/>
          <w:sz w:val="24"/>
          <w:szCs w:val="24"/>
        </w:rPr>
        <w:t xml:space="preserve"> dönüş</w:t>
      </w:r>
      <w:r>
        <w:rPr>
          <w:rFonts w:ascii="Times New Roman" w:hAnsi="Times New Roman"/>
          <w:sz w:val="24"/>
          <w:szCs w:val="24"/>
        </w:rPr>
        <w:t>tüğü de unutulmamalıdır</w:t>
      </w:r>
      <w:r w:rsidRPr="00956365">
        <w:rPr>
          <w:rFonts w:ascii="Times New Roman" w:hAnsi="Times New Roman"/>
          <w:sz w:val="24"/>
          <w:szCs w:val="24"/>
        </w:rPr>
        <w:t>.</w:t>
      </w:r>
    </w:p>
    <w:p w:rsidR="00B723CC" w:rsidRPr="00956365" w:rsidRDefault="00B723CC" w:rsidP="00B723CC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956365">
        <w:rPr>
          <w:rFonts w:ascii="Times New Roman" w:hAnsi="Times New Roman"/>
          <w:sz w:val="24"/>
          <w:szCs w:val="24"/>
        </w:rPr>
        <w:t>2CrO</w:t>
      </w:r>
      <w:r w:rsidRPr="00956365">
        <w:rPr>
          <w:rFonts w:ascii="Times New Roman" w:hAnsi="Times New Roman"/>
          <w:sz w:val="24"/>
          <w:szCs w:val="24"/>
          <w:vertAlign w:val="subscript"/>
        </w:rPr>
        <w:t>4</w:t>
      </w:r>
      <w:r w:rsidRPr="00956365">
        <w:rPr>
          <w:rFonts w:ascii="Times New Roman" w:hAnsi="Times New Roman"/>
          <w:sz w:val="24"/>
          <w:szCs w:val="24"/>
          <w:vertAlign w:val="superscript"/>
        </w:rPr>
        <w:t>2-</w:t>
      </w:r>
      <w:r w:rsidRPr="00956365">
        <w:rPr>
          <w:rFonts w:ascii="Times New Roman" w:hAnsi="Times New Roman"/>
          <w:sz w:val="24"/>
          <w:szCs w:val="24"/>
        </w:rPr>
        <w:t xml:space="preserve"> + 2H</w:t>
      </w:r>
      <w:proofErr w:type="gramStart"/>
      <w:r w:rsidRPr="00956365">
        <w:rPr>
          <w:rFonts w:ascii="Times New Roman" w:hAnsi="Times New Roman"/>
          <w:sz w:val="24"/>
          <w:szCs w:val="24"/>
          <w:vertAlign w:val="superscript"/>
        </w:rPr>
        <w:t>+</w:t>
      </w:r>
      <w:r w:rsidRPr="00956365">
        <w:rPr>
          <w:rFonts w:ascii="Times New Roman" w:hAnsi="Times New Roman"/>
          <w:sz w:val="24"/>
          <w:szCs w:val="24"/>
        </w:rPr>
        <w:t xml:space="preserve">  </w:t>
      </w:r>
      <w:r w:rsidRPr="009440B2">
        <w:rPr>
          <w:rFonts w:ascii="Times New Roman" w:hAnsi="Times New Roman" w:cs="Times New Roman"/>
          <w:b/>
          <w:sz w:val="24"/>
          <w:szCs w:val="24"/>
        </w:rPr>
        <w:t>→</w:t>
      </w:r>
      <w:proofErr w:type="gramEnd"/>
      <w:r w:rsidRPr="00956365">
        <w:rPr>
          <w:rFonts w:ascii="Times New Roman" w:hAnsi="Times New Roman"/>
          <w:sz w:val="24"/>
          <w:szCs w:val="24"/>
        </w:rPr>
        <w:t xml:space="preserve">  Cr</w:t>
      </w:r>
      <w:r w:rsidRPr="00956365">
        <w:rPr>
          <w:rFonts w:ascii="Times New Roman" w:hAnsi="Times New Roman"/>
          <w:sz w:val="24"/>
          <w:szCs w:val="24"/>
          <w:vertAlign w:val="subscript"/>
        </w:rPr>
        <w:t>2</w:t>
      </w:r>
      <w:r w:rsidRPr="00956365">
        <w:rPr>
          <w:rFonts w:ascii="Times New Roman" w:hAnsi="Times New Roman"/>
          <w:sz w:val="24"/>
          <w:szCs w:val="24"/>
        </w:rPr>
        <w:t>O</w:t>
      </w:r>
      <w:r w:rsidRPr="00956365">
        <w:rPr>
          <w:rFonts w:ascii="Times New Roman" w:hAnsi="Times New Roman"/>
          <w:sz w:val="24"/>
          <w:szCs w:val="24"/>
          <w:vertAlign w:val="subscript"/>
        </w:rPr>
        <w:t>7</w:t>
      </w:r>
      <w:r w:rsidRPr="00956365">
        <w:rPr>
          <w:rFonts w:ascii="Times New Roman" w:hAnsi="Times New Roman"/>
          <w:sz w:val="24"/>
          <w:szCs w:val="24"/>
        </w:rPr>
        <w:t xml:space="preserve"> </w:t>
      </w:r>
      <w:r w:rsidRPr="00956365">
        <w:rPr>
          <w:rFonts w:ascii="Times New Roman" w:hAnsi="Times New Roman"/>
          <w:sz w:val="24"/>
          <w:szCs w:val="24"/>
          <w:vertAlign w:val="superscript"/>
        </w:rPr>
        <w:t>2-</w:t>
      </w:r>
      <w:r w:rsidRPr="00956365">
        <w:rPr>
          <w:rFonts w:ascii="Times New Roman" w:hAnsi="Times New Roman"/>
          <w:sz w:val="24"/>
          <w:szCs w:val="24"/>
        </w:rPr>
        <w:t xml:space="preserve"> + H</w:t>
      </w:r>
      <w:r w:rsidRPr="00956365">
        <w:rPr>
          <w:rFonts w:ascii="Times New Roman" w:hAnsi="Times New Roman"/>
          <w:sz w:val="24"/>
          <w:szCs w:val="24"/>
          <w:vertAlign w:val="subscript"/>
        </w:rPr>
        <w:t>2</w:t>
      </w:r>
      <w:r w:rsidRPr="00956365">
        <w:rPr>
          <w:rFonts w:ascii="Times New Roman" w:hAnsi="Times New Roman"/>
          <w:sz w:val="24"/>
          <w:szCs w:val="24"/>
        </w:rPr>
        <w:t>O</w:t>
      </w:r>
    </w:p>
    <w:p w:rsidR="00B723CC" w:rsidRPr="009440B2" w:rsidRDefault="00B723CC" w:rsidP="00B723CC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9440B2">
        <w:rPr>
          <w:rFonts w:ascii="Times New Roman" w:hAnsi="Times New Roman"/>
          <w:b/>
          <w:sz w:val="24"/>
          <w:szCs w:val="24"/>
          <w:u w:val="single"/>
        </w:rPr>
        <w:t>Hesaplamalar:</w:t>
      </w:r>
    </w:p>
    <w:p w:rsidR="00B723CC" w:rsidRPr="00956365" w:rsidRDefault="00B723CC" w:rsidP="00B723CC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Ası</w:t>
      </w:r>
      <w:r w:rsidRPr="00956365">
        <w:rPr>
          <w:rFonts w:ascii="Times New Roman" w:hAnsi="Times New Roman"/>
          <w:sz w:val="24"/>
          <w:szCs w:val="24"/>
        </w:rPr>
        <w:t>l numunedeki sodyum klorür konsantrasyonu g/L cinsinden hesaplanacaktır.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=58.5 g/mol</m:t>
        </m:r>
      </m:oMath>
      <w:r w:rsidRPr="00956365">
        <w:rPr>
          <w:rFonts w:ascii="Times New Roman" w:eastAsia="Times New Roman" w:hAnsi="Times New Roman"/>
          <w:sz w:val="24"/>
          <w:szCs w:val="24"/>
        </w:rPr>
        <w:t>)</w:t>
      </w:r>
    </w:p>
    <w:p w:rsidR="00B723CC" w:rsidRPr="00C970AC" w:rsidRDefault="00B723CC" w:rsidP="00B723CC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C970AC">
        <w:rPr>
          <w:rFonts w:ascii="Times New Roman" w:hAnsi="Times New Roman"/>
          <w:sz w:val="24"/>
          <w:szCs w:val="24"/>
        </w:rPr>
        <w:t>itrasyon</w:t>
      </w:r>
      <w:proofErr w:type="spellEnd"/>
      <w:r w:rsidRPr="00C970AC">
        <w:rPr>
          <w:rFonts w:ascii="Times New Roman" w:hAnsi="Times New Roman"/>
          <w:sz w:val="24"/>
          <w:szCs w:val="24"/>
        </w:rPr>
        <w:t xml:space="preserve"> sırasında harcanan </w:t>
      </w:r>
      <w:r w:rsidRPr="00C970AC">
        <w:rPr>
          <w:rFonts w:ascii="Times New Roman" w:eastAsia="Times New Roman" w:hAnsi="Times New Roman"/>
          <w:sz w:val="24"/>
          <w:szCs w:val="24"/>
        </w:rPr>
        <w:t>AgNO</w:t>
      </w:r>
      <w:r w:rsidRPr="00C970AC">
        <w:rPr>
          <w:rFonts w:ascii="Times New Roman" w:eastAsia="Times New Roman" w:hAnsi="Times New Roman"/>
          <w:sz w:val="24"/>
          <w:szCs w:val="24"/>
          <w:vertAlign w:val="subscript"/>
        </w:rPr>
        <w:t>3</w:t>
      </w:r>
      <w:r w:rsidRPr="00956365">
        <w:rPr>
          <w:rFonts w:ascii="Times New Roman" w:hAnsi="Times New Roman"/>
          <w:bCs/>
          <w:sz w:val="24"/>
          <w:szCs w:val="24"/>
        </w:rPr>
        <w:t xml:space="preserve">’ün </w:t>
      </w:r>
      <w:proofErr w:type="spellStart"/>
      <w:r w:rsidRPr="00956365">
        <w:rPr>
          <w:rFonts w:ascii="Times New Roman" w:hAnsi="Times New Roman"/>
          <w:bCs/>
          <w:sz w:val="24"/>
          <w:szCs w:val="24"/>
        </w:rPr>
        <w:t>mol</w:t>
      </w:r>
      <w:proofErr w:type="spellEnd"/>
      <w:r w:rsidRPr="00956365">
        <w:rPr>
          <w:rFonts w:ascii="Times New Roman" w:hAnsi="Times New Roman"/>
          <w:bCs/>
          <w:sz w:val="24"/>
          <w:szCs w:val="24"/>
        </w:rPr>
        <w:t xml:space="preserve"> sayısı, </w:t>
      </w:r>
      <w:proofErr w:type="spellStart"/>
      <w:r w:rsidRPr="00F91115">
        <w:rPr>
          <w:rFonts w:ascii="Times New Roman" w:hAnsi="Times New Roman"/>
          <w:bCs/>
          <w:sz w:val="24"/>
          <w:szCs w:val="24"/>
        </w:rPr>
        <w:t>titrasyonda</w:t>
      </w:r>
      <w:proofErr w:type="spellEnd"/>
      <w:r w:rsidRPr="00F91115">
        <w:rPr>
          <w:rFonts w:ascii="Times New Roman" w:hAnsi="Times New Roman"/>
          <w:bCs/>
          <w:sz w:val="24"/>
          <w:szCs w:val="24"/>
        </w:rPr>
        <w:t xml:space="preserve"> harcanan AgNO</w:t>
      </w:r>
      <w:r w:rsidRPr="00F91115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Pr="00F91115">
        <w:rPr>
          <w:rFonts w:ascii="Times New Roman" w:hAnsi="Times New Roman"/>
          <w:bCs/>
          <w:sz w:val="24"/>
          <w:szCs w:val="24"/>
        </w:rPr>
        <w:t xml:space="preserve"> ün hacmi ve AgNO</w:t>
      </w:r>
      <w:r w:rsidRPr="00F91115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Pr="00F91115">
        <w:rPr>
          <w:rFonts w:ascii="Times New Roman" w:hAnsi="Times New Roman"/>
          <w:bCs/>
          <w:sz w:val="24"/>
          <w:szCs w:val="24"/>
        </w:rPr>
        <w:t xml:space="preserve"> ün </w:t>
      </w:r>
      <w:proofErr w:type="spellStart"/>
      <w:r w:rsidRPr="00F91115">
        <w:rPr>
          <w:rFonts w:ascii="Times New Roman" w:hAnsi="Times New Roman"/>
          <w:bCs/>
          <w:sz w:val="24"/>
          <w:szCs w:val="24"/>
        </w:rPr>
        <w:t>molaritesi</w:t>
      </w:r>
      <w:proofErr w:type="spellEnd"/>
      <w:r w:rsidRPr="00F91115">
        <w:rPr>
          <w:rFonts w:ascii="Times New Roman" w:hAnsi="Times New Roman"/>
          <w:bCs/>
          <w:sz w:val="24"/>
          <w:szCs w:val="24"/>
        </w:rPr>
        <w:t xml:space="preserve"> kullanılarak</w:t>
      </w:r>
      <w:r w:rsidRPr="00956365">
        <w:rPr>
          <w:rFonts w:ascii="Times New Roman" w:hAnsi="Times New Roman"/>
          <w:bCs/>
          <w:sz w:val="24"/>
          <w:szCs w:val="24"/>
        </w:rPr>
        <w:t xml:space="preserve"> </w:t>
      </w:r>
      <w:r w:rsidRPr="00C970AC">
        <w:rPr>
          <w:rFonts w:ascii="Times New Roman" w:hAnsi="Times New Roman"/>
          <w:bCs/>
          <w:sz w:val="24"/>
          <w:szCs w:val="24"/>
        </w:rPr>
        <w:t xml:space="preserve">aşağıdaki </w:t>
      </w:r>
      <w:r w:rsidRPr="00C970AC">
        <w:rPr>
          <w:rFonts w:ascii="Times New Roman" w:eastAsia="Times New Roman" w:hAnsi="Times New Roman"/>
          <w:sz w:val="24"/>
          <w:szCs w:val="24"/>
        </w:rPr>
        <w:t>eşitlikten hesaplanabilir.</w:t>
      </w:r>
    </w:p>
    <w:p w:rsidR="00B723CC" w:rsidRPr="00956365" w:rsidRDefault="00B723CC" w:rsidP="00B723CC">
      <w:pPr>
        <w:spacing w:line="276" w:lineRule="auto"/>
        <w:jc w:val="center"/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AgNO3 = </m:t>
              </m:r>
            </m:sub>
          </m:sSub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AgNO3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AgNO3</m:t>
              </m:r>
            </m:sub>
          </m:sSub>
        </m:oMath>
      </m:oMathPara>
    </w:p>
    <w:p w:rsidR="00B723CC" w:rsidRDefault="00B723CC" w:rsidP="00B723CC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23CC" w:rsidRPr="00956365" w:rsidRDefault="00B723CC" w:rsidP="00B723CC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6365">
        <w:rPr>
          <w:rFonts w:ascii="Times New Roman" w:eastAsia="Times New Roman" w:hAnsi="Times New Roman"/>
          <w:sz w:val="24"/>
          <w:szCs w:val="24"/>
        </w:rPr>
        <w:lastRenderedPageBreak/>
        <w:t>Reaksiyon denklemine göre:</w:t>
      </w:r>
    </w:p>
    <w:p w:rsidR="00B723CC" w:rsidRPr="00956365" w:rsidRDefault="00B723CC" w:rsidP="00B723C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6365">
        <w:rPr>
          <w:rFonts w:ascii="Times New Roman" w:eastAsia="Times New Roman" w:hAnsi="Times New Roman"/>
          <w:sz w:val="24"/>
          <w:szCs w:val="24"/>
        </w:rPr>
        <w:t xml:space="preserve">1 </w:t>
      </w:r>
      <w:proofErr w:type="spellStart"/>
      <w:r w:rsidRPr="00956365">
        <w:rPr>
          <w:rFonts w:ascii="Times New Roman" w:eastAsia="Times New Roman" w:hAnsi="Times New Roman"/>
          <w:sz w:val="24"/>
          <w:szCs w:val="24"/>
        </w:rPr>
        <w:t>mol</w:t>
      </w:r>
      <w:proofErr w:type="spellEnd"/>
      <w:r w:rsidRPr="009563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365">
        <w:rPr>
          <w:rFonts w:ascii="Times New Roman" w:hAnsi="Times New Roman"/>
          <w:sz w:val="24"/>
          <w:szCs w:val="24"/>
        </w:rPr>
        <w:t>AgNO</w:t>
      </w:r>
      <w:r w:rsidRPr="00956365">
        <w:rPr>
          <w:rFonts w:ascii="Times New Roman" w:hAnsi="Times New Roman"/>
          <w:sz w:val="24"/>
          <w:szCs w:val="24"/>
          <w:vertAlign w:val="subscript"/>
        </w:rPr>
        <w:t>3</w:t>
      </w:r>
      <w:r w:rsidRPr="00956365">
        <w:rPr>
          <w:rFonts w:ascii="Times New Roman" w:hAnsi="Times New Roman"/>
          <w:bCs/>
          <w:sz w:val="24"/>
          <w:szCs w:val="24"/>
        </w:rPr>
        <w:tab/>
      </w:r>
      <w:r w:rsidRPr="00956365">
        <w:rPr>
          <w:rFonts w:ascii="Times New Roman" w:hAnsi="Times New Roman"/>
          <w:b/>
          <w:sz w:val="24"/>
          <w:szCs w:val="24"/>
        </w:rPr>
        <w:tab/>
      </w:r>
      <w:r w:rsidRPr="00956365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956365">
        <w:rPr>
          <w:rFonts w:ascii="Times New Roman" w:hAnsi="Times New Roman"/>
          <w:sz w:val="24"/>
          <w:szCs w:val="24"/>
        </w:rPr>
        <w:t>mol</w:t>
      </w:r>
      <w:proofErr w:type="spellEnd"/>
      <w:r w:rsidRPr="009563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56365">
        <w:rPr>
          <w:rFonts w:ascii="Times New Roman" w:hAnsi="Times New Roman"/>
          <w:sz w:val="24"/>
          <w:szCs w:val="24"/>
        </w:rPr>
        <w:t>NaCl</w:t>
      </w:r>
      <w:proofErr w:type="spellEnd"/>
      <w:r w:rsidRPr="00956365">
        <w:rPr>
          <w:rFonts w:ascii="Times New Roman" w:hAnsi="Times New Roman"/>
          <w:sz w:val="24"/>
          <w:szCs w:val="24"/>
        </w:rPr>
        <w:t xml:space="preserve"> ile reaksiyona girerse</w:t>
      </w:r>
    </w:p>
    <w:p w:rsidR="00B723CC" w:rsidRPr="00956365" w:rsidRDefault="00B723CC" w:rsidP="00B723C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AgNO3</m:t>
            </m:r>
            <m:r>
              <w:rPr>
                <w:rFonts w:ascii="Cambria Math" w:hAnsi="Cambria Math"/>
                <w:sz w:val="24"/>
                <w:szCs w:val="24"/>
              </w:rPr>
              <m:t xml:space="preserve">  </m:t>
            </m:r>
          </m:sub>
        </m:sSub>
      </m:oMath>
      <w:r w:rsidRPr="00956365"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  <w:proofErr w:type="gramStart"/>
      <w:r w:rsidRPr="00956365">
        <w:rPr>
          <w:rFonts w:ascii="Times New Roman" w:eastAsiaTheme="minorEastAsia" w:hAnsi="Times New Roman"/>
          <w:i/>
          <w:sz w:val="24"/>
          <w:szCs w:val="24"/>
        </w:rPr>
        <w:t xml:space="preserve">x </w:t>
      </w:r>
      <w:r w:rsidRPr="0095636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6365">
        <w:rPr>
          <w:rFonts w:ascii="Times New Roman" w:eastAsia="Times New Roman" w:hAnsi="Times New Roman"/>
          <w:sz w:val="24"/>
          <w:szCs w:val="24"/>
        </w:rPr>
        <w:t>mol</w:t>
      </w:r>
      <w:proofErr w:type="spellEnd"/>
      <w:proofErr w:type="gramEnd"/>
      <w:r w:rsidRPr="0095636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6365">
        <w:rPr>
          <w:rFonts w:ascii="Times New Roman" w:hAnsi="Times New Roman"/>
          <w:sz w:val="24"/>
          <w:szCs w:val="24"/>
        </w:rPr>
        <w:t>NaCl</w:t>
      </w:r>
      <w:proofErr w:type="spellEnd"/>
      <w:r w:rsidRPr="00956365">
        <w:rPr>
          <w:rFonts w:ascii="Times New Roman" w:hAnsi="Times New Roman"/>
          <w:sz w:val="24"/>
          <w:szCs w:val="24"/>
        </w:rPr>
        <w:t xml:space="preserve"> ile reaksiyona girer.</w:t>
      </w:r>
    </w:p>
    <w:p w:rsidR="00B723CC" w:rsidRPr="00956365" w:rsidRDefault="00B723CC" w:rsidP="00B723C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6365">
        <w:rPr>
          <w:rFonts w:ascii="Times New Roman" w:hAnsi="Times New Roman"/>
          <w:sz w:val="24"/>
          <w:szCs w:val="24"/>
        </w:rPr>
        <w:t xml:space="preserve">Bu orantıdan seyreltilmiş numunedeki </w:t>
      </w:r>
      <w:proofErr w:type="spellStart"/>
      <w:r w:rsidRPr="00956365">
        <w:rPr>
          <w:rFonts w:ascii="Times New Roman" w:hAnsi="Times New Roman"/>
          <w:sz w:val="24"/>
          <w:szCs w:val="24"/>
        </w:rPr>
        <w:t>NaCl’</w:t>
      </w:r>
      <w:r>
        <w:rPr>
          <w:rFonts w:ascii="Times New Roman" w:hAnsi="Times New Roman"/>
          <w:sz w:val="24"/>
          <w:szCs w:val="24"/>
        </w:rPr>
        <w:t>ni</w:t>
      </w:r>
      <w:r w:rsidRPr="00956365">
        <w:rPr>
          <w:rFonts w:ascii="Times New Roman" w:hAnsi="Times New Roman"/>
          <w:sz w:val="24"/>
          <w:szCs w:val="24"/>
        </w:rPr>
        <w:t>n</w:t>
      </w:r>
      <w:proofErr w:type="spellEnd"/>
      <w:r w:rsidRPr="00956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6365">
        <w:rPr>
          <w:rFonts w:ascii="Times New Roman" w:hAnsi="Times New Roman"/>
          <w:sz w:val="24"/>
          <w:szCs w:val="24"/>
        </w:rPr>
        <w:t>mol</w:t>
      </w:r>
      <w:proofErr w:type="spellEnd"/>
      <w:r w:rsidRPr="00956365">
        <w:rPr>
          <w:rFonts w:ascii="Times New Roman" w:hAnsi="Times New Roman"/>
          <w:sz w:val="24"/>
          <w:szCs w:val="24"/>
        </w:rPr>
        <w:t xml:space="preserve"> sayısı (</w:t>
      </w:r>
      <m:oMath>
        <m:r>
          <w:rPr>
            <w:rFonts w:ascii="Cambria Math" w:hAnsi="Cambria Math"/>
            <w:sz w:val="24"/>
            <w:szCs w:val="24"/>
          </w:rPr>
          <m:t>x=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NaCl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</m:sSub>
      </m:oMath>
      <w:r w:rsidRPr="00956365">
        <w:rPr>
          <w:rFonts w:ascii="Times New Roman" w:hAnsi="Times New Roman"/>
          <w:sz w:val="24"/>
          <w:szCs w:val="24"/>
        </w:rPr>
        <w:t xml:space="preserve">) hesaplanır ve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  </m:t>
            </m:r>
          </m:sub>
        </m:sSub>
      </m:oMath>
      <w:r w:rsidRPr="00956365">
        <w:rPr>
          <w:rFonts w:ascii="Times New Roman" w:hAnsi="Times New Roman"/>
          <w:sz w:val="24"/>
          <w:szCs w:val="24"/>
        </w:rPr>
        <w:t>’ten hareketle seyreltilmiş numunenin molaritesi hesaplanır:</w:t>
      </w:r>
    </w:p>
    <w:p w:rsidR="00B723CC" w:rsidRPr="00956365" w:rsidRDefault="00B723CC" w:rsidP="00B723CC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Nacl</m:t>
              </m:r>
            </m:sub>
          </m:sSub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 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NaCl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</m:sSub>
        </m:oMath>
      </m:oMathPara>
    </w:p>
    <w:p w:rsidR="00B723CC" w:rsidRPr="00956365" w:rsidRDefault="00B723CC" w:rsidP="00B723CC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23CC" w:rsidRPr="00956365" w:rsidRDefault="00B723CC" w:rsidP="00B723CC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6365">
        <w:rPr>
          <w:rFonts w:ascii="Times New Roman" w:eastAsia="Times New Roman" w:hAnsi="Times New Roman"/>
          <w:sz w:val="24"/>
          <w:szCs w:val="24"/>
        </w:rPr>
        <w:t xml:space="preserve">Ardından seyreltilmiş numunenin </w:t>
      </w:r>
      <w:proofErr w:type="spellStart"/>
      <w:r w:rsidRPr="00956365">
        <w:rPr>
          <w:rFonts w:ascii="Times New Roman" w:eastAsia="Times New Roman" w:hAnsi="Times New Roman"/>
          <w:sz w:val="24"/>
          <w:szCs w:val="24"/>
        </w:rPr>
        <w:t>molaritesi</w:t>
      </w:r>
      <w:proofErr w:type="spellEnd"/>
      <w:r w:rsidRPr="00956365">
        <w:rPr>
          <w:rFonts w:ascii="Times New Roman" w:eastAsia="Times New Roman" w:hAnsi="Times New Roman"/>
          <w:sz w:val="24"/>
          <w:szCs w:val="24"/>
        </w:rPr>
        <w:t xml:space="preserve"> seyreltme faktörü ile çarpılarak asıl numunenin </w:t>
      </w:r>
      <w:proofErr w:type="spellStart"/>
      <w:r w:rsidRPr="00956365">
        <w:rPr>
          <w:rFonts w:ascii="Times New Roman" w:eastAsia="Times New Roman" w:hAnsi="Times New Roman"/>
          <w:sz w:val="24"/>
          <w:szCs w:val="24"/>
        </w:rPr>
        <w:t>molaritesi</w:t>
      </w:r>
      <w:proofErr w:type="spellEnd"/>
      <w:r w:rsidRPr="00956365">
        <w:rPr>
          <w:rFonts w:ascii="Times New Roman" w:eastAsia="Times New Roman" w:hAnsi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numune</m:t>
            </m:r>
          </m:sub>
        </m:sSub>
        <m:r>
          <w:rPr>
            <w:rFonts w:ascii="Cambria Math" w:hAnsi="Cambria Math"/>
            <w:sz w:val="24"/>
            <w:szCs w:val="24"/>
            <w:vertAlign w:val="subscript"/>
          </w:rPr>
          <m:t xml:space="preserve">) </m:t>
        </m:r>
      </m:oMath>
      <w:r w:rsidRPr="00956365">
        <w:rPr>
          <w:rFonts w:ascii="Times New Roman" w:eastAsia="Times New Roman" w:hAnsi="Times New Roman"/>
          <w:sz w:val="24"/>
          <w:szCs w:val="24"/>
        </w:rPr>
        <w:t>hesaplanabilir.</w:t>
      </w:r>
    </w:p>
    <w:p w:rsidR="00B723CC" w:rsidRPr="00956365" w:rsidRDefault="00B723CC" w:rsidP="00B723CC">
      <w:pPr>
        <w:spacing w:line="276" w:lineRule="auto"/>
        <w:rPr>
          <w:rFonts w:ascii="Times New Roman" w:eastAsia="Times New Roman" w:hAnsi="Times New Roman"/>
          <w:sz w:val="24"/>
          <w:szCs w:val="24"/>
          <w:vertAlign w:val="subscript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vertAlign w:val="subscript"/>
                </w:rPr>
                <m:t>numune</m:t>
              </m:r>
            </m:sub>
          </m:sSub>
          <m:r>
            <w:rPr>
              <w:rFonts w:ascii="Cambria Math" w:hAnsi="Cambria Math"/>
              <w:sz w:val="24"/>
              <w:szCs w:val="24"/>
              <w:vertAlign w:val="subscript"/>
            </w:rPr>
            <m:t xml:space="preserve">=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vertAlign w:val="subscript"/>
                </w:rPr>
                <m:t>NaCl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vertAlign w:val="subscript"/>
            </w:rPr>
            <m:t>×SF</m:t>
          </m:r>
        </m:oMath>
      </m:oMathPara>
    </w:p>
    <w:p w:rsidR="00B723CC" w:rsidRPr="00956365" w:rsidRDefault="00B723CC" w:rsidP="00B723CC">
      <w:pPr>
        <w:spacing w:line="276" w:lineRule="auto"/>
        <w:rPr>
          <w:rFonts w:ascii="Times New Roman" w:hAnsi="Times New Roman"/>
          <w:sz w:val="24"/>
          <w:szCs w:val="24"/>
        </w:rPr>
      </w:pPr>
      <w:r w:rsidRPr="00956365">
        <w:rPr>
          <w:rFonts w:ascii="Times New Roman" w:eastAsia="Times New Roman" w:hAnsi="Times New Roman"/>
          <w:sz w:val="24"/>
          <w:szCs w:val="24"/>
        </w:rPr>
        <w:t xml:space="preserve">Son olarak asıl numunenin konsantrasyonunu g/L cinsine çevirebilmek için </w:t>
      </w:r>
      <w:proofErr w:type="spellStart"/>
      <w:r w:rsidRPr="00956365">
        <w:rPr>
          <w:rFonts w:ascii="Times New Roman" w:eastAsia="Times New Roman" w:hAnsi="Times New Roman"/>
          <w:sz w:val="24"/>
          <w:szCs w:val="24"/>
        </w:rPr>
        <w:t>molaritesi</w:t>
      </w:r>
      <w:proofErr w:type="spellEnd"/>
      <w:r w:rsidRPr="00956365">
        <w:rPr>
          <w:rFonts w:ascii="Times New Roman" w:eastAsia="Times New Roman" w:hAnsi="Times New Roman"/>
          <w:sz w:val="24"/>
          <w:szCs w:val="24"/>
        </w:rPr>
        <w:t xml:space="preserve"> molekül ağırlığıyla çarpılır:</w:t>
      </w:r>
    </w:p>
    <w:p w:rsidR="00B723CC" w:rsidRPr="00956365" w:rsidRDefault="00B723CC" w:rsidP="00B723CC">
      <w:pPr>
        <w:spacing w:line="276" w:lineRule="auto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numune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×58.5</m:t>
          </m:r>
        </m:oMath>
      </m:oMathPara>
    </w:p>
    <w:p w:rsidR="00B723CC" w:rsidRPr="00956365" w:rsidRDefault="00B723CC" w:rsidP="00B723CC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23CC" w:rsidRPr="00956365" w:rsidRDefault="00B723CC" w:rsidP="00B723C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723CC" w:rsidRPr="00956365" w:rsidRDefault="00B723CC" w:rsidP="00B723C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723CC" w:rsidRPr="00956365" w:rsidRDefault="00B723CC" w:rsidP="00B723C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723CC" w:rsidRPr="00101577" w:rsidRDefault="00B723CC" w:rsidP="00B72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23CC" w:rsidRPr="00F10EE8" w:rsidRDefault="00B723CC" w:rsidP="00B723C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723CC" w:rsidRPr="00290BD2" w:rsidRDefault="00B723CC" w:rsidP="00B723CC">
      <w:pPr>
        <w:spacing w:line="276" w:lineRule="auto"/>
        <w:jc w:val="both"/>
        <w:rPr>
          <w:rFonts w:ascii="Times New Roman" w:hAnsi="Times New Roman" w:cs="Times New Roman"/>
        </w:rPr>
      </w:pPr>
    </w:p>
    <w:p w:rsidR="00B723CC" w:rsidRPr="002763BF" w:rsidRDefault="00B723CC" w:rsidP="00B723CC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723CC" w:rsidRDefault="00B723CC" w:rsidP="00B723CC">
      <w:pPr>
        <w:spacing w:line="276" w:lineRule="auto"/>
      </w:pPr>
    </w:p>
    <w:p w:rsidR="00B723CC" w:rsidRDefault="00B723CC" w:rsidP="00B723C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1893" w:rsidRDefault="00CF1893">
      <w:bookmarkStart w:id="2" w:name="_GoBack"/>
      <w:bookmarkEnd w:id="2"/>
    </w:p>
    <w:sectPr w:rsidR="00CF1893" w:rsidSect="00980250">
      <w:footerReference w:type="default" r:id="rId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455901"/>
      <w:docPartObj>
        <w:docPartGallery w:val="Page Numbers (Bottom of Page)"/>
        <w:docPartUnique/>
      </w:docPartObj>
    </w:sdtPr>
    <w:sdtEndPr/>
    <w:sdtContent>
      <w:p w:rsidR="009A4286" w:rsidRDefault="00B723C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A4286" w:rsidRDefault="00B723CC">
    <w:pPr>
      <w:pStyle w:val="AltBilgi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CC"/>
    <w:rsid w:val="00310085"/>
    <w:rsid w:val="0053437D"/>
    <w:rsid w:val="00895A3A"/>
    <w:rsid w:val="00AD0BDB"/>
    <w:rsid w:val="00B11D78"/>
    <w:rsid w:val="00B723CC"/>
    <w:rsid w:val="00C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72A07F-CF49-441A-AFBF-5B16C9A8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3CC"/>
  </w:style>
  <w:style w:type="paragraph" w:styleId="Balk1">
    <w:name w:val="heading 1"/>
    <w:basedOn w:val="Normal"/>
    <w:next w:val="Normal"/>
    <w:link w:val="Balk1Char"/>
    <w:uiPriority w:val="9"/>
    <w:qFormat/>
    <w:rsid w:val="00B723CC"/>
    <w:pPr>
      <w:keepNext/>
      <w:keepLines/>
      <w:spacing w:after="24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723CC"/>
    <w:pPr>
      <w:keepNext/>
      <w:keepLines/>
      <w:spacing w:after="24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23CC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B723CC"/>
    <w:rPr>
      <w:rFonts w:ascii="Times New Roman" w:eastAsiaTheme="majorEastAsia" w:hAnsi="Times New Roman" w:cstheme="majorBidi"/>
      <w:b/>
      <w:sz w:val="26"/>
      <w:szCs w:val="26"/>
    </w:rPr>
  </w:style>
  <w:style w:type="paragraph" w:styleId="ListeParagraf">
    <w:name w:val="List Paragraph"/>
    <w:basedOn w:val="Normal"/>
    <w:uiPriority w:val="34"/>
    <w:qFormat/>
    <w:rsid w:val="00B723CC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72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Gokhan Caglayan</dc:creator>
  <cp:keywords/>
  <dc:description/>
  <cp:lastModifiedBy>Mehmet Gokhan Caglayan</cp:lastModifiedBy>
  <cp:revision>1</cp:revision>
  <dcterms:created xsi:type="dcterms:W3CDTF">2018-03-06T12:02:00Z</dcterms:created>
  <dcterms:modified xsi:type="dcterms:W3CDTF">2018-03-06T12:02:00Z</dcterms:modified>
</cp:coreProperties>
</file>