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32B" w:rsidRPr="00057AE4" w:rsidRDefault="00A9332B" w:rsidP="00A9332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7AE4">
        <w:rPr>
          <w:rFonts w:ascii="Times New Roman" w:hAnsi="Times New Roman" w:cs="Times New Roman"/>
          <w:b/>
          <w:sz w:val="24"/>
          <w:szCs w:val="24"/>
        </w:rPr>
        <w:t>Kaynakça</w:t>
      </w:r>
    </w:p>
    <w:p w:rsidR="00A9332B" w:rsidRPr="00057AE4" w:rsidRDefault="00A9332B" w:rsidP="00A9332B">
      <w:pPr>
        <w:pStyle w:val="ListeParagraf"/>
        <w:numPr>
          <w:ilvl w:val="0"/>
          <w:numId w:val="1"/>
        </w:numPr>
        <w:spacing w:line="360" w:lineRule="auto"/>
        <w:ind w:left="364" w:hanging="364"/>
        <w:jc w:val="both"/>
        <w:rPr>
          <w:rFonts w:ascii="Times New Roman" w:hAnsi="Times New Roman" w:cs="Times New Roman"/>
          <w:sz w:val="24"/>
          <w:szCs w:val="24"/>
        </w:rPr>
      </w:pPr>
      <w:r w:rsidRPr="00057AE4">
        <w:rPr>
          <w:rFonts w:ascii="Times New Roman" w:hAnsi="Times New Roman" w:cs="Times New Roman"/>
          <w:sz w:val="24"/>
          <w:szCs w:val="24"/>
        </w:rPr>
        <w:t>Fundamentals of Analytical Chemistry, D.A. Skoog, D.M. West, Hollar, F.J. Crouch S.R., IIX. Ed. 2004</w:t>
      </w:r>
    </w:p>
    <w:p w:rsidR="00A9332B" w:rsidRPr="00057AE4" w:rsidRDefault="00A9332B" w:rsidP="00A9332B">
      <w:pPr>
        <w:pStyle w:val="ListeParagraf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57AE4">
        <w:rPr>
          <w:rFonts w:ascii="Times New Roman" w:hAnsi="Times New Roman" w:cs="Times New Roman"/>
          <w:sz w:val="24"/>
          <w:szCs w:val="24"/>
        </w:rPr>
        <w:t xml:space="preserve">Principles of Instrumental Analysis, D.A. Skoog, Hollar, F.J. Crouch S.R., II. Ed. 1981 </w:t>
      </w:r>
    </w:p>
    <w:p w:rsidR="00A9332B" w:rsidRPr="00057AE4" w:rsidRDefault="00A9332B" w:rsidP="00A9332B">
      <w:pPr>
        <w:pStyle w:val="ListeParagraf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57AE4">
        <w:rPr>
          <w:rFonts w:ascii="Times New Roman" w:hAnsi="Times New Roman" w:cs="Times New Roman"/>
          <w:sz w:val="24"/>
          <w:szCs w:val="24"/>
        </w:rPr>
        <w:t>Analitik Kimya II, F. Onur, A.Ü. Eczacılık Fakültesi Yayınları No. 101, 2011</w:t>
      </w:r>
    </w:p>
    <w:p w:rsidR="00A9332B" w:rsidRPr="00057AE4" w:rsidRDefault="00A9332B" w:rsidP="00A9332B">
      <w:pPr>
        <w:pStyle w:val="ListeParagraf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57AE4">
        <w:rPr>
          <w:rFonts w:ascii="Times New Roman" w:hAnsi="Times New Roman" w:cs="Times New Roman"/>
          <w:sz w:val="24"/>
          <w:szCs w:val="24"/>
        </w:rPr>
        <w:t>Analitik Kimya Pratikleri Kantitatif Analiz, F. Onur (Ed.), A.Ü. Eczacılık Fakültesi Yayınları No. 111, 2014</w:t>
      </w:r>
    </w:p>
    <w:p w:rsidR="00A9332B" w:rsidRPr="002D371C" w:rsidRDefault="00A9332B" w:rsidP="00A9332B">
      <w:pPr>
        <w:pStyle w:val="ListeParagraf"/>
        <w:numPr>
          <w:ilvl w:val="0"/>
          <w:numId w:val="1"/>
        </w:numPr>
        <w:spacing w:line="360" w:lineRule="auto"/>
        <w:ind w:left="360"/>
        <w:jc w:val="both"/>
        <w:rPr>
          <w:rStyle w:val="Kpr"/>
          <w:rFonts w:ascii="Times New Roman" w:hAnsi="Times New Roman" w:cs="Times New Roman"/>
          <w:sz w:val="24"/>
          <w:szCs w:val="24"/>
        </w:rPr>
      </w:pPr>
      <w:r w:rsidRPr="002D371C">
        <w:rPr>
          <w:rFonts w:ascii="Times New Roman" w:hAnsi="Times New Roman" w:cs="Times New Roman"/>
          <w:sz w:val="24"/>
          <w:szCs w:val="24"/>
        </w:rPr>
        <w:t xml:space="preserve">Ettre, L.S. &amp; Sakodynskii, K.I. Chromatographia (1993) 35: 223. </w:t>
      </w:r>
      <w:hyperlink r:id="rId5" w:history="1">
        <w:r w:rsidRPr="002D371C">
          <w:rPr>
            <w:rStyle w:val="Kpr"/>
            <w:rFonts w:ascii="Times New Roman" w:hAnsi="Times New Roman" w:cs="Times New Roman"/>
            <w:sz w:val="24"/>
            <w:szCs w:val="24"/>
          </w:rPr>
          <w:t>https://doi.org/10.1007/BF02269707</w:t>
        </w:r>
      </w:hyperlink>
    </w:p>
    <w:p w:rsidR="00A9332B" w:rsidRDefault="00A9332B" w:rsidP="00A9332B">
      <w:pPr>
        <w:pStyle w:val="ListeParagraf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371C">
        <w:rPr>
          <w:rFonts w:ascii="Times New Roman" w:hAnsi="Times New Roman" w:cs="Times New Roman"/>
          <w:sz w:val="24"/>
          <w:szCs w:val="24"/>
        </w:rPr>
        <w:t>Tswett M. Physical chemical studies on chlorophyll adsorptions. Ber Dtsch Bot Ges 1906;24:316-23.</w:t>
      </w:r>
    </w:p>
    <w:p w:rsidR="00A9332B" w:rsidRPr="002D371C" w:rsidRDefault="00A9332B" w:rsidP="00A9332B">
      <w:pPr>
        <w:pStyle w:val="ListeParagraf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371C">
        <w:rPr>
          <w:rFonts w:ascii="Times New Roman" w:hAnsi="Times New Roman" w:cs="Times New Roman"/>
          <w:color w:val="1A1A1A"/>
          <w:sz w:val="24"/>
          <w:szCs w:val="24"/>
          <w:lang w:val="en-US"/>
        </w:rPr>
        <w:t>Electroanalytical Methods in Pharmaceutical Analysis and Their Validation</w:t>
      </w:r>
      <w:r>
        <w:rPr>
          <w:rFonts w:ascii="Times New Roman" w:hAnsi="Times New Roman" w:cs="Times New Roman"/>
          <w:color w:val="1A1A1A"/>
          <w:sz w:val="24"/>
          <w:szCs w:val="24"/>
          <w:lang w:val="en-US"/>
        </w:rPr>
        <w:t>,</w:t>
      </w:r>
      <w:r w:rsidRPr="002D371C">
        <w:rPr>
          <w:rFonts w:ascii="Times New Roman" w:hAnsi="Times New Roman" w:cs="Times New Roman"/>
          <w:color w:val="1A1A1A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1A1A1A"/>
          <w:sz w:val="24"/>
          <w:szCs w:val="24"/>
          <w:lang w:val="en-US"/>
        </w:rPr>
        <w:t>S.A.</w:t>
      </w:r>
      <w:r w:rsidRPr="002D371C">
        <w:rPr>
          <w:rFonts w:ascii="Times New Roman" w:hAnsi="Times New Roman" w:cs="Times New Roman"/>
          <w:color w:val="1A1A1A"/>
          <w:sz w:val="24"/>
          <w:szCs w:val="24"/>
          <w:lang w:val="en-US"/>
        </w:rPr>
        <w:t xml:space="preserve"> Ozkan</w:t>
      </w:r>
      <w:r>
        <w:rPr>
          <w:rFonts w:ascii="Times New Roman" w:hAnsi="Times New Roman" w:cs="Times New Roman"/>
          <w:color w:val="1A1A1A"/>
          <w:sz w:val="24"/>
          <w:szCs w:val="24"/>
          <w:lang w:val="en-US"/>
        </w:rPr>
        <w:t>,</w:t>
      </w:r>
      <w:r w:rsidRPr="002D371C">
        <w:rPr>
          <w:rFonts w:ascii="Times New Roman" w:hAnsi="Times New Roman" w:cs="Times New Roman"/>
          <w:color w:val="1A1A1A"/>
          <w:sz w:val="24"/>
          <w:szCs w:val="24"/>
          <w:lang w:val="en-US"/>
        </w:rPr>
        <w:t xml:space="preserve"> HNB Pub., USA, ISBN: 978-09664286-7-4, 2012.</w:t>
      </w:r>
    </w:p>
    <w:p w:rsidR="00A9332B" w:rsidRPr="002D371C" w:rsidRDefault="00A9332B" w:rsidP="00A9332B">
      <w:pPr>
        <w:pStyle w:val="ListeParagraf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371C">
        <w:rPr>
          <w:rFonts w:ascii="Times New Roman" w:hAnsi="Times New Roman" w:cs="Times New Roman"/>
          <w:color w:val="1A1A1A"/>
          <w:sz w:val="24"/>
          <w:szCs w:val="24"/>
          <w:lang w:val="en-US"/>
        </w:rPr>
        <w:t>Electroanalysis in Biomedical and Pharmaceutical Sciences</w:t>
      </w:r>
      <w:r>
        <w:rPr>
          <w:rFonts w:ascii="Times New Roman" w:hAnsi="Times New Roman" w:cs="Times New Roman"/>
          <w:color w:val="1A1A1A"/>
          <w:sz w:val="24"/>
          <w:szCs w:val="24"/>
          <w:lang w:val="en-US"/>
        </w:rPr>
        <w:t>,</w:t>
      </w:r>
      <w:r w:rsidRPr="002D371C">
        <w:rPr>
          <w:rFonts w:ascii="Times New Roman" w:hAnsi="Times New Roman" w:cs="Times New Roman"/>
          <w:color w:val="1A1A1A"/>
          <w:sz w:val="24"/>
          <w:szCs w:val="24"/>
          <w:lang w:val="en-US"/>
        </w:rPr>
        <w:t xml:space="preserve"> S.A.</w:t>
      </w:r>
      <w:r>
        <w:rPr>
          <w:rFonts w:ascii="Times New Roman" w:hAnsi="Times New Roman" w:cs="Times New Roman"/>
          <w:color w:val="1A1A1A"/>
          <w:sz w:val="24"/>
          <w:szCs w:val="24"/>
          <w:lang w:val="en-US"/>
        </w:rPr>
        <w:t xml:space="preserve"> </w:t>
      </w:r>
      <w:r w:rsidRPr="002D371C">
        <w:rPr>
          <w:rFonts w:ascii="Times New Roman" w:hAnsi="Times New Roman" w:cs="Times New Roman"/>
          <w:color w:val="1A1A1A"/>
          <w:sz w:val="24"/>
          <w:szCs w:val="24"/>
          <w:lang w:val="en-US"/>
        </w:rPr>
        <w:t xml:space="preserve">Ozkan, </w:t>
      </w:r>
      <w:r>
        <w:rPr>
          <w:rFonts w:ascii="Times New Roman" w:hAnsi="Times New Roman" w:cs="Times New Roman"/>
          <w:color w:val="1A1A1A"/>
          <w:sz w:val="24"/>
          <w:szCs w:val="24"/>
          <w:lang w:val="en-US"/>
        </w:rPr>
        <w:t>J.M.</w:t>
      </w:r>
      <w:r w:rsidRPr="002D371C">
        <w:rPr>
          <w:rFonts w:ascii="Times New Roman" w:hAnsi="Times New Roman" w:cs="Times New Roman"/>
          <w:color w:val="1A1A1A"/>
          <w:sz w:val="24"/>
          <w:szCs w:val="24"/>
          <w:lang w:val="en-US"/>
        </w:rPr>
        <w:t xml:space="preserve"> Kauffmann, </w:t>
      </w:r>
      <w:r>
        <w:rPr>
          <w:rFonts w:ascii="Times New Roman" w:hAnsi="Times New Roman" w:cs="Times New Roman"/>
          <w:color w:val="1A1A1A"/>
          <w:sz w:val="24"/>
          <w:szCs w:val="24"/>
          <w:lang w:val="en-US"/>
        </w:rPr>
        <w:t>P.</w:t>
      </w:r>
      <w:r w:rsidRPr="002D371C">
        <w:rPr>
          <w:rFonts w:ascii="Times New Roman" w:hAnsi="Times New Roman" w:cs="Times New Roman"/>
          <w:color w:val="1A1A1A"/>
          <w:sz w:val="24"/>
          <w:szCs w:val="24"/>
          <w:lang w:val="en-US"/>
        </w:rPr>
        <w:t xml:space="preserve"> Zuman, (Voltammetry, Amperometry, Biosensors, Applications) ISBN 978-3-662-47137-1, Springer-Verlag Berlin Heidelberg, 2015</w:t>
      </w:r>
    </w:p>
    <w:p w:rsidR="00A9332B" w:rsidRPr="002D371C" w:rsidRDefault="00A9332B" w:rsidP="00A9332B">
      <w:pPr>
        <w:pStyle w:val="ListeParagraf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Analytical Electrochemistry,</w:t>
      </w:r>
      <w:r w:rsidRPr="002D37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J. Wang</w:t>
      </w:r>
      <w:r w:rsidRPr="002D371C">
        <w:rPr>
          <w:rFonts w:ascii="Times New Roman" w:hAnsi="Times New Roman" w:cs="Times New Roman"/>
          <w:sz w:val="24"/>
          <w:szCs w:val="24"/>
          <w:lang w:val="en-US"/>
        </w:rPr>
        <w:t>, 3rd Ed. John Wiley and Sons, 2006</w:t>
      </w:r>
    </w:p>
    <w:p w:rsidR="00A9332B" w:rsidRPr="002D371C" w:rsidRDefault="00A9332B" w:rsidP="00A9332B">
      <w:pPr>
        <w:pStyle w:val="ListeParagraf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371C">
        <w:rPr>
          <w:rFonts w:ascii="Times New Roman" w:hAnsi="Times New Roman" w:cs="Times New Roman"/>
          <w:sz w:val="24"/>
          <w:szCs w:val="24"/>
          <w:lang w:val="en-US"/>
        </w:rPr>
        <w:t xml:space="preserve">Practical Electrochemical Cells. In: </w:t>
      </w:r>
      <w:r w:rsidRPr="002D371C">
        <w:rPr>
          <w:rFonts w:ascii="Times New Roman" w:hAnsi="Times New Roman" w:cs="Times New Roman"/>
          <w:i/>
          <w:iCs/>
          <w:sz w:val="24"/>
          <w:szCs w:val="24"/>
          <w:lang w:val="en-US"/>
        </w:rPr>
        <w:t>Handbook of Electrochemistry</w:t>
      </w:r>
      <w:r w:rsidRPr="002D371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S. </w:t>
      </w:r>
      <w:r w:rsidRPr="002D371C">
        <w:rPr>
          <w:rFonts w:ascii="Times New Roman" w:hAnsi="Times New Roman" w:cs="Times New Roman"/>
          <w:sz w:val="24"/>
          <w:szCs w:val="24"/>
          <w:lang w:val="en-US"/>
        </w:rPr>
        <w:t>Chen, Ed.: Zoski, C. G., Amsterdam: Elsevier, 33–56,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D371C">
        <w:rPr>
          <w:rFonts w:ascii="Times New Roman" w:hAnsi="Times New Roman" w:cs="Times New Roman"/>
          <w:sz w:val="24"/>
          <w:szCs w:val="24"/>
          <w:lang w:val="en-US"/>
        </w:rPr>
        <w:t>2007</w:t>
      </w:r>
    </w:p>
    <w:p w:rsidR="00A9332B" w:rsidRPr="002D371C" w:rsidRDefault="00A9332B" w:rsidP="00A9332B">
      <w:pPr>
        <w:pStyle w:val="ListeParagraf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371C">
        <w:rPr>
          <w:rFonts w:ascii="Times New Roman" w:hAnsi="Times New Roman" w:cs="Times New Roman"/>
          <w:sz w:val="24"/>
          <w:szCs w:val="24"/>
          <w:lang w:val="en-US"/>
        </w:rPr>
        <w:t>Fundamentals of Electroanalytical Chemistry</w:t>
      </w:r>
      <w:r>
        <w:rPr>
          <w:rFonts w:ascii="Times New Roman" w:hAnsi="Times New Roman" w:cs="Times New Roman"/>
          <w:sz w:val="24"/>
          <w:szCs w:val="24"/>
          <w:lang w:val="en-US"/>
        </w:rPr>
        <w:t>, P.</w:t>
      </w:r>
      <w:r w:rsidRPr="002D371C">
        <w:rPr>
          <w:rFonts w:ascii="Times New Roman" w:hAnsi="Times New Roman" w:cs="Times New Roman"/>
          <w:sz w:val="24"/>
          <w:szCs w:val="24"/>
          <w:lang w:val="en-US"/>
        </w:rPr>
        <w:t xml:space="preserve"> Monk, John Waley-Sons Inc., 2011.</w:t>
      </w:r>
    </w:p>
    <w:p w:rsidR="00A9332B" w:rsidRPr="00057AE4" w:rsidRDefault="00A9332B" w:rsidP="00A933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893" w:rsidRDefault="00CF1893">
      <w:bookmarkStart w:id="0" w:name="_GoBack"/>
      <w:bookmarkEnd w:id="0"/>
    </w:p>
    <w:sectPr w:rsidR="00CF1893" w:rsidSect="009C1CF5">
      <w:footerReference w:type="default" r:id="rId6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65579518"/>
      <w:docPartObj>
        <w:docPartGallery w:val="Page Numbers (Bottom of Page)"/>
        <w:docPartUnique/>
      </w:docPartObj>
    </w:sdtPr>
    <w:sdtEndPr/>
    <w:sdtContent>
      <w:p w:rsidR="007F0379" w:rsidRDefault="00A9332B">
        <w:pPr>
          <w:pStyle w:val="AltBilgi"/>
          <w:jc w:val="right"/>
        </w:pPr>
        <w:r w:rsidRPr="00E9153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9153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91536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48</w:t>
        </w:r>
        <w:r w:rsidRPr="00E9153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F0379" w:rsidRDefault="00A9332B">
    <w:pPr>
      <w:pStyle w:val="AltBilgi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AE602E"/>
    <w:multiLevelType w:val="hybridMultilevel"/>
    <w:tmpl w:val="7C821D22"/>
    <w:lvl w:ilvl="0" w:tplc="E28CCF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32B"/>
    <w:rsid w:val="00310085"/>
    <w:rsid w:val="0053437D"/>
    <w:rsid w:val="00895A3A"/>
    <w:rsid w:val="00A9332B"/>
    <w:rsid w:val="00AD0BDB"/>
    <w:rsid w:val="00B11D78"/>
    <w:rsid w:val="00CF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B30FB50-9A20-415D-BED3-7E2CFEDCF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33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A9332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9332B"/>
    <w:rPr>
      <w:color w:val="0563C1" w:themeColor="hyperlink"/>
      <w:u w:val="single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A9332B"/>
  </w:style>
  <w:style w:type="paragraph" w:styleId="AltBilgi">
    <w:name w:val="footer"/>
    <w:basedOn w:val="Normal"/>
    <w:link w:val="AltBilgiChar"/>
    <w:uiPriority w:val="99"/>
    <w:unhideWhenUsed/>
    <w:rsid w:val="00A93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93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s://doi.org/10.1007/BF022697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Gokhan Caglayan</dc:creator>
  <cp:keywords/>
  <dc:description/>
  <cp:lastModifiedBy>Mehmet Gokhan Caglayan</cp:lastModifiedBy>
  <cp:revision>1</cp:revision>
  <dcterms:created xsi:type="dcterms:W3CDTF">2018-03-06T12:08:00Z</dcterms:created>
  <dcterms:modified xsi:type="dcterms:W3CDTF">2018-03-06T12:08:00Z</dcterms:modified>
</cp:coreProperties>
</file>