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0013B" w:rsidRDefault="00EF4C03" w:rsidP="00832AEF">
            <w:pPr>
              <w:pStyle w:val="DersBilgileri"/>
              <w:rPr>
                <w:bCs/>
                <w:szCs w:val="16"/>
              </w:rPr>
            </w:pPr>
            <w:r w:rsidRPr="00E0013B">
              <w:rPr>
                <w:szCs w:val="16"/>
              </w:rPr>
              <w:t>AOÖ203 Erken Çocukluk Döneminde Gelişim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9732F7" w:rsidRDefault="00EF4C03" w:rsidP="00832AEF">
            <w:pPr>
              <w:pStyle w:val="DersBilgileri"/>
              <w:rPr>
                <w:szCs w:val="16"/>
              </w:rPr>
            </w:pPr>
            <w:r w:rsidRPr="009732F7">
              <w:rPr>
                <w:szCs w:val="16"/>
              </w:rPr>
              <w:t>Dr. Gökçe Karaman Benli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9732F7" w:rsidRDefault="00EF4C03" w:rsidP="00832AEF">
            <w:pPr>
              <w:pStyle w:val="DersBilgileri"/>
              <w:rPr>
                <w:szCs w:val="16"/>
              </w:rPr>
            </w:pPr>
            <w:r w:rsidRPr="009732F7">
              <w:rPr>
                <w:szCs w:val="16"/>
              </w:rPr>
              <w:t>Lisans II.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9732F7" w:rsidRDefault="00EF4C03" w:rsidP="00832AEF">
            <w:pPr>
              <w:pStyle w:val="DersBilgileri"/>
              <w:rPr>
                <w:szCs w:val="16"/>
              </w:rPr>
            </w:pPr>
            <w:r w:rsidRPr="009732F7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9732F7" w:rsidRDefault="00EF4C03" w:rsidP="00832AEF">
            <w:pPr>
              <w:pStyle w:val="DersBilgileri"/>
              <w:rPr>
                <w:szCs w:val="16"/>
              </w:rPr>
            </w:pPr>
            <w:r w:rsidRPr="009732F7"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84273" w:rsidRPr="004A627D" w:rsidRDefault="005518D7" w:rsidP="00CC3B78">
            <w:pPr>
              <w:jc w:val="lef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1-</w:t>
            </w:r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Tanışma</w:t>
            </w:r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ve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Ders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İçeriğinin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Açıklanması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, </w:t>
            </w:r>
          </w:p>
          <w:p w:rsidR="00E84273" w:rsidRPr="004A627D" w:rsidRDefault="005518D7" w:rsidP="00CC3B78">
            <w:pPr>
              <w:jc w:val="lef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2-</w:t>
            </w:r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Erken</w:t>
            </w:r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Çocukluk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Dönemindeki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Çocukların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Gelişimlerini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Bilmenin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Önemi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Gelişimdeki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Temel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Kavramlar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, </w:t>
            </w:r>
          </w:p>
          <w:p w:rsidR="005518D7" w:rsidRPr="004A627D" w:rsidRDefault="005518D7" w:rsidP="00CC3B78">
            <w:pPr>
              <w:jc w:val="lef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3-</w:t>
            </w:r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Döllenme</w:t>
            </w:r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ve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Doğum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Öncesi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Dönem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(Ovum,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Embriyo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FetüsDönemi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), </w:t>
            </w:r>
          </w:p>
          <w:p w:rsidR="00E84273" w:rsidRPr="004A627D" w:rsidRDefault="005518D7" w:rsidP="00CC3B78">
            <w:pPr>
              <w:jc w:val="lef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4-</w:t>
            </w:r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Doğum</w:t>
            </w:r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Sonrası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Dönem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Y</w:t>
            </w:r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eni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Doğmuş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Bebeğin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Fiziksel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ve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Fizyolojik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Özellikleri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, </w:t>
            </w:r>
          </w:p>
          <w:p w:rsidR="00E84273" w:rsidRPr="004A627D" w:rsidRDefault="005518D7" w:rsidP="00CC3B78">
            <w:pPr>
              <w:jc w:val="lef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5-</w:t>
            </w:r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Yeni</w:t>
            </w:r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Doğmuş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Bebeğin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Refleksleri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,</w:t>
            </w:r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CC3B78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Yeni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CC3B78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Doğm</w:t>
            </w:r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uş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Bebeğin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Yeni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Yaşama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Uyumu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Bakımı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Beslenmesi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, </w:t>
            </w:r>
          </w:p>
          <w:p w:rsidR="005518D7" w:rsidRPr="004A627D" w:rsidRDefault="005518D7" w:rsidP="00CC3B78">
            <w:pPr>
              <w:jc w:val="lef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6-</w:t>
            </w:r>
            <w:r w:rsidR="0008676D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08676D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Yenidoğanın</w:t>
            </w:r>
            <w:proofErr w:type="spellEnd"/>
            <w:r w:rsidR="0008676D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08676D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Kontrolleri</w:t>
            </w:r>
            <w:proofErr w:type="spellEnd"/>
            <w:r w:rsidR="0008676D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Prematüre</w:t>
            </w:r>
            <w:proofErr w:type="spellEnd"/>
            <w:r w:rsidR="00BD2460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Bebek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Düşük</w:t>
            </w:r>
            <w:proofErr w:type="spellEnd"/>
            <w:r w:rsidR="00BD2460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Doğum</w:t>
            </w:r>
            <w:proofErr w:type="spellEnd"/>
            <w:r w:rsidR="00BD2460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Ağırlıklı</w:t>
            </w:r>
            <w:proofErr w:type="spellEnd"/>
            <w:r w:rsidR="00BD2460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Bebek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Postmatüre</w:t>
            </w:r>
            <w:proofErr w:type="spellEnd"/>
            <w:r w:rsidR="00BD2460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Bebek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,  </w:t>
            </w:r>
          </w:p>
          <w:p w:rsidR="00E84273" w:rsidRPr="004A627D" w:rsidRDefault="005518D7" w:rsidP="00CC3B78">
            <w:pPr>
              <w:jc w:val="lef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7-</w:t>
            </w:r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BağlanmaTeorisi, </w:t>
            </w:r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ab/>
            </w:r>
          </w:p>
          <w:p w:rsidR="00E84273" w:rsidRPr="004A627D" w:rsidRDefault="005518D7" w:rsidP="00E84273">
            <w:pPr>
              <w:jc w:val="lef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8-</w:t>
            </w:r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BilişselGelişiminTanımları,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Bilişsel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Gelişimle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İlgili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Kavramlar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Algı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Taklit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Dikkat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Bellek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, vb.),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Bilişsel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Gelişimde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Bireysel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Farklılıklar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, </w:t>
            </w:r>
          </w:p>
          <w:p w:rsidR="00E84273" w:rsidRPr="004A627D" w:rsidRDefault="005518D7" w:rsidP="00E84273">
            <w:pPr>
              <w:jc w:val="lef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9-</w:t>
            </w:r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Jean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Piaget’nin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Bilişsel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Gelişim</w:t>
            </w:r>
            <w:proofErr w:type="spellEnd"/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Kuramı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, </w:t>
            </w:r>
          </w:p>
          <w:p w:rsidR="00E84273" w:rsidRPr="004A627D" w:rsidRDefault="005518D7" w:rsidP="00E84273">
            <w:pPr>
              <w:jc w:val="lef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10-</w:t>
            </w:r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Jerome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Bruner’in</w:t>
            </w:r>
            <w:proofErr w:type="spellEnd"/>
            <w:r w:rsidR="004B081D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Bilişsel</w:t>
            </w:r>
            <w:proofErr w:type="spellEnd"/>
            <w:r w:rsidR="004B081D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Gelişim</w:t>
            </w:r>
            <w:proofErr w:type="spellEnd"/>
            <w:r w:rsidR="004B081D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Kuramı</w:t>
            </w:r>
            <w:proofErr w:type="spellEnd"/>
            <w:r w:rsidR="00CC3B78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, </w:t>
            </w:r>
          </w:p>
          <w:p w:rsidR="00E84273" w:rsidRPr="004A627D" w:rsidRDefault="005518D7" w:rsidP="00E84273">
            <w:pPr>
              <w:jc w:val="lef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11-</w:t>
            </w:r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Lev S.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Vygotsky’ninBilişselGelişimKuramı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, </w:t>
            </w:r>
          </w:p>
          <w:p w:rsidR="00E84273" w:rsidRPr="004A627D" w:rsidRDefault="005518D7" w:rsidP="00E84273">
            <w:pPr>
              <w:jc w:val="lef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12-</w:t>
            </w:r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Dilin</w:t>
            </w:r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Bileşenleri</w:t>
            </w:r>
            <w:proofErr w:type="spellEnd"/>
            <w:r w:rsidR="00EF4C03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, </w:t>
            </w:r>
          </w:p>
          <w:p w:rsidR="002C651D" w:rsidRPr="004A627D" w:rsidRDefault="002C651D" w:rsidP="00E84273">
            <w:pPr>
              <w:jc w:val="lef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13-</w:t>
            </w:r>
            <w:r w:rsidR="005B2C9D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5B2C9D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Dil</w:t>
            </w:r>
            <w:proofErr w:type="spellEnd"/>
            <w:r w:rsidR="005B2C9D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5B2C9D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Gelişimi</w:t>
            </w:r>
            <w:proofErr w:type="spellEnd"/>
            <w:r w:rsidR="005B2C9D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5B2C9D" w:rsidRPr="004A627D">
              <w:rPr>
                <w:color w:val="000000" w:themeColor="text1"/>
                <w:sz w:val="16"/>
                <w:szCs w:val="16"/>
                <w:lang w:val="en-US" w:eastAsia="en-US"/>
              </w:rPr>
              <w:t>Aşamaları</w:t>
            </w:r>
            <w:proofErr w:type="spellEnd"/>
          </w:p>
          <w:p w:rsidR="00BC32DD" w:rsidRPr="009732F7" w:rsidRDefault="002C651D" w:rsidP="00695986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 w:eastAsia="en-US"/>
              </w:rPr>
              <w:t>14</w:t>
            </w:r>
            <w:r w:rsidR="00695986">
              <w:rPr>
                <w:sz w:val="16"/>
                <w:szCs w:val="16"/>
                <w:lang w:val="en-US" w:eastAsia="en-US"/>
              </w:rPr>
              <w:t>-</w:t>
            </w:r>
            <w:bookmarkStart w:id="0" w:name="_GoBack"/>
            <w:bookmarkEnd w:id="0"/>
            <w:r w:rsidR="00EF4C03" w:rsidRPr="00EF4C03">
              <w:rPr>
                <w:color w:val="000000"/>
                <w:sz w:val="16"/>
                <w:szCs w:val="16"/>
                <w:lang w:val="en-US" w:eastAsia="en-US"/>
              </w:rPr>
              <w:t>DersinDeğerlendirilmesi</w:t>
            </w:r>
            <w:r w:rsidR="001F1A88">
              <w:rPr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="001F1A88">
              <w:rPr>
                <w:color w:val="000000"/>
                <w:sz w:val="16"/>
                <w:szCs w:val="16"/>
                <w:lang w:val="en-US" w:eastAsia="en-US"/>
              </w:rPr>
              <w:t>Ödev</w:t>
            </w:r>
            <w:proofErr w:type="spellEnd"/>
            <w:r w:rsidR="001F1A88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1F1A88">
              <w:rPr>
                <w:color w:val="000000"/>
                <w:sz w:val="16"/>
                <w:szCs w:val="16"/>
                <w:lang w:val="en-US" w:eastAsia="en-US"/>
              </w:rPr>
              <w:t>Sunumları</w:t>
            </w:r>
            <w:proofErr w:type="spellEnd"/>
            <w:r w:rsidR="001F1A88">
              <w:rPr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9732F7" w:rsidRDefault="00EB5221" w:rsidP="009732F7">
            <w:pPr>
              <w:pStyle w:val="DersBilgileri"/>
              <w:rPr>
                <w:szCs w:val="16"/>
              </w:rPr>
            </w:pPr>
            <w:r w:rsidRPr="009732F7">
              <w:rPr>
                <w:szCs w:val="16"/>
              </w:rPr>
              <w:t xml:space="preserve">Bu </w:t>
            </w:r>
            <w:r w:rsidR="009732F7" w:rsidRPr="009732F7">
              <w:rPr>
                <w:szCs w:val="16"/>
              </w:rPr>
              <w:t>derste</w:t>
            </w:r>
            <w:r w:rsidRPr="009732F7">
              <w:rPr>
                <w:szCs w:val="16"/>
              </w:rPr>
              <w:t xml:space="preserve"> öğretmen adaylarının doğum öncesi ve erken çocukluk dönemindeki çocukların (0-8 yaş) motor, bilişs</w:t>
            </w:r>
            <w:r w:rsidR="009732F7" w:rsidRPr="009732F7">
              <w:rPr>
                <w:szCs w:val="16"/>
              </w:rPr>
              <w:t xml:space="preserve">el ve dil gelişim özelliklerini öğrenebilmesi amaçlanmıştır.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9732F7" w:rsidRDefault="00EF4C03" w:rsidP="00832AEF">
            <w:pPr>
              <w:pStyle w:val="DersBilgileri"/>
              <w:rPr>
                <w:szCs w:val="16"/>
              </w:rPr>
            </w:pPr>
            <w:r w:rsidRPr="009732F7">
              <w:rPr>
                <w:szCs w:val="16"/>
              </w:rPr>
              <w:t>Bir ders süresi 3 saat, toplam 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9732F7" w:rsidRDefault="00EF4C03" w:rsidP="00832AEF">
            <w:pPr>
              <w:pStyle w:val="DersBilgileri"/>
              <w:rPr>
                <w:szCs w:val="16"/>
              </w:rPr>
            </w:pPr>
            <w:r w:rsidRPr="009732F7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9732F7" w:rsidRDefault="00EF4C03" w:rsidP="00832AEF">
            <w:pPr>
              <w:pStyle w:val="DersBilgileri"/>
              <w:rPr>
                <w:szCs w:val="16"/>
              </w:rPr>
            </w:pPr>
            <w:r w:rsidRPr="009732F7"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B5221" w:rsidRPr="00EB5221" w:rsidRDefault="00EB5221" w:rsidP="00EB5221">
            <w:pPr>
              <w:numPr>
                <w:ilvl w:val="0"/>
                <w:numId w:val="2"/>
              </w:numPr>
              <w:jc w:val="left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Berk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, L. (2013).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BebeklerveÇocuklarDoğumÖncesindenOrtaÇocukluğa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IşıkoğluErdoğan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, N. (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ÇeviriEditörü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, 7.BasımdanÇeviri), Ankara: Nobel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AkademikYayıncılık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.</w:t>
            </w:r>
          </w:p>
          <w:p w:rsidR="00EB5221" w:rsidRPr="00EB5221" w:rsidRDefault="00EB5221" w:rsidP="00EB5221">
            <w:pPr>
              <w:jc w:val="left"/>
              <w:rPr>
                <w:color w:val="000000"/>
                <w:sz w:val="16"/>
                <w:szCs w:val="16"/>
                <w:lang w:val="en-US" w:eastAsia="en-US"/>
              </w:rPr>
            </w:pPr>
          </w:p>
          <w:p w:rsidR="00EB5221" w:rsidRPr="00EB5221" w:rsidRDefault="00EB5221" w:rsidP="00EB5221">
            <w:pPr>
              <w:numPr>
                <w:ilvl w:val="0"/>
                <w:numId w:val="2"/>
              </w:numPr>
              <w:jc w:val="left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Bayhan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 San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Pınar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veArtan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İsmihan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. (2009). </w:t>
            </w:r>
            <w:proofErr w:type="spellStart"/>
            <w:proofErr w:type="gramStart"/>
            <w:r w:rsidRPr="00EB5221">
              <w:rPr>
                <w:i/>
                <w:color w:val="000000"/>
                <w:sz w:val="16"/>
                <w:szCs w:val="16"/>
                <w:lang w:val="en-US" w:eastAsia="en-US"/>
              </w:rPr>
              <w:t>ÇocukGelişimiveEğitimi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 .</w:t>
            </w:r>
            <w:proofErr w:type="gram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İstanbul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MorpaKültürYayınları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.</w:t>
            </w:r>
          </w:p>
          <w:p w:rsidR="00EB5221" w:rsidRPr="00EB5221" w:rsidRDefault="00EB5221" w:rsidP="00EB5221">
            <w:pPr>
              <w:ind w:left="708"/>
              <w:jc w:val="left"/>
              <w:rPr>
                <w:color w:val="000000"/>
                <w:sz w:val="16"/>
                <w:szCs w:val="16"/>
                <w:lang w:val="en-US" w:eastAsia="en-US"/>
              </w:rPr>
            </w:pPr>
          </w:p>
          <w:p w:rsidR="00393AC5" w:rsidRDefault="00EB5221" w:rsidP="00393AC5">
            <w:pPr>
              <w:numPr>
                <w:ilvl w:val="0"/>
                <w:numId w:val="2"/>
              </w:numPr>
              <w:jc w:val="left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Dönmez</w:t>
            </w:r>
            <w:proofErr w:type="spellEnd"/>
            <w:proofErr w:type="gram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, 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B.Necate</w:t>
            </w:r>
            <w:proofErr w:type="spellEnd"/>
            <w:proofErr w:type="gram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. 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Abidinoğlu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Ülkü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Dinçer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Çağlayan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vd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. (2000).  </w:t>
            </w:r>
            <w:proofErr w:type="spellStart"/>
            <w:r w:rsidRPr="00EB5221">
              <w:rPr>
                <w:i/>
                <w:color w:val="000000"/>
                <w:sz w:val="16"/>
                <w:szCs w:val="16"/>
                <w:lang w:val="en-US" w:eastAsia="en-US"/>
              </w:rPr>
              <w:t>OkulÖncesiDönemdeDilGelişimiEtkinlikleri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İstanbul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: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Ya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-Pa.</w:t>
            </w:r>
          </w:p>
          <w:p w:rsidR="00393AC5" w:rsidRDefault="00393AC5" w:rsidP="00393AC5">
            <w:pPr>
              <w:pStyle w:val="ListeParagraf"/>
              <w:rPr>
                <w:color w:val="000000"/>
              </w:rPr>
            </w:pPr>
          </w:p>
          <w:p w:rsidR="00393AC5" w:rsidRPr="00393AC5" w:rsidRDefault="00393AC5" w:rsidP="00393AC5">
            <w:pPr>
              <w:numPr>
                <w:ilvl w:val="0"/>
                <w:numId w:val="2"/>
              </w:numPr>
              <w:jc w:val="left"/>
              <w:rPr>
                <w:color w:val="000000"/>
                <w:sz w:val="16"/>
                <w:szCs w:val="16"/>
                <w:lang w:val="en-US" w:eastAsia="en-US"/>
              </w:rPr>
            </w:pPr>
            <w:r w:rsidRPr="00393AC5">
              <w:rPr>
                <w:color w:val="000000"/>
                <w:sz w:val="16"/>
                <w:szCs w:val="16"/>
              </w:rPr>
              <w:t>G. Haktanır 2010 (Ed.). “</w:t>
            </w:r>
            <w:r w:rsidRPr="00393AC5">
              <w:rPr>
                <w:i/>
                <w:color w:val="000000"/>
                <w:sz w:val="16"/>
                <w:szCs w:val="16"/>
              </w:rPr>
              <w:t>Zihnin Araçları</w:t>
            </w:r>
            <w:r w:rsidRPr="00393AC5">
              <w:rPr>
                <w:color w:val="000000"/>
                <w:sz w:val="16"/>
                <w:szCs w:val="16"/>
              </w:rPr>
              <w:t xml:space="preserve">”. </w:t>
            </w:r>
            <w:proofErr w:type="gramStart"/>
            <w:r w:rsidRPr="00393AC5">
              <w:rPr>
                <w:color w:val="000000"/>
                <w:sz w:val="16"/>
                <w:szCs w:val="16"/>
              </w:rPr>
              <w:t xml:space="preserve">Ankara: Anı Yayıncılık. </w:t>
            </w:r>
            <w:proofErr w:type="spellStart"/>
            <w:proofErr w:type="gramEnd"/>
            <w:r w:rsidRPr="00393AC5">
              <w:rPr>
                <w:color w:val="000000"/>
                <w:sz w:val="16"/>
                <w:szCs w:val="16"/>
              </w:rPr>
              <w:t>Bodrova</w:t>
            </w:r>
            <w:proofErr w:type="spellEnd"/>
            <w:r w:rsidRPr="00393AC5">
              <w:rPr>
                <w:color w:val="000000"/>
                <w:sz w:val="16"/>
                <w:szCs w:val="16"/>
              </w:rPr>
              <w:t xml:space="preserve">, E. Ve </w:t>
            </w:r>
            <w:proofErr w:type="spellStart"/>
            <w:r w:rsidRPr="00393AC5">
              <w:rPr>
                <w:color w:val="000000"/>
                <w:sz w:val="16"/>
                <w:szCs w:val="16"/>
              </w:rPr>
              <w:t>Leong</w:t>
            </w:r>
            <w:proofErr w:type="spellEnd"/>
            <w:r w:rsidRPr="00393AC5">
              <w:rPr>
                <w:color w:val="000000"/>
                <w:sz w:val="16"/>
                <w:szCs w:val="16"/>
              </w:rPr>
              <w:t xml:space="preserve">, D.J. 2007. </w:t>
            </w:r>
            <w:proofErr w:type="spellStart"/>
            <w:r w:rsidRPr="00393AC5">
              <w:rPr>
                <w:color w:val="000000"/>
                <w:sz w:val="16"/>
                <w:szCs w:val="16"/>
              </w:rPr>
              <w:t>Tools</w:t>
            </w:r>
            <w:proofErr w:type="spellEnd"/>
            <w:r w:rsidRPr="00393AC5">
              <w:rPr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393AC5">
              <w:rPr>
                <w:color w:val="000000"/>
                <w:sz w:val="16"/>
                <w:szCs w:val="16"/>
              </w:rPr>
              <w:t>The</w:t>
            </w:r>
            <w:proofErr w:type="spellEnd"/>
            <w:r w:rsidRPr="00393AC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3AC5">
              <w:rPr>
                <w:color w:val="000000"/>
                <w:sz w:val="16"/>
                <w:szCs w:val="16"/>
              </w:rPr>
              <w:t>Mind</w:t>
            </w:r>
            <w:proofErr w:type="spellEnd"/>
            <w:r w:rsidRPr="00393AC5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93AC5">
              <w:rPr>
                <w:color w:val="000000"/>
                <w:sz w:val="16"/>
                <w:szCs w:val="16"/>
              </w:rPr>
              <w:t>The</w:t>
            </w:r>
            <w:proofErr w:type="spellEnd"/>
            <w:r w:rsidRPr="00393AC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3AC5">
              <w:rPr>
                <w:color w:val="000000"/>
                <w:sz w:val="16"/>
                <w:szCs w:val="16"/>
              </w:rPr>
              <w:t>Vygotskian</w:t>
            </w:r>
            <w:proofErr w:type="spellEnd"/>
            <w:r w:rsidRPr="00393AC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3AC5">
              <w:rPr>
                <w:color w:val="000000"/>
                <w:sz w:val="16"/>
                <w:szCs w:val="16"/>
              </w:rPr>
              <w:t>Approach</w:t>
            </w:r>
            <w:proofErr w:type="spellEnd"/>
            <w:r w:rsidRPr="00393AC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3AC5">
              <w:rPr>
                <w:color w:val="000000"/>
                <w:sz w:val="16"/>
                <w:szCs w:val="16"/>
              </w:rPr>
              <w:t>to</w:t>
            </w:r>
            <w:proofErr w:type="spellEnd"/>
            <w:r w:rsidRPr="00393AC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3AC5">
              <w:rPr>
                <w:color w:val="000000"/>
                <w:sz w:val="16"/>
                <w:szCs w:val="16"/>
              </w:rPr>
              <w:t>Early</w:t>
            </w:r>
            <w:proofErr w:type="spellEnd"/>
            <w:r w:rsidRPr="00393AC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3AC5">
              <w:rPr>
                <w:color w:val="000000"/>
                <w:sz w:val="16"/>
                <w:szCs w:val="16"/>
              </w:rPr>
              <w:t>Childhood</w:t>
            </w:r>
            <w:proofErr w:type="spellEnd"/>
            <w:r w:rsidRPr="00393AC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3AC5">
              <w:rPr>
                <w:color w:val="000000"/>
                <w:sz w:val="16"/>
                <w:szCs w:val="16"/>
              </w:rPr>
              <w:t>Education</w:t>
            </w:r>
            <w:proofErr w:type="spellEnd"/>
            <w:r w:rsidRPr="00393AC5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93AC5">
              <w:rPr>
                <w:color w:val="000000"/>
                <w:sz w:val="16"/>
                <w:szCs w:val="16"/>
              </w:rPr>
              <w:t>Second</w:t>
            </w:r>
            <w:proofErr w:type="spellEnd"/>
            <w:r w:rsidRPr="00393AC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3AC5">
              <w:rPr>
                <w:color w:val="000000"/>
                <w:sz w:val="16"/>
                <w:szCs w:val="16"/>
              </w:rPr>
              <w:t>Edition</w:t>
            </w:r>
            <w:proofErr w:type="spellEnd"/>
            <w:r w:rsidRPr="00393AC5">
              <w:rPr>
                <w:color w:val="000000"/>
                <w:sz w:val="16"/>
                <w:szCs w:val="16"/>
              </w:rPr>
              <w:t xml:space="preserve">. New Jersey, </w:t>
            </w:r>
            <w:proofErr w:type="spellStart"/>
            <w:r w:rsidRPr="00393AC5">
              <w:rPr>
                <w:color w:val="000000"/>
                <w:sz w:val="16"/>
                <w:szCs w:val="16"/>
              </w:rPr>
              <w:t>Merrill</w:t>
            </w:r>
            <w:proofErr w:type="spellEnd"/>
            <w:r w:rsidRPr="00393AC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3AC5">
              <w:rPr>
                <w:color w:val="000000"/>
                <w:sz w:val="16"/>
                <w:szCs w:val="16"/>
              </w:rPr>
              <w:t>Prentice</w:t>
            </w:r>
            <w:proofErr w:type="spellEnd"/>
            <w:r w:rsidRPr="00393AC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3AC5">
              <w:rPr>
                <w:color w:val="000000"/>
                <w:sz w:val="16"/>
                <w:szCs w:val="16"/>
              </w:rPr>
              <w:t>Hall</w:t>
            </w:r>
            <w:proofErr w:type="spellEnd"/>
            <w:r w:rsidRPr="00393AC5">
              <w:rPr>
                <w:color w:val="000000"/>
                <w:sz w:val="16"/>
                <w:szCs w:val="16"/>
              </w:rPr>
              <w:t>.</w:t>
            </w:r>
          </w:p>
          <w:p w:rsidR="00EB5221" w:rsidRPr="00EB5221" w:rsidRDefault="00EB5221" w:rsidP="00EB5221">
            <w:pPr>
              <w:ind w:left="708"/>
              <w:jc w:val="left"/>
              <w:rPr>
                <w:color w:val="000000"/>
                <w:sz w:val="16"/>
                <w:szCs w:val="16"/>
                <w:lang w:val="en-US" w:eastAsia="en-US"/>
              </w:rPr>
            </w:pPr>
          </w:p>
          <w:p w:rsidR="00EB5221" w:rsidRPr="00EB5221" w:rsidRDefault="00EB5221" w:rsidP="00EB5221">
            <w:pPr>
              <w:numPr>
                <w:ilvl w:val="0"/>
                <w:numId w:val="1"/>
              </w:numPr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 w:rsidRPr="00EB5221">
              <w:rPr>
                <w:sz w:val="16"/>
                <w:szCs w:val="16"/>
                <w:lang w:val="en-US" w:eastAsia="en-US"/>
              </w:rPr>
              <w:t>Senemoğlu</w:t>
            </w:r>
            <w:proofErr w:type="spellEnd"/>
            <w:r w:rsidRPr="00EB5221">
              <w:rPr>
                <w:sz w:val="16"/>
                <w:szCs w:val="16"/>
                <w:lang w:val="en-US" w:eastAsia="en-US"/>
              </w:rPr>
              <w:t xml:space="preserve"> ,</w:t>
            </w:r>
            <w:proofErr w:type="spellStart"/>
            <w:r w:rsidRPr="00EB5221">
              <w:rPr>
                <w:sz w:val="16"/>
                <w:szCs w:val="16"/>
                <w:lang w:val="en-US" w:eastAsia="en-US"/>
              </w:rPr>
              <w:t>Nuray</w:t>
            </w:r>
            <w:proofErr w:type="spellEnd"/>
            <w:proofErr w:type="gramEnd"/>
            <w:r w:rsidRPr="00EB5221">
              <w:rPr>
                <w:sz w:val="16"/>
                <w:szCs w:val="16"/>
                <w:lang w:val="en-US" w:eastAsia="en-US"/>
              </w:rPr>
              <w:t xml:space="preserve">. (2010). </w:t>
            </w:r>
            <w:proofErr w:type="spellStart"/>
            <w:proofErr w:type="gramStart"/>
            <w:r w:rsidRPr="00EB5221">
              <w:rPr>
                <w:i/>
                <w:sz w:val="16"/>
                <w:szCs w:val="16"/>
                <w:lang w:val="en-US" w:eastAsia="en-US"/>
              </w:rPr>
              <w:t>GelişimÖğrenmeveÖğretimKuramdanUygulamaya</w:t>
            </w:r>
            <w:proofErr w:type="spellEnd"/>
            <w:r w:rsidRPr="00EB5221">
              <w:rPr>
                <w:sz w:val="16"/>
                <w:szCs w:val="16"/>
                <w:lang w:val="en-US" w:eastAsia="en-US"/>
              </w:rPr>
              <w:t xml:space="preserve"> .</w:t>
            </w:r>
            <w:proofErr w:type="gramEnd"/>
            <w:r w:rsidRPr="00EB5221">
              <w:rPr>
                <w:sz w:val="16"/>
                <w:szCs w:val="16"/>
                <w:lang w:val="en-US" w:eastAsia="en-US"/>
              </w:rPr>
              <w:t xml:space="preserve"> (16. </w:t>
            </w:r>
            <w:proofErr w:type="spellStart"/>
            <w:r w:rsidRPr="00EB5221">
              <w:rPr>
                <w:sz w:val="16"/>
                <w:szCs w:val="16"/>
                <w:lang w:val="en-US" w:eastAsia="en-US"/>
              </w:rPr>
              <w:t>Baskı</w:t>
            </w:r>
            <w:proofErr w:type="spellEnd"/>
            <w:r w:rsidRPr="00EB5221">
              <w:rPr>
                <w:sz w:val="16"/>
                <w:szCs w:val="16"/>
                <w:lang w:val="en-US" w:eastAsia="en-US"/>
              </w:rPr>
              <w:t xml:space="preserve">). Ankara: </w:t>
            </w:r>
            <w:proofErr w:type="spellStart"/>
            <w:r w:rsidRPr="00EB5221">
              <w:rPr>
                <w:sz w:val="16"/>
                <w:szCs w:val="16"/>
                <w:lang w:val="en-US" w:eastAsia="en-US"/>
              </w:rPr>
              <w:t>PegemAkademiYayıncılık</w:t>
            </w:r>
            <w:proofErr w:type="spellEnd"/>
            <w:r w:rsidRPr="00EB5221">
              <w:rPr>
                <w:sz w:val="16"/>
                <w:szCs w:val="16"/>
                <w:lang w:val="en-US" w:eastAsia="en-US"/>
              </w:rPr>
              <w:t>.</w:t>
            </w:r>
          </w:p>
          <w:p w:rsidR="00EB5221" w:rsidRPr="00EB5221" w:rsidRDefault="00EB5221" w:rsidP="00EB5221">
            <w:pPr>
              <w:ind w:left="720"/>
              <w:jc w:val="left"/>
              <w:rPr>
                <w:color w:val="FF0000"/>
                <w:sz w:val="16"/>
                <w:szCs w:val="16"/>
                <w:lang w:val="en-US" w:eastAsia="en-US"/>
              </w:rPr>
            </w:pPr>
          </w:p>
          <w:p w:rsidR="00EB5221" w:rsidRPr="00EB5221" w:rsidRDefault="00EB5221" w:rsidP="00EB5221">
            <w:pPr>
              <w:numPr>
                <w:ilvl w:val="0"/>
                <w:numId w:val="1"/>
              </w:numPr>
              <w:jc w:val="left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Sevinç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Müzeyyen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. (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Editör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).  (2005). </w:t>
            </w:r>
            <w:proofErr w:type="spellStart"/>
            <w:r w:rsidRPr="00EB5221">
              <w:rPr>
                <w:i/>
                <w:color w:val="000000"/>
                <w:sz w:val="16"/>
                <w:szCs w:val="16"/>
                <w:lang w:val="en-US" w:eastAsia="en-US"/>
              </w:rPr>
              <w:t>ErkenÇocukluktaGelişimveEğitimdeYeniYaklaşımlar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. 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İstanbul:</w:t>
            </w:r>
            <w:proofErr w:type="gram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,MorpaKültürYayınları</w:t>
            </w:r>
            <w:proofErr w:type="spellEnd"/>
            <w:proofErr w:type="gram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.</w:t>
            </w:r>
          </w:p>
          <w:p w:rsidR="00EB5221" w:rsidRPr="00EB5221" w:rsidRDefault="00EB5221" w:rsidP="00EB5221">
            <w:pPr>
              <w:ind w:left="708"/>
              <w:jc w:val="left"/>
              <w:rPr>
                <w:color w:val="000000"/>
                <w:sz w:val="16"/>
                <w:szCs w:val="16"/>
                <w:lang w:val="en-US" w:eastAsia="en-US"/>
              </w:rPr>
            </w:pPr>
          </w:p>
          <w:p w:rsidR="00EB5221" w:rsidRPr="00EB5221" w:rsidRDefault="00EB5221" w:rsidP="00EB5221">
            <w:pPr>
              <w:numPr>
                <w:ilvl w:val="0"/>
                <w:numId w:val="1"/>
              </w:numPr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 w:rsidRPr="00EB5221">
              <w:rPr>
                <w:sz w:val="16"/>
                <w:szCs w:val="16"/>
                <w:lang w:val="en-US" w:eastAsia="en-US"/>
              </w:rPr>
              <w:t>Topbaş</w:t>
            </w:r>
            <w:proofErr w:type="spellEnd"/>
            <w:r w:rsidRPr="00EB5221"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EB5221">
              <w:rPr>
                <w:sz w:val="16"/>
                <w:szCs w:val="16"/>
                <w:lang w:val="en-US" w:eastAsia="en-US"/>
              </w:rPr>
              <w:t>Seyhun</w:t>
            </w:r>
            <w:proofErr w:type="spellEnd"/>
            <w:r w:rsidRPr="00EB5221">
              <w:rPr>
                <w:sz w:val="16"/>
                <w:szCs w:val="16"/>
                <w:lang w:val="en-US" w:eastAsia="en-US"/>
              </w:rPr>
              <w:t>. (</w:t>
            </w:r>
            <w:proofErr w:type="spellStart"/>
            <w:r w:rsidRPr="00EB5221">
              <w:rPr>
                <w:sz w:val="16"/>
                <w:szCs w:val="16"/>
                <w:lang w:val="en-US" w:eastAsia="en-US"/>
              </w:rPr>
              <w:t>Editör</w:t>
            </w:r>
            <w:proofErr w:type="spellEnd"/>
            <w:r w:rsidRPr="00EB5221">
              <w:rPr>
                <w:sz w:val="16"/>
                <w:szCs w:val="16"/>
                <w:lang w:val="en-US" w:eastAsia="en-US"/>
              </w:rPr>
              <w:t xml:space="preserve">). (2005). </w:t>
            </w:r>
            <w:proofErr w:type="spellStart"/>
            <w:r w:rsidRPr="00EB5221">
              <w:rPr>
                <w:i/>
                <w:sz w:val="16"/>
                <w:szCs w:val="16"/>
                <w:lang w:val="en-US" w:eastAsia="en-US"/>
              </w:rPr>
              <w:t>DilveKavramGelişimi</w:t>
            </w:r>
            <w:proofErr w:type="spellEnd"/>
            <w:r w:rsidRPr="00EB5221">
              <w:rPr>
                <w:sz w:val="16"/>
                <w:szCs w:val="16"/>
                <w:lang w:val="en-US" w:eastAsia="en-US"/>
              </w:rPr>
              <w:t xml:space="preserve">. Ankara: </w:t>
            </w:r>
            <w:proofErr w:type="spellStart"/>
            <w:r w:rsidRPr="00EB5221">
              <w:rPr>
                <w:sz w:val="16"/>
                <w:szCs w:val="16"/>
                <w:lang w:val="en-US" w:eastAsia="en-US"/>
              </w:rPr>
              <w:t>KökYayıncılık</w:t>
            </w:r>
            <w:proofErr w:type="spellEnd"/>
            <w:r w:rsidRPr="00EB5221">
              <w:rPr>
                <w:sz w:val="16"/>
                <w:szCs w:val="16"/>
                <w:lang w:val="en-US" w:eastAsia="en-US"/>
              </w:rPr>
              <w:t>.</w:t>
            </w:r>
          </w:p>
          <w:p w:rsidR="00EB5221" w:rsidRPr="00EB5221" w:rsidRDefault="00EB5221" w:rsidP="00EB5221">
            <w:pPr>
              <w:ind w:left="708"/>
              <w:jc w:val="left"/>
              <w:rPr>
                <w:sz w:val="16"/>
                <w:szCs w:val="16"/>
                <w:lang w:val="en-US" w:eastAsia="en-US"/>
              </w:rPr>
            </w:pPr>
          </w:p>
          <w:p w:rsidR="00EB5221" w:rsidRPr="00EB5221" w:rsidRDefault="00EB5221" w:rsidP="00EB5221">
            <w:pPr>
              <w:numPr>
                <w:ilvl w:val="0"/>
                <w:numId w:val="1"/>
              </w:numPr>
              <w:jc w:val="left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Turan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, F.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veİpekYükselen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, A. (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Editörler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) (2017).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ÇocukGelişimi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 1.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BebeklikDönemindeGelişim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, Ankara: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HedefYayıncılık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 (4.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Baskı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), Her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YönüyleOkulÖncesiEğitimSetiiçinde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.</w:t>
            </w:r>
          </w:p>
          <w:p w:rsidR="00EB5221" w:rsidRPr="00EB5221" w:rsidRDefault="00EB5221" w:rsidP="00EB5221">
            <w:pPr>
              <w:ind w:left="708"/>
              <w:jc w:val="left"/>
              <w:rPr>
                <w:color w:val="000000"/>
                <w:sz w:val="16"/>
                <w:szCs w:val="16"/>
                <w:lang w:val="en-US" w:eastAsia="en-US"/>
              </w:rPr>
            </w:pPr>
          </w:p>
          <w:p w:rsidR="00EB5221" w:rsidRPr="00EB5221" w:rsidRDefault="00EB5221" w:rsidP="00EB5221">
            <w:pPr>
              <w:numPr>
                <w:ilvl w:val="0"/>
                <w:numId w:val="1"/>
              </w:numPr>
              <w:jc w:val="left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Turan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, F.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veİpekYükselen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, A. (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Editörler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) (2017).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ÇocukGelişimi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 2.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OkulÖncesiDönemindeGelişim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, Ankara: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HedefYayıncılık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 (4.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Baskı</w:t>
            </w:r>
            <w:proofErr w:type="spellEnd"/>
            <w:r w:rsidRPr="00EB5221">
              <w:rPr>
                <w:color w:val="000000"/>
                <w:sz w:val="16"/>
                <w:szCs w:val="16"/>
                <w:lang w:val="en-US" w:eastAsia="en-US"/>
              </w:rPr>
              <w:t xml:space="preserve">), Her </w:t>
            </w:r>
            <w:proofErr w:type="spellStart"/>
            <w:r w:rsidRPr="00EB5221">
              <w:rPr>
                <w:color w:val="000000"/>
                <w:sz w:val="16"/>
                <w:szCs w:val="16"/>
                <w:lang w:val="en-US" w:eastAsia="en-US"/>
              </w:rPr>
              <w:t>YönüyleOkulÖncesiEğitimSetiiçinde</w:t>
            </w:r>
            <w:proofErr w:type="spellEnd"/>
          </w:p>
          <w:p w:rsidR="00BC32DD" w:rsidRPr="009732F7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9732F7" w:rsidRDefault="00EF4C03" w:rsidP="00832AEF">
            <w:pPr>
              <w:pStyle w:val="DersBilgileri"/>
              <w:rPr>
                <w:szCs w:val="16"/>
              </w:rPr>
            </w:pPr>
            <w:r w:rsidRPr="009732F7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9732F7" w:rsidRDefault="00EF4C03" w:rsidP="00832AEF">
            <w:pPr>
              <w:pStyle w:val="DersBilgileri"/>
              <w:rPr>
                <w:szCs w:val="16"/>
              </w:rPr>
            </w:pPr>
            <w:r w:rsidRPr="009732F7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9732F7" w:rsidRDefault="00EF4C03" w:rsidP="00832AEF">
            <w:pPr>
              <w:pStyle w:val="DersBilgileri"/>
              <w:rPr>
                <w:szCs w:val="16"/>
              </w:rPr>
            </w:pPr>
            <w:r w:rsidRPr="009732F7">
              <w:rPr>
                <w:szCs w:val="16"/>
              </w:rPr>
              <w:t>-</w:t>
            </w:r>
          </w:p>
        </w:tc>
      </w:tr>
    </w:tbl>
    <w:p w:rsidR="00EB0AE2" w:rsidRDefault="004A627D" w:rsidP="009732F7"/>
    <w:sectPr w:rsidR="00EB0AE2" w:rsidSect="009732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43B"/>
    <w:multiLevelType w:val="hybridMultilevel"/>
    <w:tmpl w:val="9A9499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815E9"/>
    <w:multiLevelType w:val="hybridMultilevel"/>
    <w:tmpl w:val="42AC3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708F"/>
    <w:multiLevelType w:val="hybridMultilevel"/>
    <w:tmpl w:val="D8502B4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8676D"/>
    <w:rsid w:val="000A48ED"/>
    <w:rsid w:val="001F1A88"/>
    <w:rsid w:val="002C651D"/>
    <w:rsid w:val="00393AC5"/>
    <w:rsid w:val="004A627D"/>
    <w:rsid w:val="004B081D"/>
    <w:rsid w:val="005518D7"/>
    <w:rsid w:val="005B2C9D"/>
    <w:rsid w:val="006151AE"/>
    <w:rsid w:val="00695986"/>
    <w:rsid w:val="00707303"/>
    <w:rsid w:val="00832BE3"/>
    <w:rsid w:val="008B3673"/>
    <w:rsid w:val="009732F7"/>
    <w:rsid w:val="00997608"/>
    <w:rsid w:val="009B086B"/>
    <w:rsid w:val="00A82BE6"/>
    <w:rsid w:val="00AD6CCD"/>
    <w:rsid w:val="00BC32DD"/>
    <w:rsid w:val="00BD2460"/>
    <w:rsid w:val="00C30568"/>
    <w:rsid w:val="00CC3B78"/>
    <w:rsid w:val="00D82AA7"/>
    <w:rsid w:val="00DA071A"/>
    <w:rsid w:val="00DD3C2D"/>
    <w:rsid w:val="00E0013B"/>
    <w:rsid w:val="00E84273"/>
    <w:rsid w:val="00EB5221"/>
    <w:rsid w:val="00EF4C03"/>
    <w:rsid w:val="00F81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393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7</cp:lastModifiedBy>
  <cp:revision>25</cp:revision>
  <dcterms:created xsi:type="dcterms:W3CDTF">2017-02-03T08:50:00Z</dcterms:created>
  <dcterms:modified xsi:type="dcterms:W3CDTF">2018-03-07T13:21:00Z</dcterms:modified>
</cp:coreProperties>
</file>