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146" w:rsidRDefault="00293C47" w:rsidP="004518D7">
      <w:pPr>
        <w:pStyle w:val="NoSpacing"/>
        <w:jc w:val="center"/>
        <w:rPr>
          <w:rFonts w:asciiTheme="majorHAnsi" w:hAnsiTheme="majorHAnsi" w:cs="Arial"/>
          <w:b/>
          <w:sz w:val="28"/>
          <w:szCs w:val="28"/>
        </w:rPr>
      </w:pPr>
      <w:r>
        <w:rPr>
          <w:rFonts w:asciiTheme="majorHAnsi" w:hAnsiTheme="majorHAnsi" w:cs="Arial"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2CD7344" wp14:editId="4ECBE818">
            <wp:simplePos x="0" y="0"/>
            <wp:positionH relativeFrom="margin">
              <wp:posOffset>4352925</wp:posOffset>
            </wp:positionH>
            <wp:positionV relativeFrom="margin">
              <wp:posOffset>76200</wp:posOffset>
            </wp:positionV>
            <wp:extent cx="1365885" cy="1541780"/>
            <wp:effectExtent l="0" t="0" r="0" b="0"/>
            <wp:wrapSquare wrapText="bothSides"/>
            <wp:docPr id="1" name="Picture 1" descr="20170406_115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170406_1159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88" t="34286" r="19954" b="27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31F" w:rsidRPr="00264DD6">
        <w:rPr>
          <w:rFonts w:asciiTheme="majorHAnsi" w:hAnsiTheme="majorHAnsi" w:cs="Arial"/>
          <w:b/>
          <w:sz w:val="28"/>
          <w:szCs w:val="28"/>
        </w:rPr>
        <w:t>İSMAİL DEMİRCİ</w:t>
      </w:r>
    </w:p>
    <w:p w:rsidR="00293C47" w:rsidRDefault="00293C47" w:rsidP="004518D7">
      <w:pPr>
        <w:pStyle w:val="NoSpacing"/>
        <w:jc w:val="center"/>
        <w:rPr>
          <w:rFonts w:asciiTheme="majorHAnsi" w:hAnsiTheme="majorHAnsi" w:cs="Arial"/>
          <w:b/>
          <w:sz w:val="28"/>
          <w:szCs w:val="28"/>
        </w:rPr>
      </w:pPr>
    </w:p>
    <w:p w:rsidR="00293C47" w:rsidRPr="00264DD6" w:rsidRDefault="00293C47" w:rsidP="004518D7">
      <w:pPr>
        <w:pStyle w:val="NoSpacing"/>
        <w:jc w:val="center"/>
        <w:rPr>
          <w:rFonts w:asciiTheme="majorHAnsi" w:hAnsiTheme="majorHAnsi" w:cs="Arial"/>
          <w:b/>
          <w:sz w:val="28"/>
          <w:szCs w:val="28"/>
        </w:rPr>
      </w:pPr>
    </w:p>
    <w:p w:rsidR="00E47D2F" w:rsidRPr="00264DD6" w:rsidRDefault="00E47D2F" w:rsidP="004518D7">
      <w:pPr>
        <w:autoSpaceDE w:val="0"/>
        <w:autoSpaceDN w:val="0"/>
        <w:adjustRightInd w:val="0"/>
        <w:ind w:right="1371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264DD6">
        <w:rPr>
          <w:rFonts w:asciiTheme="majorHAnsi" w:eastAsia="Calibri" w:hAnsiTheme="majorHAnsi" w:cs="Arial"/>
          <w:sz w:val="22"/>
          <w:szCs w:val="22"/>
          <w:lang w:eastAsia="en-US"/>
        </w:rPr>
        <w:t>Ankara University, Faculty of Engineering, Department of Geophysical Engineering, Geophysical Modelling Group, 06830 Gölbaşı, Ankara, Turkey</w:t>
      </w:r>
    </w:p>
    <w:p w:rsidR="00E47D2F" w:rsidRPr="00264DD6" w:rsidRDefault="00E47D2F" w:rsidP="004518D7">
      <w:pPr>
        <w:autoSpaceDE w:val="0"/>
        <w:autoSpaceDN w:val="0"/>
        <w:adjustRightInd w:val="0"/>
        <w:ind w:right="1371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264DD6">
        <w:rPr>
          <w:rFonts w:asciiTheme="majorHAnsi" w:eastAsia="Calibri" w:hAnsiTheme="majorHAnsi" w:cs="Arial"/>
          <w:sz w:val="22"/>
          <w:szCs w:val="22"/>
          <w:lang w:eastAsia="en-US"/>
        </w:rPr>
        <w:t>Email: idemirci@eng.ankara.edu.tr</w:t>
      </w:r>
    </w:p>
    <w:p w:rsidR="00E47D2F" w:rsidRPr="00264DD6" w:rsidRDefault="00E47D2F" w:rsidP="004518D7">
      <w:pPr>
        <w:autoSpaceDE w:val="0"/>
        <w:autoSpaceDN w:val="0"/>
        <w:adjustRightInd w:val="0"/>
        <w:ind w:right="1371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264DD6">
        <w:rPr>
          <w:rFonts w:asciiTheme="majorHAnsi" w:eastAsia="Calibri" w:hAnsiTheme="majorHAnsi" w:cs="Arial"/>
          <w:sz w:val="22"/>
          <w:szCs w:val="22"/>
          <w:lang w:eastAsia="en-US"/>
        </w:rPr>
        <w:t xml:space="preserve">Tel: 090 312 600 01 00/ 1829 - </w:t>
      </w:r>
      <w:r w:rsidR="008E7217">
        <w:rPr>
          <w:rFonts w:asciiTheme="majorHAnsi" w:eastAsia="Calibri" w:hAnsiTheme="majorHAnsi" w:cs="Arial"/>
          <w:sz w:val="22"/>
          <w:szCs w:val="22"/>
          <w:lang w:eastAsia="en-US"/>
        </w:rPr>
        <w:t>0</w:t>
      </w:r>
      <w:r w:rsidRPr="00264DD6">
        <w:rPr>
          <w:rFonts w:asciiTheme="majorHAnsi" w:eastAsia="Calibri" w:hAnsiTheme="majorHAnsi" w:cs="Arial"/>
          <w:sz w:val="22"/>
          <w:szCs w:val="22"/>
          <w:lang w:eastAsia="en-US"/>
        </w:rPr>
        <w:t>090 544 481 08 51</w:t>
      </w:r>
    </w:p>
    <w:p w:rsidR="000B43D7" w:rsidRDefault="000B43D7" w:rsidP="000B43D7">
      <w:pPr>
        <w:pStyle w:val="Default"/>
      </w:pPr>
    </w:p>
    <w:p w:rsidR="0064290E" w:rsidRDefault="0064290E" w:rsidP="007B44C1">
      <w:pPr>
        <w:pStyle w:val="Default"/>
        <w:spacing w:after="240"/>
        <w:rPr>
          <w:rFonts w:asciiTheme="majorHAnsi" w:hAnsiTheme="majorHAnsi"/>
          <w:b/>
          <w:sz w:val="22"/>
          <w:szCs w:val="22"/>
          <w:lang w:val="en-GB"/>
        </w:rPr>
      </w:pPr>
    </w:p>
    <w:p w:rsidR="00DE5355" w:rsidRPr="00F169BF" w:rsidRDefault="000B43D7" w:rsidP="007B44C1">
      <w:pPr>
        <w:pStyle w:val="Default"/>
        <w:spacing w:after="240"/>
        <w:rPr>
          <w:rFonts w:asciiTheme="majorHAnsi" w:hAnsiTheme="majorHAnsi" w:cstheme="majorHAnsi"/>
          <w:b/>
          <w:sz w:val="22"/>
          <w:szCs w:val="22"/>
          <w:lang w:val="en-GB"/>
        </w:rPr>
      </w:pPr>
      <w:r w:rsidRPr="00F169BF">
        <w:rPr>
          <w:rFonts w:asciiTheme="majorHAnsi" w:hAnsiTheme="majorHAnsi" w:cstheme="majorHAnsi"/>
          <w:b/>
          <w:sz w:val="22"/>
          <w:szCs w:val="22"/>
          <w:lang w:val="en-GB"/>
        </w:rPr>
        <w:t xml:space="preserve">ACADEMIC QUALIFICATIONS </w:t>
      </w:r>
    </w:p>
    <w:p w:rsidR="000B43D7" w:rsidRPr="00F169BF" w:rsidRDefault="00F35929" w:rsidP="007B44C1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2009-2015</w:t>
      </w:r>
      <w:r w:rsidRPr="00F169BF">
        <w:rPr>
          <w:rFonts w:asciiTheme="majorHAnsi" w:hAnsiTheme="majorHAnsi" w:cstheme="majorHAnsi"/>
          <w:sz w:val="22"/>
          <w:szCs w:val="22"/>
        </w:rPr>
        <w:tab/>
        <w:t>Ankara University, Institute of Science, Department of Geophysical Engineering (PhD degree)</w:t>
      </w:r>
    </w:p>
    <w:p w:rsidR="00F35929" w:rsidRPr="00F169BF" w:rsidRDefault="00F35929" w:rsidP="007B44C1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2007-2009</w:t>
      </w:r>
      <w:r w:rsidRPr="00F169BF">
        <w:rPr>
          <w:rFonts w:asciiTheme="majorHAnsi" w:hAnsiTheme="majorHAnsi" w:cstheme="majorHAnsi"/>
          <w:sz w:val="22"/>
          <w:szCs w:val="22"/>
        </w:rPr>
        <w:tab/>
        <w:t>Ankara University, Institute of Science, Department of Geophysical Engineering (MSc degree)</w:t>
      </w:r>
    </w:p>
    <w:p w:rsidR="00F35929" w:rsidRPr="00F169BF" w:rsidRDefault="00F35929" w:rsidP="007B44C1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2002-2006</w:t>
      </w:r>
      <w:r w:rsidRPr="00F169BF">
        <w:rPr>
          <w:rFonts w:asciiTheme="majorHAnsi" w:hAnsiTheme="majorHAnsi" w:cstheme="majorHAnsi"/>
          <w:sz w:val="22"/>
          <w:szCs w:val="22"/>
        </w:rPr>
        <w:tab/>
        <w:t>Ankara University, Faculty of Engineering, Department of Geophysical Engineering (Graduate degree)</w:t>
      </w:r>
    </w:p>
    <w:p w:rsidR="00F35929" w:rsidRPr="00F169BF" w:rsidRDefault="00F35929" w:rsidP="007B44C1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1998-2002</w:t>
      </w:r>
      <w:r w:rsidRPr="00F169BF">
        <w:rPr>
          <w:rFonts w:asciiTheme="majorHAnsi" w:hAnsiTheme="majorHAnsi" w:cstheme="majorHAnsi"/>
          <w:sz w:val="22"/>
          <w:szCs w:val="22"/>
        </w:rPr>
        <w:tab/>
        <w:t xml:space="preserve">Zonguldak Mehmet Çelikel </w:t>
      </w:r>
      <w:r w:rsidR="00DB2AE9" w:rsidRPr="00F169BF">
        <w:rPr>
          <w:rFonts w:asciiTheme="majorHAnsi" w:hAnsiTheme="majorHAnsi" w:cstheme="majorHAnsi"/>
          <w:sz w:val="22"/>
          <w:szCs w:val="22"/>
        </w:rPr>
        <w:t xml:space="preserve">Anatolian </w:t>
      </w:r>
      <w:r w:rsidRPr="00F169BF">
        <w:rPr>
          <w:rFonts w:asciiTheme="majorHAnsi" w:hAnsiTheme="majorHAnsi" w:cstheme="majorHAnsi"/>
          <w:sz w:val="22"/>
          <w:szCs w:val="22"/>
        </w:rPr>
        <w:t>High School</w:t>
      </w:r>
    </w:p>
    <w:p w:rsidR="0064290E" w:rsidRPr="00F169BF" w:rsidRDefault="0064290E" w:rsidP="007B44C1">
      <w:pPr>
        <w:tabs>
          <w:tab w:val="left" w:pos="1701"/>
        </w:tabs>
        <w:spacing w:before="240" w:after="240"/>
        <w:ind w:left="567" w:hanging="567"/>
        <w:rPr>
          <w:rFonts w:asciiTheme="majorHAnsi" w:hAnsiTheme="majorHAnsi" w:cstheme="majorHAnsi"/>
          <w:b/>
          <w:sz w:val="22"/>
          <w:szCs w:val="22"/>
        </w:rPr>
      </w:pPr>
    </w:p>
    <w:p w:rsidR="00DB2AE9" w:rsidRPr="00F169BF" w:rsidRDefault="00DB2AE9" w:rsidP="007B44C1">
      <w:pPr>
        <w:tabs>
          <w:tab w:val="left" w:pos="1701"/>
        </w:tabs>
        <w:spacing w:before="240" w:after="240"/>
        <w:ind w:left="567" w:hanging="567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EMPLOYMENT</w:t>
      </w:r>
    </w:p>
    <w:p w:rsidR="00DB2AE9" w:rsidRPr="00F169BF" w:rsidRDefault="00DB2AE9" w:rsidP="007B44C1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2009-Present</w:t>
      </w:r>
      <w:r w:rsidRPr="00F169BF">
        <w:rPr>
          <w:rFonts w:asciiTheme="majorHAnsi" w:hAnsiTheme="majorHAnsi" w:cstheme="majorHAnsi"/>
          <w:sz w:val="22"/>
          <w:szCs w:val="22"/>
        </w:rPr>
        <w:tab/>
        <w:t>Ankara University, Faculty of Engineering, Department of Geophysical Engineering (Research Assistant)</w:t>
      </w:r>
    </w:p>
    <w:p w:rsidR="000B43D7" w:rsidRPr="00F169BF" w:rsidRDefault="00DB2AE9" w:rsidP="007B44C1">
      <w:pPr>
        <w:tabs>
          <w:tab w:val="left" w:pos="1701"/>
        </w:tabs>
        <w:spacing w:after="240"/>
        <w:ind w:left="1701" w:hanging="1701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 2007-2009</w:t>
      </w:r>
      <w:r w:rsidRPr="00F169BF">
        <w:rPr>
          <w:rFonts w:asciiTheme="majorHAnsi" w:hAnsiTheme="majorHAnsi" w:cstheme="majorHAnsi"/>
          <w:sz w:val="22"/>
          <w:szCs w:val="22"/>
        </w:rPr>
        <w:tab/>
        <w:t xml:space="preserve">Ankara University, Faculty of Engineering, Department of Geophysical Engineering (Project Scholarship Holder)  </w:t>
      </w:r>
    </w:p>
    <w:p w:rsidR="0064290E" w:rsidRPr="00F169BF" w:rsidRDefault="0064290E" w:rsidP="007B44C1">
      <w:pPr>
        <w:tabs>
          <w:tab w:val="left" w:pos="1701"/>
        </w:tabs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B43D7" w:rsidRPr="00F169BF" w:rsidRDefault="00286F2C" w:rsidP="007B44C1">
      <w:pPr>
        <w:tabs>
          <w:tab w:val="left" w:pos="1701"/>
        </w:tabs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THESI</w:t>
      </w:r>
      <w:r w:rsidR="00C72490" w:rsidRPr="00F169BF">
        <w:rPr>
          <w:rFonts w:asciiTheme="majorHAnsi" w:hAnsiTheme="majorHAnsi" w:cstheme="majorHAnsi"/>
          <w:b/>
          <w:sz w:val="22"/>
          <w:szCs w:val="22"/>
        </w:rPr>
        <w:t>S</w:t>
      </w:r>
    </w:p>
    <w:p w:rsidR="004B224C" w:rsidRPr="00F169BF" w:rsidRDefault="004B224C" w:rsidP="007B44C1">
      <w:pPr>
        <w:tabs>
          <w:tab w:val="left" w:pos="1701"/>
        </w:tabs>
        <w:spacing w:after="240"/>
        <w:ind w:left="1701" w:right="272" w:hanging="170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169BF">
        <w:rPr>
          <w:rFonts w:asciiTheme="majorHAnsi" w:hAnsiTheme="majorHAnsi" w:cstheme="majorHAnsi"/>
          <w:bCs/>
          <w:color w:val="000000"/>
          <w:sz w:val="22"/>
          <w:szCs w:val="22"/>
        </w:rPr>
        <w:t>02-2015</w:t>
      </w:r>
      <w:r w:rsidRPr="00F169BF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F169BF">
        <w:rPr>
          <w:rFonts w:asciiTheme="majorHAnsi" w:hAnsiTheme="majorHAnsi" w:cstheme="majorHAnsi"/>
          <w:bCs/>
          <w:sz w:val="22"/>
          <w:szCs w:val="22"/>
        </w:rPr>
        <w:t>Joint Inversion of Seismology and Magnetotelluric Data (PhD Thesis</w:t>
      </w:r>
      <w:r w:rsidR="00A82274" w:rsidRPr="00F169BF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A82274" w:rsidRPr="00F169BF">
        <w:rPr>
          <w:rFonts w:asciiTheme="majorHAnsi" w:hAnsiTheme="majorHAnsi" w:cstheme="majorHAnsi"/>
          <w:sz w:val="22"/>
          <w:szCs w:val="22"/>
        </w:rPr>
        <w:t>Supervisor: Assoc. Prof. Dr. Ünal DİKMEN</w:t>
      </w:r>
      <w:r w:rsidRPr="00F169BF">
        <w:rPr>
          <w:rFonts w:asciiTheme="majorHAnsi" w:hAnsiTheme="majorHAnsi" w:cstheme="majorHAnsi"/>
          <w:bCs/>
          <w:sz w:val="22"/>
          <w:szCs w:val="22"/>
        </w:rPr>
        <w:t>)</w:t>
      </w:r>
    </w:p>
    <w:p w:rsidR="004B224C" w:rsidRPr="00F169BF" w:rsidRDefault="004B224C" w:rsidP="007B44C1">
      <w:pPr>
        <w:tabs>
          <w:tab w:val="left" w:pos="1701"/>
          <w:tab w:val="left" w:pos="2268"/>
        </w:tabs>
        <w:spacing w:after="240"/>
        <w:ind w:left="1701" w:hanging="1701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169B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01-2009 </w:t>
      </w:r>
      <w:r w:rsidRPr="00F169BF">
        <w:rPr>
          <w:rFonts w:asciiTheme="majorHAnsi" w:hAnsiTheme="majorHAnsi" w:cstheme="majorHAnsi"/>
          <w:bCs/>
          <w:color w:val="000000"/>
          <w:sz w:val="22"/>
          <w:szCs w:val="22"/>
        </w:rPr>
        <w:tab/>
      </w:r>
      <w:r w:rsidRPr="00F169BF">
        <w:rPr>
          <w:rFonts w:asciiTheme="majorHAnsi" w:hAnsiTheme="majorHAnsi" w:cstheme="majorHAnsi"/>
          <w:bCs/>
          <w:sz w:val="22"/>
          <w:szCs w:val="22"/>
        </w:rPr>
        <w:t>Incorporation of Topography into Two-Dimensional Direct Current Resistivity and Magnetotelluric Inversion by Using Finite Difference Method with Triangular Cells (MSc Thesis</w:t>
      </w:r>
      <w:r w:rsidR="00A82274" w:rsidRPr="00F169BF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="00A82274" w:rsidRPr="00F169BF">
        <w:rPr>
          <w:rFonts w:asciiTheme="majorHAnsi" w:hAnsiTheme="majorHAnsi" w:cstheme="majorHAnsi"/>
          <w:sz w:val="22"/>
          <w:szCs w:val="22"/>
        </w:rPr>
        <w:t>Supervisor: Prof. Dr. M. Emin CANDANSAYAR</w:t>
      </w:r>
      <w:r w:rsidRPr="00F169BF">
        <w:rPr>
          <w:rFonts w:asciiTheme="majorHAnsi" w:hAnsiTheme="majorHAnsi" w:cstheme="majorHAnsi"/>
          <w:bCs/>
          <w:sz w:val="22"/>
          <w:szCs w:val="22"/>
        </w:rPr>
        <w:t>)</w:t>
      </w:r>
    </w:p>
    <w:p w:rsidR="008246E7" w:rsidRPr="00F169BF" w:rsidRDefault="008246E7" w:rsidP="007B44C1">
      <w:pPr>
        <w:pStyle w:val="Heading5"/>
        <w:numPr>
          <w:ilvl w:val="0"/>
          <w:numId w:val="0"/>
        </w:numPr>
        <w:tabs>
          <w:tab w:val="left" w:pos="1701"/>
          <w:tab w:val="left" w:pos="2268"/>
        </w:tabs>
        <w:spacing w:before="0" w:after="240"/>
        <w:ind w:left="1701" w:hanging="1701"/>
        <w:jc w:val="both"/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</w:pP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>06-2006</w:t>
      </w: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ab/>
        <w:t>Two-Dimensional Inversion of the Direct Current Resistivity Data with Damped Least Squares Method</w:t>
      </w:r>
      <w:r w:rsidR="00A82274"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 xml:space="preserve"> (Undergraduate Thesis-2</w:t>
      </w:r>
      <w:r w:rsidR="00A82274" w:rsidRPr="00F169BF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, </w:t>
      </w:r>
      <w:r w:rsidR="00A82274" w:rsidRPr="00F169BF">
        <w:rPr>
          <w:rFonts w:asciiTheme="majorHAnsi" w:hAnsiTheme="majorHAnsi" w:cstheme="majorHAnsi"/>
          <w:b w:val="0"/>
          <w:i w:val="0"/>
          <w:sz w:val="22"/>
          <w:szCs w:val="22"/>
        </w:rPr>
        <w:t>Supervisor: Prof. Dr. M. Emin CANDANSAYAR</w:t>
      </w:r>
      <w:r w:rsidR="00A82274"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>)</w:t>
      </w:r>
    </w:p>
    <w:p w:rsidR="008246E7" w:rsidRPr="00F169BF" w:rsidRDefault="008246E7" w:rsidP="007B44C1">
      <w:pPr>
        <w:pStyle w:val="Heading5"/>
        <w:numPr>
          <w:ilvl w:val="0"/>
          <w:numId w:val="0"/>
        </w:numPr>
        <w:tabs>
          <w:tab w:val="left" w:pos="1701"/>
        </w:tabs>
        <w:spacing w:before="0" w:after="240"/>
        <w:ind w:left="1701" w:hanging="1701"/>
        <w:jc w:val="both"/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</w:pP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>01-2006</w:t>
      </w: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ab/>
        <w:t xml:space="preserve">Two-Dimensional </w:t>
      </w:r>
      <w:r w:rsidR="007B44C1"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>Modelling</w:t>
      </w: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 xml:space="preserve"> of Direct Current Resistivity Data with Finite Difference Method</w:t>
      </w: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ab/>
        <w:t>(Undergraduate Thesis-1</w:t>
      </w:r>
      <w:r w:rsidR="00A82274" w:rsidRPr="00F169BF">
        <w:rPr>
          <w:rFonts w:asciiTheme="majorHAnsi" w:hAnsiTheme="majorHAnsi" w:cstheme="majorHAnsi"/>
          <w:b w:val="0"/>
          <w:bCs w:val="0"/>
          <w:i w:val="0"/>
          <w:sz w:val="22"/>
          <w:szCs w:val="22"/>
        </w:rPr>
        <w:t xml:space="preserve">, </w:t>
      </w:r>
      <w:r w:rsidR="00A82274" w:rsidRPr="00F169BF">
        <w:rPr>
          <w:rFonts w:asciiTheme="majorHAnsi" w:hAnsiTheme="majorHAnsi" w:cstheme="majorHAnsi"/>
          <w:b w:val="0"/>
          <w:i w:val="0"/>
          <w:sz w:val="22"/>
          <w:szCs w:val="22"/>
        </w:rPr>
        <w:t>Supervisor: Prof. Dr. M. Emin CANDANSAYAR</w:t>
      </w:r>
      <w:r w:rsidRPr="00F169BF">
        <w:rPr>
          <w:rFonts w:asciiTheme="majorHAnsi" w:hAnsiTheme="majorHAnsi" w:cstheme="majorHAnsi"/>
          <w:b w:val="0"/>
          <w:bCs w:val="0"/>
          <w:i w:val="0"/>
          <w:color w:val="000000"/>
          <w:sz w:val="22"/>
          <w:szCs w:val="22"/>
          <w:lang w:val="en-GB"/>
        </w:rPr>
        <w:t>)</w:t>
      </w:r>
    </w:p>
    <w:p w:rsidR="004518D7" w:rsidRPr="00F169BF" w:rsidRDefault="004B224C" w:rsidP="0064290E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lastRenderedPageBreak/>
        <w:t>PUBLICATIONS</w:t>
      </w:r>
    </w:p>
    <w:p w:rsidR="00F1647D" w:rsidRPr="00F1647D" w:rsidRDefault="00F1647D" w:rsidP="00F1647D">
      <w:pPr>
        <w:tabs>
          <w:tab w:val="left" w:pos="1100"/>
        </w:tabs>
        <w:spacing w:after="12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47D">
        <w:rPr>
          <w:rFonts w:asciiTheme="majorHAnsi" w:hAnsiTheme="majorHAnsi" w:cstheme="majorHAnsi"/>
          <w:b/>
          <w:color w:val="222222"/>
          <w:sz w:val="22"/>
          <w:szCs w:val="22"/>
          <w:shd w:val="clear" w:color="auto" w:fill="FFFFFF"/>
        </w:rPr>
        <w:t>Demirci, İ.,</w:t>
      </w:r>
      <w:r w:rsidRPr="00F1647D">
        <w:rPr>
          <w:rFonts w:asciiTheme="majorHAnsi" w:hAnsiTheme="majorHAnsi" w:cstheme="maj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F1647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Dikmen, Ü., and</w:t>
      </w:r>
      <w:r w:rsidRPr="00F1647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Candansayar, M.</w:t>
      </w:r>
      <w:r w:rsidRPr="00F1647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E., 2017</w:t>
      </w:r>
      <w:r w:rsidRPr="00F1647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. </w:t>
      </w:r>
      <w:r w:rsidRPr="00F1647D">
        <w:rPr>
          <w:rFonts w:asciiTheme="majorHAnsi" w:hAnsiTheme="majorHAnsi" w:cstheme="majorHAnsi"/>
          <w:bCs/>
          <w:color w:val="2E2E2E"/>
          <w:sz w:val="22"/>
          <w:szCs w:val="22"/>
        </w:rPr>
        <w:t>Two-Dimensional Joint Inversion of Magnetotelluric and Local Earthquake Data: Discussion on the Contribution to the Solution of Deep Subsurface Structures</w:t>
      </w:r>
      <w:r w:rsidRPr="00F1647D">
        <w:rPr>
          <w:rFonts w:asciiTheme="majorHAnsi" w:hAnsiTheme="majorHAnsi" w:cstheme="majorHAnsi"/>
          <w:color w:val="222222"/>
          <w:sz w:val="22"/>
          <w:szCs w:val="22"/>
        </w:rPr>
        <w:t>.</w:t>
      </w:r>
      <w:r w:rsidRPr="00F1647D">
        <w:rPr>
          <w:rStyle w:val="apple-converted-space"/>
          <w:rFonts w:asciiTheme="majorHAnsi" w:hAnsiTheme="majorHAnsi" w:cstheme="majorHAnsi"/>
          <w:color w:val="222222"/>
          <w:sz w:val="22"/>
          <w:szCs w:val="22"/>
        </w:rPr>
        <w:t> </w:t>
      </w:r>
      <w:hyperlink r:id="rId8" w:tooltip="Go to Physics of the Earth and Planetary Interiors on ScienceDirect" w:history="1">
        <w:r w:rsidRPr="00F1647D">
          <w:rPr>
            <w:rStyle w:val="Hyperlink"/>
            <w:rFonts w:asciiTheme="majorHAnsi" w:hAnsiTheme="majorHAnsi" w:cstheme="majorHAnsi"/>
            <w:color w:val="2E2E2E"/>
            <w:sz w:val="22"/>
            <w:szCs w:val="22"/>
            <w:u w:val="none"/>
            <w:bdr w:val="none" w:sz="0" w:space="0" w:color="auto" w:frame="1"/>
          </w:rPr>
          <w:t>Physics of the Earth and Planetary Interiors</w:t>
        </w:r>
      </w:hyperlink>
      <w:r w:rsidRPr="00F1647D">
        <w:rPr>
          <w:rFonts w:asciiTheme="majorHAnsi" w:hAnsiTheme="majorHAnsi" w:cstheme="majorHAnsi"/>
          <w:color w:val="222222"/>
          <w:sz w:val="22"/>
          <w:szCs w:val="22"/>
        </w:rPr>
        <w:t>,</w:t>
      </w:r>
      <w:r w:rsidRPr="00F1647D">
        <w:rPr>
          <w:rStyle w:val="apple-converted-space"/>
          <w:rFonts w:asciiTheme="majorHAnsi" w:hAnsiTheme="majorHAnsi" w:cstheme="majorHAnsi"/>
          <w:color w:val="222222"/>
          <w:sz w:val="22"/>
          <w:szCs w:val="22"/>
        </w:rPr>
        <w:t> </w:t>
      </w:r>
      <w:hyperlink r:id="rId9" w:tgtFrame="doilink" w:history="1">
        <w:r w:rsidRPr="00F1647D">
          <w:rPr>
            <w:rStyle w:val="Hyperlink"/>
            <w:rFonts w:asciiTheme="majorHAnsi" w:hAnsiTheme="majorHAnsi" w:cstheme="majorHAnsi"/>
            <w:color w:val="316C9D"/>
            <w:sz w:val="22"/>
            <w:szCs w:val="22"/>
            <w:u w:val="none"/>
            <w:bdr w:val="none" w:sz="0" w:space="0" w:color="auto" w:frame="1"/>
          </w:rPr>
          <w:t>https://doi.org/10.1016/j.pepi.2018.01.006</w:t>
        </w:r>
      </w:hyperlink>
      <w:r>
        <w:rPr>
          <w:rFonts w:asciiTheme="majorHAnsi" w:hAnsiTheme="majorHAnsi" w:cstheme="majorHAnsi"/>
          <w:sz w:val="22"/>
          <w:szCs w:val="22"/>
        </w:rPr>
        <w:t>.</w:t>
      </w:r>
    </w:p>
    <w:p w:rsidR="004518D7" w:rsidRPr="00F169BF" w:rsidRDefault="004518D7" w:rsidP="004518D7">
      <w:pPr>
        <w:tabs>
          <w:tab w:val="left" w:pos="1100"/>
        </w:tabs>
        <w:spacing w:after="12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Özyıldırım, Ö., Candansayar, M.E.,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Tezkan, B., 2017. Two dimensional inversion of MT/RMT data by using unstructured mesh. Geophysics, 82(4), 1-52.</w:t>
      </w:r>
    </w:p>
    <w:p w:rsidR="004518D7" w:rsidRDefault="004518D7" w:rsidP="004518D7">
      <w:pPr>
        <w:tabs>
          <w:tab w:val="left" w:pos="1100"/>
        </w:tabs>
        <w:spacing w:after="120"/>
        <w:ind w:left="1100" w:hanging="1100"/>
        <w:jc w:val="both"/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</w:pPr>
      <w:r w:rsidRPr="00F169BF">
        <w:rPr>
          <w:rFonts w:asciiTheme="majorHAnsi" w:hAnsiTheme="majorHAnsi" w:cstheme="majorHAnsi"/>
          <w:b/>
          <w:color w:val="222222"/>
          <w:sz w:val="22"/>
          <w:szCs w:val="22"/>
          <w:shd w:val="clear" w:color="auto" w:fill="FFFFFF"/>
        </w:rPr>
        <w:t>Demirci, İ.,</w:t>
      </w:r>
      <w:r w:rsidRPr="00F169BF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 Candansayar, M. </w:t>
      </w:r>
      <w:r w:rsidR="00F1647D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E., Vafidis, A., and Soupios, P. 2017</w:t>
      </w:r>
      <w:r w:rsidRPr="00F169BF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. Two dimensional joint inversion of direct current resistivity, radio-magnetotelluric and seismic refraction data: An application from Bafra Plain, Turkey.</w:t>
      </w:r>
      <w:r w:rsidRPr="00F169BF">
        <w:rPr>
          <w:rStyle w:val="apple-converted-space"/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 </w:t>
      </w:r>
      <w:r w:rsidRPr="00F169BF">
        <w:rPr>
          <w:rFonts w:asciiTheme="majorHAnsi" w:hAnsiTheme="majorHAnsi" w:cstheme="majorHAnsi"/>
          <w:i/>
          <w:iCs/>
          <w:color w:val="222222"/>
          <w:sz w:val="22"/>
          <w:szCs w:val="22"/>
          <w:shd w:val="clear" w:color="auto" w:fill="FFFFFF"/>
        </w:rPr>
        <w:t>Journal of Applied Geophysics</w:t>
      </w:r>
      <w:r w:rsidRPr="00F169BF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,</w:t>
      </w:r>
      <w:r w:rsidRPr="00F169BF">
        <w:rPr>
          <w:rStyle w:val="apple-converted-space"/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 </w:t>
      </w:r>
      <w:r w:rsidRPr="00F169BF">
        <w:rPr>
          <w:rFonts w:asciiTheme="majorHAnsi" w:hAnsiTheme="majorHAnsi" w:cstheme="majorHAnsi"/>
          <w:i/>
          <w:iCs/>
          <w:color w:val="222222"/>
          <w:sz w:val="22"/>
          <w:szCs w:val="22"/>
          <w:shd w:val="clear" w:color="auto" w:fill="FFFFFF"/>
        </w:rPr>
        <w:t>139</w:t>
      </w:r>
      <w:r w:rsidRPr="00F169BF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, 316-330.</w:t>
      </w:r>
    </w:p>
    <w:p w:rsidR="00F1647D" w:rsidRPr="00414EFE" w:rsidRDefault="00F1647D" w:rsidP="004518D7">
      <w:pPr>
        <w:tabs>
          <w:tab w:val="left" w:pos="1100"/>
        </w:tabs>
        <w:spacing w:after="12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414EFE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Dikmen, Ü., Hamzaçebi, N., Arısoy, M. Ö., and </w:t>
      </w:r>
      <w:r w:rsidRPr="00414EFE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Demirci, İ.,</w:t>
      </w:r>
      <w:r w:rsidRPr="00414EFE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2016</w:t>
      </w:r>
      <w:r w:rsidR="00414EFE" w:rsidRPr="00414EFE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. </w:t>
      </w:r>
      <w:r w:rsidR="00414EFE" w:rsidRPr="00414EFE">
        <w:rPr>
          <w:rFonts w:asciiTheme="majorHAnsi" w:hAnsiTheme="majorHAnsi" w:cstheme="majorHAnsi"/>
          <w:sz w:val="22"/>
          <w:szCs w:val="22"/>
        </w:rPr>
        <w:t>Estimation of source, path and site effect from s-waves of local earthquakes in IZMIR, western TURKEY, Jeofizik, 18, 14-35.</w:t>
      </w:r>
    </w:p>
    <w:p w:rsidR="00B61A09" w:rsidRPr="00F169BF" w:rsidRDefault="00B61A09" w:rsidP="00B61A09">
      <w:pPr>
        <w:tabs>
          <w:tab w:val="left" w:pos="1100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Erdoğan, E., and M. E.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F169BF">
        <w:rPr>
          <w:rFonts w:asciiTheme="majorHAnsi" w:hAnsiTheme="majorHAnsi" w:cstheme="majorHAnsi"/>
          <w:sz w:val="22"/>
          <w:szCs w:val="22"/>
        </w:rPr>
        <w:t>Candansayar, 2012,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F169BF">
        <w:rPr>
          <w:rFonts w:asciiTheme="majorHAnsi" w:hAnsiTheme="majorHAnsi" w:cstheme="majorHAnsi"/>
          <w:sz w:val="22"/>
          <w:szCs w:val="22"/>
        </w:rPr>
        <w:t>Two-dimensional inversion of direct current resistivity data incorporating topography by using finite difference techniques with triangle cells: Investigation of Kera fault zone in western Crete: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F169BF">
        <w:rPr>
          <w:rFonts w:asciiTheme="majorHAnsi" w:hAnsiTheme="majorHAnsi" w:cstheme="majorHAnsi"/>
          <w:sz w:val="22"/>
          <w:szCs w:val="22"/>
        </w:rPr>
        <w:t>Geophysics, 77, E67-E75.</w:t>
      </w:r>
    </w:p>
    <w:p w:rsidR="000B43D7" w:rsidRPr="00F169BF" w:rsidRDefault="000B43D7" w:rsidP="007B44C1">
      <w:pPr>
        <w:tabs>
          <w:tab w:val="left" w:pos="1100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Erdoğan, E.,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="007B44C1" w:rsidRPr="00F169BF">
        <w:rPr>
          <w:rFonts w:asciiTheme="majorHAnsi" w:hAnsiTheme="majorHAnsi" w:cstheme="majorHAnsi"/>
          <w:sz w:val="22"/>
          <w:szCs w:val="22"/>
        </w:rPr>
        <w:t xml:space="preserve">M. E. </w:t>
      </w:r>
      <w:r w:rsidRPr="00F169BF">
        <w:rPr>
          <w:rFonts w:asciiTheme="majorHAnsi" w:hAnsiTheme="majorHAnsi" w:cstheme="majorHAnsi"/>
          <w:sz w:val="22"/>
          <w:szCs w:val="22"/>
        </w:rPr>
        <w:t xml:space="preserve">Candansayar, 2008. Incorporating </w:t>
      </w:r>
      <w:r w:rsidR="004B224C" w:rsidRPr="00F169BF">
        <w:rPr>
          <w:rFonts w:asciiTheme="majorHAnsi" w:hAnsiTheme="majorHAnsi" w:cstheme="majorHAnsi"/>
          <w:sz w:val="22"/>
          <w:szCs w:val="22"/>
        </w:rPr>
        <w:t>Topography into Two Dimensional Resistivity Modeling Using Finite-Element and Finite-Difference Approaches</w:t>
      </w:r>
      <w:r w:rsidRPr="00F169BF">
        <w:rPr>
          <w:rFonts w:asciiTheme="majorHAnsi" w:hAnsiTheme="majorHAnsi" w:cstheme="majorHAnsi"/>
          <w:sz w:val="22"/>
          <w:szCs w:val="22"/>
        </w:rPr>
        <w:t>. Geophysics, 73, F135-F142.</w:t>
      </w:r>
    </w:p>
    <w:p w:rsidR="0064290E" w:rsidRPr="00F169BF" w:rsidRDefault="0064290E" w:rsidP="007B44C1">
      <w:pPr>
        <w:tabs>
          <w:tab w:val="left" w:pos="1100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</w:p>
    <w:p w:rsidR="007B44C1" w:rsidRPr="00F169BF" w:rsidRDefault="007B44C1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CONFERENCE PAPERS and PRESENTATIONS</w:t>
      </w:r>
    </w:p>
    <w:p w:rsidR="00414EFE" w:rsidRPr="008E7217" w:rsidRDefault="00414EFE" w:rsidP="00414EFE">
      <w:pPr>
        <w:spacing w:after="240"/>
        <w:ind w:left="1100" w:hanging="1100"/>
        <w:jc w:val="both"/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r w:rsidRPr="008E7217">
        <w:rPr>
          <w:rStyle w:val="fn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</w:t>
      </w:r>
      <w:r w:rsidRPr="008E7217">
        <w:rPr>
          <w:rStyle w:val="fn"/>
          <w:rFonts w:asciiTheme="majorHAnsi" w:hAnsiTheme="majorHAnsi" w:cstheme="majorHAnsi"/>
          <w:b/>
          <w:sz w:val="22"/>
          <w:szCs w:val="22"/>
        </w:rPr>
        <w:t>, İ.,</w:t>
      </w:r>
      <w:r w:rsidRPr="008E7217">
        <w:rPr>
          <w:rStyle w:val="fn"/>
          <w:rFonts w:asciiTheme="majorHAnsi" w:hAnsiTheme="majorHAnsi" w:cstheme="majorHAnsi"/>
          <w:sz w:val="22"/>
          <w:szCs w:val="22"/>
        </w:rPr>
        <w:t xml:space="preserve"> Candansayar, M.E.,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Soupios, P.,</w:t>
      </w:r>
      <w:r w:rsidRPr="008E7217">
        <w:rPr>
          <w:rStyle w:val="fn"/>
          <w:rFonts w:asciiTheme="majorHAnsi" w:hAnsiTheme="majorHAnsi" w:cstheme="majorHAnsi"/>
          <w:sz w:val="22"/>
          <w:szCs w:val="22"/>
        </w:rPr>
        <w:t> 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>Vafidis, A.,</w:t>
      </w:r>
      <w:r w:rsidRPr="008E7217">
        <w:rPr>
          <w:rStyle w:val="fn"/>
          <w:rFonts w:asciiTheme="majorHAnsi" w:hAnsiTheme="majorHAnsi" w:cstheme="majorHAnsi"/>
          <w:sz w:val="22"/>
          <w:szCs w:val="22"/>
        </w:rPr>
        <w:t> Arslan, H., and Gündoğdu, N.Y., 2017.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>Interpretation of Geophysical Data for Saltwater Intrusion On Bafra Plain Guided by Hydrogeological and Hydrochemical Data. 9th Congress of the Balkan Geophysical Society, Antalya, TURKEY</w:t>
      </w:r>
      <w:r w:rsidR="008E7217"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</w:p>
    <w:p w:rsidR="008E7217" w:rsidRPr="008E7217" w:rsidRDefault="008E7217" w:rsidP="008E7217">
      <w:pPr>
        <w:spacing w:after="240"/>
        <w:ind w:left="1100" w:hanging="1100"/>
        <w:jc w:val="both"/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</w:pPr>
      <w:hyperlink r:id="rId10" w:history="1">
        <w:r w:rsidRPr="008E7217">
          <w:rPr>
            <w:rStyle w:val="fn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Gundogdu</w:t>
        </w:r>
      </w:hyperlink>
      <w:r w:rsidRPr="008E7217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, N. Y., </w:t>
      </w:r>
      <w:r w:rsidRPr="008E7217">
        <w:rPr>
          <w:rStyle w:val="vcard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Demirci, İ.,</w:t>
      </w:r>
      <w:r w:rsidRPr="008E7217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8E7217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>Demirel, C., and</w:t>
      </w:r>
      <w:r w:rsidRPr="008E7217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Candansayar, M.E.,</w:t>
      </w:r>
      <w:r w:rsidRPr="008E7217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2017. </w:t>
      </w:r>
      <w:r w:rsidRPr="008E7217">
        <w:rPr>
          <w:rFonts w:asciiTheme="majorHAnsi" w:hAnsiTheme="majorHAnsi" w:cstheme="majorHAnsi"/>
          <w:sz w:val="22"/>
          <w:szCs w:val="22"/>
        </w:rPr>
        <w:t xml:space="preserve">Determination </w:t>
      </w:r>
      <w:r w:rsidRPr="008E7217">
        <w:rPr>
          <w:rFonts w:asciiTheme="majorHAnsi" w:hAnsiTheme="majorHAnsi" w:cstheme="majorHAnsi"/>
          <w:sz w:val="22"/>
          <w:szCs w:val="22"/>
        </w:rPr>
        <w:t>of</w:t>
      </w:r>
      <w:r w:rsidRPr="008E7217">
        <w:rPr>
          <w:rFonts w:asciiTheme="majorHAnsi" w:hAnsiTheme="majorHAnsi" w:cstheme="majorHAnsi"/>
          <w:sz w:val="22"/>
          <w:szCs w:val="22"/>
        </w:rPr>
        <w:t xml:space="preserve"> Bridge Foot Foundations Using D</w:t>
      </w:r>
      <w:r w:rsidRPr="008E7217">
        <w:rPr>
          <w:rFonts w:asciiTheme="majorHAnsi" w:hAnsiTheme="majorHAnsi" w:cstheme="majorHAnsi"/>
          <w:sz w:val="22"/>
          <w:szCs w:val="22"/>
        </w:rPr>
        <w:t>CR</w:t>
      </w:r>
      <w:r w:rsidRPr="008E7217">
        <w:rPr>
          <w:rFonts w:asciiTheme="majorHAnsi" w:hAnsiTheme="majorHAnsi" w:cstheme="majorHAnsi"/>
          <w:sz w:val="22"/>
          <w:szCs w:val="22"/>
        </w:rPr>
        <w:t xml:space="preserve"> Method</w:t>
      </w:r>
      <w:r w:rsidRPr="008E7217">
        <w:rPr>
          <w:rFonts w:asciiTheme="majorHAnsi" w:hAnsiTheme="majorHAnsi" w:cstheme="majorHAnsi"/>
          <w:sz w:val="22"/>
          <w:szCs w:val="22"/>
        </w:rPr>
        <w:t>.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>9th Congress of the Balkan Geophysical Society, Antalya, TURKEY</w:t>
      </w:r>
      <w:r w:rsidRPr="008E7217">
        <w:rPr>
          <w:rStyle w:val="fn"/>
          <w:rFonts w:asciiTheme="majorHAnsi" w:hAnsiTheme="majorHAnsi" w:cstheme="majorHAnsi"/>
          <w:sz w:val="22"/>
          <w:szCs w:val="22"/>
          <w:bdr w:val="none" w:sz="0" w:space="0" w:color="auto" w:frame="1"/>
        </w:rPr>
        <w:t>.</w:t>
      </w:r>
    </w:p>
    <w:p w:rsidR="00F111BE" w:rsidRPr="00F169BF" w:rsidRDefault="00ED5A5C" w:rsidP="00F111BE">
      <w:pPr>
        <w:spacing w:after="240"/>
        <w:ind w:left="1100" w:hanging="1100"/>
        <w:jc w:val="both"/>
        <w:rPr>
          <w:rStyle w:val="vcard"/>
          <w:rFonts w:asciiTheme="majorHAnsi" w:hAnsiTheme="majorHAnsi" w:cstheme="majorHAnsi"/>
          <w:sz w:val="22"/>
          <w:szCs w:val="22"/>
        </w:rPr>
      </w:pPr>
      <w:hyperlink r:id="rId11" w:history="1">
        <w:r w:rsidR="00247CC4" w:rsidRPr="00F169BF">
          <w:rPr>
            <w:rStyle w:val="fn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Gundogdu</w:t>
        </w:r>
      </w:hyperlink>
      <w:r w:rsidR="00247CC4"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, N. Y., </w:t>
      </w:r>
      <w:r w:rsidR="00247CC4" w:rsidRPr="00F169BF">
        <w:rPr>
          <w:rStyle w:val="vcard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Demirci, İ.,</w:t>
      </w:r>
      <w:r w:rsidR="00247CC4"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Varilsüha, D., Candansayar, M.E., Yılmaz, A.E., 2016. </w:t>
      </w:r>
      <w:hyperlink r:id="rId12" w:history="1">
        <w:r w:rsidR="00247CC4" w:rsidRPr="00F169BF">
          <w:rPr>
            <w:rStyle w:val="Hyperlink"/>
            <w:rFonts w:asciiTheme="majorHAnsi" w:hAnsiTheme="majorHAnsi" w:cstheme="majorHAnsi"/>
            <w:color w:val="auto"/>
            <w:sz w:val="22"/>
            <w:szCs w:val="22"/>
            <w:u w:val="none"/>
            <w:bdr w:val="none" w:sz="0" w:space="0" w:color="auto" w:frame="1"/>
          </w:rPr>
          <w:t>Acceleration of Three-dimensional Direct Current Resistivity Modelling Using GPU Computing</w:t>
        </w:r>
      </w:hyperlink>
      <w:r w:rsidR="00247CC4" w:rsidRPr="00F169BF">
        <w:rPr>
          <w:rFonts w:asciiTheme="majorHAnsi" w:hAnsiTheme="majorHAnsi" w:cstheme="majorHAnsi"/>
          <w:sz w:val="22"/>
          <w:szCs w:val="22"/>
        </w:rPr>
        <w:t xml:space="preserve">. </w:t>
      </w:r>
      <w:hyperlink r:id="rId13" w:history="1">
        <w:r w:rsidR="00247CC4" w:rsidRPr="00F169BF">
          <w:rPr>
            <w:rStyle w:val="Hyperlink"/>
            <w:rFonts w:asciiTheme="majorHAnsi" w:hAnsiTheme="majorHAnsi" w:cstheme="majorHAnsi"/>
            <w:i/>
            <w:color w:val="auto"/>
            <w:sz w:val="22"/>
            <w:szCs w:val="22"/>
            <w:u w:val="none"/>
            <w:bdr w:val="none" w:sz="0" w:space="0" w:color="auto" w:frame="1"/>
          </w:rPr>
          <w:t>22nd European Meeting of Environmental and Engineering Geophysics</w:t>
        </w:r>
      </w:hyperlink>
      <w:r w:rsidR="00F12446" w:rsidRPr="00F169BF">
        <w:rPr>
          <w:rFonts w:asciiTheme="majorHAnsi" w:hAnsiTheme="majorHAnsi" w:cstheme="majorHAnsi"/>
          <w:sz w:val="22"/>
          <w:szCs w:val="22"/>
        </w:rPr>
        <w:t>,</w:t>
      </w:r>
      <w:r w:rsidR="00247CC4" w:rsidRPr="00F169BF">
        <w:rPr>
          <w:rFonts w:asciiTheme="majorHAnsi" w:hAnsiTheme="majorHAnsi" w:cstheme="majorHAnsi"/>
          <w:sz w:val="22"/>
          <w:szCs w:val="22"/>
        </w:rPr>
        <w:t xml:space="preserve"> Barcelona, Spain.</w:t>
      </w:r>
    </w:p>
    <w:p w:rsidR="00F111BE" w:rsidRPr="00F169BF" w:rsidRDefault="00F111BE" w:rsidP="00F111BE">
      <w:pPr>
        <w:autoSpaceDE w:val="0"/>
        <w:autoSpaceDN w:val="0"/>
        <w:adjustRightInd w:val="0"/>
        <w:spacing w:after="240"/>
        <w:ind w:left="1100" w:hanging="1100"/>
        <w:jc w:val="both"/>
        <w:rPr>
          <w:rStyle w:val="vcard"/>
          <w:rFonts w:asciiTheme="majorHAnsi" w:eastAsia="Calibri" w:hAnsiTheme="majorHAnsi" w:cstheme="majorHAnsi"/>
          <w:sz w:val="22"/>
          <w:szCs w:val="22"/>
          <w:lang w:eastAsia="en-US"/>
        </w:rPr>
      </w:pPr>
      <w:r w:rsidRPr="00F169BF">
        <w:rPr>
          <w:rStyle w:val="vcard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Demirci, İ.,</w:t>
      </w:r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Candansayar, M.E.,</w:t>
      </w:r>
      <w:r w:rsidRPr="00F169BF">
        <w:rPr>
          <w:rFonts w:asciiTheme="majorHAnsi" w:hAnsiTheme="majorHAnsi" w:cstheme="majorHAnsi"/>
          <w:iCs/>
          <w:sz w:val="22"/>
          <w:szCs w:val="22"/>
        </w:rPr>
        <w:t xml:space="preserve"> Soupios, P.,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  <w:bdr w:val="none" w:sz="0" w:space="0" w:color="auto" w:frame="1"/>
        </w:rPr>
        <w:t> </w:t>
      </w:r>
      <w:r w:rsidRPr="00F169BF">
        <w:rPr>
          <w:rFonts w:asciiTheme="majorHAnsi" w:hAnsiTheme="majorHAnsi" w:cstheme="majorHAnsi"/>
          <w:iCs/>
          <w:sz w:val="22"/>
          <w:szCs w:val="22"/>
        </w:rPr>
        <w:t>Vafidis, A.,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  <w:bdr w:val="none" w:sz="0" w:space="0" w:color="auto" w:frame="1"/>
        </w:rPr>
        <w:t> 2016.</w:t>
      </w:r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4F8FC"/>
        </w:rPr>
        <w:t xml:space="preserve"> </w:t>
      </w:r>
      <w:r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 xml:space="preserve">Joint Inversion of Direct Current Resistivity, Radio Magnetotelluric and Seismic Refraction Data: its implementation on hydrogeological problems. </w:t>
      </w:r>
      <w:r w:rsidR="00F12446" w:rsidRPr="00F169BF">
        <w:rPr>
          <w:rFonts w:asciiTheme="majorHAnsi" w:hAnsiTheme="majorHAnsi" w:cstheme="majorHAnsi"/>
          <w:i/>
          <w:sz w:val="22"/>
          <w:szCs w:val="22"/>
        </w:rPr>
        <w:t xml:space="preserve">23rd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F12446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Chiang Mai, Thailand.</w:t>
      </w:r>
    </w:p>
    <w:p w:rsidR="00247CC4" w:rsidRPr="00F169BF" w:rsidRDefault="00F111BE" w:rsidP="00F111BE">
      <w:pPr>
        <w:autoSpaceDE w:val="0"/>
        <w:autoSpaceDN w:val="0"/>
        <w:adjustRightInd w:val="0"/>
        <w:spacing w:after="240"/>
        <w:ind w:left="1100" w:hanging="1100"/>
        <w:jc w:val="both"/>
        <w:rPr>
          <w:rStyle w:val="vcard"/>
          <w:rFonts w:asciiTheme="majorHAnsi" w:eastAsia="Calibri" w:hAnsiTheme="majorHAnsi" w:cstheme="majorHAnsi"/>
          <w:sz w:val="22"/>
          <w:szCs w:val="22"/>
          <w:lang w:eastAsia="en-US"/>
        </w:rPr>
      </w:pPr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Candansayar, M.E., </w:t>
      </w:r>
      <w:r w:rsidR="00247CC4" w:rsidRPr="00F169BF">
        <w:rPr>
          <w:rStyle w:val="vcard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Demirci, İ.,</w:t>
      </w:r>
      <w:r w:rsidR="00247CC4"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hyperlink r:id="rId14" w:history="1">
        <w:r w:rsidRPr="00F169BF">
          <w:rPr>
            <w:rStyle w:val="fn"/>
            <w:rFonts w:asciiTheme="majorHAnsi" w:hAnsiTheme="majorHAnsi" w:cstheme="majorHAnsi"/>
            <w:sz w:val="22"/>
            <w:szCs w:val="22"/>
            <w:bdr w:val="none" w:sz="0" w:space="0" w:color="auto" w:frame="1"/>
          </w:rPr>
          <w:t>Gundogdu</w:t>
        </w:r>
      </w:hyperlink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, N. Y., </w:t>
      </w:r>
      <w:r w:rsidR="00247CC4"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Varilsüha, D., Yılmaz, A.E., 2016. </w:t>
      </w:r>
      <w:r w:rsidR="00247CC4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>Two dimensional joint inversionof Magnetotelluric and Passive Seismic data on GPU</w:t>
      </w:r>
      <w:r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 xml:space="preserve">. </w:t>
      </w:r>
      <w:r w:rsidR="00F12446" w:rsidRPr="00F169BF">
        <w:rPr>
          <w:rFonts w:asciiTheme="majorHAnsi" w:hAnsiTheme="majorHAnsi" w:cstheme="majorHAnsi"/>
          <w:i/>
          <w:sz w:val="22"/>
          <w:szCs w:val="22"/>
        </w:rPr>
        <w:t xml:space="preserve">23rd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F12446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Chiang Mai, Thailand.</w:t>
      </w:r>
    </w:p>
    <w:p w:rsidR="00D57512" w:rsidRPr="00F169BF" w:rsidRDefault="00247CC4" w:rsidP="00F111BE">
      <w:pPr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Candansayar, M. E., </w:t>
      </w:r>
      <w:r w:rsidRPr="00F169BF">
        <w:rPr>
          <w:rStyle w:val="vcard"/>
          <w:rFonts w:asciiTheme="majorHAnsi" w:hAnsiTheme="majorHAnsi" w:cstheme="majorHAnsi"/>
          <w:b/>
          <w:sz w:val="22"/>
          <w:szCs w:val="22"/>
          <w:bdr w:val="none" w:sz="0" w:space="0" w:color="auto" w:frame="1"/>
        </w:rPr>
        <w:t>Demirci, İ.,</w:t>
      </w:r>
      <w:r w:rsidRPr="00F169BF">
        <w:rPr>
          <w:rStyle w:val="vcard"/>
          <w:rFonts w:asciiTheme="majorHAnsi" w:hAnsiTheme="majorHAnsi" w:cstheme="majorHAnsi"/>
          <w:sz w:val="22"/>
          <w:szCs w:val="22"/>
          <w:bdr w:val="none" w:sz="0" w:space="0" w:color="auto" w:frame="1"/>
        </w:rPr>
        <w:t xml:space="preserve"> </w:t>
      </w:r>
      <w:r w:rsidRPr="00F169BF">
        <w:rPr>
          <w:rFonts w:asciiTheme="majorHAnsi" w:hAnsiTheme="majorHAnsi" w:cstheme="majorHAnsi"/>
          <w:iCs/>
          <w:sz w:val="22"/>
          <w:szCs w:val="22"/>
        </w:rPr>
        <w:t>Vafidis, A.,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4F8FC"/>
        </w:rPr>
        <w:t> </w:t>
      </w:r>
      <w:r w:rsidRPr="00F169BF">
        <w:rPr>
          <w:rFonts w:asciiTheme="majorHAnsi" w:hAnsiTheme="majorHAnsi" w:cstheme="majorHAnsi"/>
          <w:iCs/>
          <w:sz w:val="22"/>
          <w:szCs w:val="22"/>
        </w:rPr>
        <w:t>Soupios, P.,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  <w:bdr w:val="none" w:sz="0" w:space="0" w:color="auto" w:frame="1"/>
          <w:shd w:val="clear" w:color="auto" w:fill="F4F8FC"/>
        </w:rPr>
        <w:t> </w:t>
      </w:r>
      <w:r w:rsidRPr="00F169BF">
        <w:rPr>
          <w:rFonts w:asciiTheme="majorHAnsi" w:hAnsiTheme="majorHAnsi" w:cstheme="majorHAnsi"/>
          <w:iCs/>
          <w:sz w:val="22"/>
          <w:szCs w:val="22"/>
        </w:rPr>
        <w:t xml:space="preserve">Economou, N., Andronikidis, N., Arslan, H., </w:t>
      </w:r>
      <w:r w:rsidR="00D57512" w:rsidRPr="00F169BF">
        <w:rPr>
          <w:rFonts w:asciiTheme="majorHAnsi" w:hAnsiTheme="majorHAnsi" w:cstheme="majorHAnsi"/>
          <w:bCs/>
          <w:sz w:val="22"/>
          <w:szCs w:val="22"/>
        </w:rPr>
        <w:t xml:space="preserve">2015. Two Dimensional Joint Inversion of Seismic refraction, Radiomagnetotelluric and DC Resistivity Data: an example from Bafra plain, Turkey. </w:t>
      </w:r>
      <w:hyperlink r:id="rId15" w:history="1">
        <w:r w:rsidR="00D57512" w:rsidRPr="00F169BF">
          <w:rPr>
            <w:rStyle w:val="Hyperlink"/>
            <w:rFonts w:asciiTheme="majorHAnsi" w:hAnsiTheme="majorHAnsi" w:cstheme="majorHAnsi"/>
            <w:i/>
            <w:color w:val="auto"/>
            <w:sz w:val="22"/>
            <w:szCs w:val="22"/>
            <w:u w:val="none"/>
            <w:bdr w:val="none" w:sz="0" w:space="0" w:color="auto" w:frame="1"/>
          </w:rPr>
          <w:t>8th Congress of the Balkan Geophysical Society</w:t>
        </w:r>
      </w:hyperlink>
      <w:r w:rsidR="00F12446" w:rsidRPr="00F169BF">
        <w:rPr>
          <w:rFonts w:asciiTheme="majorHAnsi" w:hAnsiTheme="majorHAnsi" w:cstheme="majorHAnsi"/>
          <w:sz w:val="22"/>
          <w:szCs w:val="22"/>
        </w:rPr>
        <w:t>,</w:t>
      </w:r>
      <w:r w:rsidR="00D57512" w:rsidRPr="00F169BF">
        <w:rPr>
          <w:rFonts w:asciiTheme="majorHAnsi" w:hAnsiTheme="majorHAnsi" w:cstheme="majorHAnsi"/>
          <w:sz w:val="22"/>
          <w:szCs w:val="22"/>
        </w:rPr>
        <w:t xml:space="preserve"> Chania, Greece.</w:t>
      </w:r>
      <w:r w:rsidR="00D57512"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</w:p>
    <w:p w:rsidR="00D57512" w:rsidRPr="00F169BF" w:rsidRDefault="00D57512" w:rsidP="00F111BE">
      <w:pPr>
        <w:pStyle w:val="Default"/>
        <w:spacing w:after="240"/>
        <w:ind w:left="1100" w:hanging="1100"/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F169BF">
        <w:rPr>
          <w:rFonts w:asciiTheme="majorHAnsi" w:hAnsiTheme="majorHAnsi" w:cstheme="majorHAnsi"/>
          <w:iCs/>
          <w:color w:val="auto"/>
          <w:sz w:val="22"/>
          <w:szCs w:val="22"/>
          <w:lang w:val="en-GB"/>
        </w:rPr>
        <w:lastRenderedPageBreak/>
        <w:t xml:space="preserve">Hamdan, H., </w:t>
      </w:r>
      <w:r w:rsidR="008E7217" w:rsidRPr="00F169BF">
        <w:rPr>
          <w:rFonts w:asciiTheme="majorHAnsi" w:hAnsiTheme="majorHAnsi" w:cstheme="majorHAnsi"/>
          <w:iCs/>
          <w:color w:val="auto"/>
          <w:sz w:val="22"/>
          <w:szCs w:val="22"/>
          <w:lang w:val="en-GB"/>
        </w:rPr>
        <w:t>Candansayar, M.E.</w:t>
      </w:r>
      <w:r w:rsidRPr="00F169BF">
        <w:rPr>
          <w:rFonts w:asciiTheme="majorHAnsi" w:hAnsiTheme="majorHAnsi" w:cstheme="majorHAnsi"/>
          <w:iCs/>
          <w:color w:val="auto"/>
          <w:sz w:val="22"/>
          <w:szCs w:val="22"/>
          <w:lang w:val="en-GB"/>
        </w:rPr>
        <w:t xml:space="preserve">, </w:t>
      </w:r>
      <w:r w:rsidRPr="00F169BF">
        <w:rPr>
          <w:rFonts w:asciiTheme="majorHAnsi" w:hAnsiTheme="majorHAnsi" w:cstheme="majorHAnsi"/>
          <w:b/>
          <w:iCs/>
          <w:color w:val="auto"/>
          <w:sz w:val="22"/>
          <w:szCs w:val="22"/>
          <w:lang w:val="en-GB"/>
        </w:rPr>
        <w:t>Demirci, İ.,</w:t>
      </w:r>
      <w:r w:rsidRPr="00F169BF">
        <w:rPr>
          <w:rFonts w:asciiTheme="majorHAnsi" w:hAnsiTheme="majorHAnsi" w:cstheme="majorHAnsi"/>
          <w:iCs/>
          <w:color w:val="auto"/>
          <w:sz w:val="22"/>
          <w:szCs w:val="22"/>
          <w:lang w:val="en-GB"/>
        </w:rPr>
        <w:t xml:space="preserve"> Economou, N., Andronikidis, N., Arslan, H., Soupios, P., Vafidis, A., 2015. </w:t>
      </w:r>
      <w:r w:rsidRPr="00F169BF">
        <w:rPr>
          <w:rFonts w:asciiTheme="majorHAnsi" w:hAnsiTheme="majorHAnsi" w:cstheme="majorHAnsi"/>
          <w:bCs/>
          <w:color w:val="auto"/>
          <w:sz w:val="22"/>
          <w:szCs w:val="22"/>
          <w:lang w:val="en-GB"/>
        </w:rPr>
        <w:t xml:space="preserve">Imaging the saline/fresh water interface at Bafra, Samsum, Turkey using joint inversion of seismic refraction and direct current electricity data. </w:t>
      </w:r>
      <w:r w:rsidRPr="00F169BF">
        <w:rPr>
          <w:rFonts w:asciiTheme="majorHAnsi" w:hAnsiTheme="majorHAnsi" w:cstheme="majorHAnsi"/>
          <w:bCs/>
          <w:i/>
          <w:color w:val="auto"/>
          <w:sz w:val="22"/>
          <w:szCs w:val="22"/>
          <w:lang w:val="en-GB"/>
        </w:rPr>
        <w:t>International Conference on Engineering Geophysics</w:t>
      </w:r>
      <w:r w:rsidRPr="00F169BF">
        <w:rPr>
          <w:rFonts w:asciiTheme="majorHAnsi" w:hAnsiTheme="majorHAnsi" w:cstheme="majorHAnsi"/>
          <w:bCs/>
          <w:color w:val="auto"/>
          <w:sz w:val="22"/>
          <w:szCs w:val="22"/>
          <w:lang w:val="en-GB"/>
        </w:rPr>
        <w:t>, Al Ain, United Arab Emirates.</w:t>
      </w:r>
    </w:p>
    <w:p w:rsidR="00D57512" w:rsidRPr="00F169BF" w:rsidRDefault="00D57512" w:rsidP="00F111BE">
      <w:pPr>
        <w:pStyle w:val="Header"/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Dikmen,</w:t>
      </w:r>
      <w:r w:rsidR="008E7217">
        <w:rPr>
          <w:rFonts w:asciiTheme="majorHAnsi" w:hAnsiTheme="majorHAnsi" w:cstheme="majorHAnsi"/>
          <w:sz w:val="22"/>
          <w:szCs w:val="22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 xml:space="preserve">Ü., Candansayar, M. E., 2014. </w:t>
      </w:r>
      <w:r w:rsidRPr="00F169BF">
        <w:rPr>
          <w:rFonts w:asciiTheme="majorHAnsi" w:hAnsiTheme="majorHAnsi" w:cstheme="majorHAnsi"/>
          <w:bCs/>
          <w:sz w:val="22"/>
          <w:szCs w:val="22"/>
        </w:rPr>
        <w:t>Joint Inversion of Magnetotelluric and Local Earthquake Data: Preliminary Results</w:t>
      </w:r>
      <w:r w:rsidRPr="00F169BF">
        <w:rPr>
          <w:rFonts w:asciiTheme="majorHAnsi" w:hAnsiTheme="majorHAnsi" w:cstheme="majorHAnsi"/>
          <w:sz w:val="22"/>
          <w:szCs w:val="22"/>
        </w:rPr>
        <w:t xml:space="preserve">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22nd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Weimar, Germany.</w:t>
      </w:r>
    </w:p>
    <w:p w:rsidR="00D57512" w:rsidRPr="00F169BF" w:rsidRDefault="00D57512" w:rsidP="00F111BE">
      <w:pPr>
        <w:pStyle w:val="Header"/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Candansayar M.E., Tezkan B., Özyildirim Ö., Adrian J.,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2014. 2D Joint Inversion of Radio-Magnetotelluric and DC Resistivity Data Incorporating Surface Topography and Sequential Inversion of IP Data</w:t>
      </w:r>
      <w:r w:rsidR="009F4EE7" w:rsidRPr="00F169BF">
        <w:rPr>
          <w:rFonts w:asciiTheme="majorHAnsi" w:hAnsiTheme="majorHAnsi" w:cstheme="majorHAnsi"/>
          <w:sz w:val="22"/>
          <w:szCs w:val="22"/>
        </w:rPr>
        <w:t xml:space="preserve">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22nd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Weimar, Germany.</w:t>
      </w:r>
    </w:p>
    <w:p w:rsidR="00CF4D64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</w:t>
      </w:r>
      <w:r w:rsidR="008E7217" w:rsidRPr="00F169BF">
        <w:rPr>
          <w:rFonts w:asciiTheme="majorHAnsi" w:hAnsiTheme="majorHAnsi" w:cstheme="majorHAnsi"/>
          <w:b/>
          <w:sz w:val="22"/>
          <w:szCs w:val="22"/>
        </w:rPr>
        <w:t>,</w:t>
      </w:r>
      <w:r w:rsidR="008E7217" w:rsidRPr="00F169BF">
        <w:rPr>
          <w:rFonts w:asciiTheme="majorHAnsi" w:hAnsiTheme="majorHAnsi" w:cstheme="majorHAnsi"/>
          <w:sz w:val="22"/>
          <w:szCs w:val="22"/>
        </w:rPr>
        <w:t xml:space="preserve"> Dikmen</w:t>
      </w:r>
      <w:r w:rsidRPr="00F169BF">
        <w:rPr>
          <w:rFonts w:asciiTheme="majorHAnsi" w:hAnsiTheme="majorHAnsi" w:cstheme="majorHAnsi"/>
          <w:sz w:val="22"/>
          <w:szCs w:val="22"/>
        </w:rPr>
        <w:t>,</w:t>
      </w:r>
      <w:r w:rsidR="008E7217">
        <w:rPr>
          <w:rFonts w:asciiTheme="majorHAnsi" w:hAnsiTheme="majorHAnsi" w:cstheme="majorHAnsi"/>
          <w:sz w:val="22"/>
          <w:szCs w:val="22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 xml:space="preserve">Ü., 2013. A new algorithm for 2-D Inversion of </w:t>
      </w:r>
      <w:r w:rsidR="008E7217" w:rsidRPr="00F169BF">
        <w:rPr>
          <w:rFonts w:asciiTheme="majorHAnsi" w:hAnsiTheme="majorHAnsi" w:cstheme="majorHAnsi"/>
          <w:sz w:val="22"/>
          <w:szCs w:val="22"/>
        </w:rPr>
        <w:t>cross hole</w:t>
      </w:r>
      <w:r w:rsidRPr="00F169BF">
        <w:rPr>
          <w:rFonts w:asciiTheme="majorHAnsi" w:hAnsiTheme="majorHAnsi" w:cstheme="majorHAnsi"/>
          <w:sz w:val="22"/>
          <w:szCs w:val="22"/>
        </w:rPr>
        <w:t xml:space="preserve"> seismic refraction data and preliminary results</w:t>
      </w:r>
      <w:r w:rsidRPr="00F169BF">
        <w:rPr>
          <w:rFonts w:asciiTheme="majorHAnsi" w:hAnsiTheme="majorHAnsi" w:cstheme="majorHAnsi"/>
          <w:i/>
          <w:sz w:val="22"/>
          <w:szCs w:val="22"/>
        </w:rPr>
        <w:t xml:space="preserve">. </w:t>
      </w:r>
      <w:hyperlink r:id="rId16" w:history="1">
        <w:r w:rsidR="00D57512" w:rsidRPr="00F169BF">
          <w:rPr>
            <w:rStyle w:val="Hyperlink"/>
            <w:rFonts w:asciiTheme="majorHAnsi" w:hAnsiTheme="majorHAnsi" w:cstheme="majorHAnsi"/>
            <w:i/>
            <w:color w:val="auto"/>
            <w:sz w:val="22"/>
            <w:szCs w:val="22"/>
            <w:u w:val="none"/>
            <w:bdr w:val="none" w:sz="0" w:space="0" w:color="auto" w:frame="1"/>
          </w:rPr>
          <w:t>19th International Petroleum and Natural Gas Congress and Exhibition of Turkey</w:t>
        </w:r>
      </w:hyperlink>
      <w:r w:rsidR="00D57512"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F169BF">
        <w:rPr>
          <w:rFonts w:asciiTheme="majorHAnsi" w:hAnsiTheme="majorHAnsi" w:cstheme="majorHAnsi"/>
          <w:sz w:val="22"/>
          <w:szCs w:val="22"/>
        </w:rPr>
        <w:t>,</w:t>
      </w:r>
      <w:r w:rsidR="009F4EE7" w:rsidRPr="00F169BF">
        <w:rPr>
          <w:rFonts w:asciiTheme="majorHAnsi" w:hAnsiTheme="majorHAnsi" w:cstheme="majorHAnsi"/>
          <w:sz w:val="22"/>
          <w:szCs w:val="22"/>
        </w:rPr>
        <w:t xml:space="preserve"> Ankara, Turkey.</w:t>
      </w:r>
    </w:p>
    <w:p w:rsidR="00CF4D64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Erdoğan, E., and M.E.</w:t>
      </w:r>
      <w:r w:rsidRPr="00F169BF">
        <w:rPr>
          <w:rStyle w:val="apple-converted-space"/>
          <w:rFonts w:asciiTheme="majorHAnsi" w:hAnsiTheme="majorHAnsi" w:cstheme="majorHAnsi"/>
          <w:sz w:val="22"/>
          <w:szCs w:val="22"/>
        </w:rPr>
        <w:t> </w:t>
      </w:r>
      <w:r w:rsidRPr="00F169BF">
        <w:rPr>
          <w:rFonts w:asciiTheme="majorHAnsi" w:hAnsiTheme="majorHAnsi" w:cstheme="majorHAnsi"/>
          <w:sz w:val="22"/>
          <w:szCs w:val="22"/>
        </w:rPr>
        <w:t xml:space="preserve">Candansayar, 2012. Two-dimensional Inversion of DC Resistivity Data Incorporating Topography: Effects of Different </w:t>
      </w:r>
      <w:r w:rsidR="008E7217" w:rsidRPr="00F169BF">
        <w:rPr>
          <w:rFonts w:asciiTheme="majorHAnsi" w:hAnsiTheme="majorHAnsi" w:cstheme="majorHAnsi"/>
          <w:sz w:val="22"/>
          <w:szCs w:val="22"/>
        </w:rPr>
        <w:t>Modelling</w:t>
      </w:r>
      <w:r w:rsidRPr="00F169BF">
        <w:rPr>
          <w:rFonts w:asciiTheme="majorHAnsi" w:hAnsiTheme="majorHAnsi" w:cstheme="majorHAnsi"/>
          <w:sz w:val="22"/>
          <w:szCs w:val="22"/>
        </w:rPr>
        <w:t xml:space="preserve"> Techniques.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21st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Darwin, Australia.</w:t>
      </w:r>
    </w:p>
    <w:p w:rsidR="000B43D7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Candansayar, M. E., 2010. Two-Dimensional Inversion of Magnetotelluric and Radio Magnetotelluric Data Incorporating Topography by Using Finite Difference Method with Triangle Cells.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20th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Giza, Egypt.</w:t>
      </w:r>
      <w:r w:rsidR="00F111BE" w:rsidRPr="00F169BF">
        <w:rPr>
          <w:rFonts w:asciiTheme="majorHAnsi" w:hAnsiTheme="majorHAnsi" w:cstheme="majorHAnsi"/>
          <w:sz w:val="22"/>
          <w:szCs w:val="22"/>
        </w:rPr>
        <w:t xml:space="preserve"> </w:t>
      </w:r>
    </w:p>
    <w:p w:rsidR="00CF4D64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Candansayar, M. E, Kaya, C., Dikmen, Ü., Gürer, A., Konak, N., Başokur, A. T., Kiliç, A. R., Erdoğan, E.,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Özyıldırm, Ö., Akin, U., Arslan, S., Kadioğlu, Y. K., Yilmaz, H., Ulugergerli, E. U., Okay, H., 2010. Crustal Structure of Northwestern Turkey, Revealed by Magnetotelluric Surveys with the Help of Seismology, Gravity and Magnetic Data.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20th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Giza, Egypt.</w:t>
      </w:r>
    </w:p>
    <w:p w:rsidR="00CF4D64" w:rsidRPr="00F169BF" w:rsidRDefault="00F111BE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  <w:shd w:val="clear" w:color="auto" w:fill="FFFFFF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Candansayar, M. E, Kaya, C.,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Konak,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N.,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Kılıç,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A.R., </w:t>
      </w:r>
      <w:r w:rsidR="00CF4D64" w:rsidRPr="00F169BF">
        <w:rPr>
          <w:rFonts w:asciiTheme="majorHAnsi" w:hAnsiTheme="majorHAnsi" w:cstheme="majorHAnsi"/>
          <w:bCs/>
          <w:sz w:val="22"/>
          <w:szCs w:val="22"/>
          <w:shd w:val="clear" w:color="auto" w:fill="FFFFFF"/>
        </w:rPr>
        <w:t>Dikmen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Ü.,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CF4D64" w:rsidRPr="00F169B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Demirci,</w:t>
      </w:r>
      <w:r w:rsidRPr="00F169BF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İ.,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Erdoğan,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E.,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Özdemir, Ö.</w:t>
      </w:r>
      <w:r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Hacisalihlioğlu,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Ö.,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Adıgüzel,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A.</w:t>
      </w:r>
      <w:r w:rsidR="008E7217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 Bostan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Akın,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U.,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Arslan,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S.,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Gürer,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Üçer,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Kadıoğlu, 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Y.K.,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Yılmaz,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H.,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Başokur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 A.T.,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Okay,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H.,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2009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Investigation of crust structure along Zonguldak-Akşehir transe</w:t>
      </w:r>
      <w:r w:rsidR="009F4EE7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ct with magnetotellurics method.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CF4D64" w:rsidRPr="00F169BF">
        <w:rPr>
          <w:rFonts w:asciiTheme="majorHAnsi" w:hAnsiTheme="majorHAnsi" w:cstheme="majorHAnsi"/>
          <w:i/>
          <w:sz w:val="22"/>
          <w:szCs w:val="22"/>
          <w:shd w:val="clear" w:color="auto" w:fill="FFFFFF"/>
        </w:rPr>
        <w:t>Second international symposium on the geology of the black sea region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, </w:t>
      </w:r>
      <w:r w:rsidR="00CF4D64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Ankara</w:t>
      </w:r>
      <w:r w:rsidR="009710AE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 TURKEY.</w:t>
      </w:r>
    </w:p>
    <w:p w:rsidR="00CF4D64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Erdoğan, E.,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Candansayar, M. E., 2008. Incorporation topography into two dimensional resistivity modeling by using finite difference numerical technique with triangular descritization: comparison with finite element solution.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19th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i/>
          <w:sz w:val="22"/>
          <w:szCs w:val="22"/>
        </w:rPr>
        <w:t xml:space="preserve">, </w:t>
      </w:r>
      <w:r w:rsidRPr="00F169BF">
        <w:rPr>
          <w:rFonts w:asciiTheme="majorHAnsi" w:hAnsiTheme="majorHAnsi" w:cstheme="majorHAnsi"/>
          <w:sz w:val="22"/>
          <w:szCs w:val="22"/>
        </w:rPr>
        <w:t>Beijing, China.</w:t>
      </w:r>
    </w:p>
    <w:p w:rsidR="00CF4D64" w:rsidRPr="00F169BF" w:rsidRDefault="00CF4D64" w:rsidP="00F111BE">
      <w:pPr>
        <w:tabs>
          <w:tab w:val="left" w:pos="851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and Candansayar, M. E., 2008. Incorporation of Topography into Models Using Finite Difference Modeling with Triangular Discretization and Correction Procedure for Inversion Algorithm.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19th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 xml:space="preserve">, Beijing, China. </w:t>
      </w:r>
    </w:p>
    <w:p w:rsidR="00CF4D64" w:rsidRPr="00F169BF" w:rsidRDefault="00CF4D64" w:rsidP="00F111BE">
      <w:pPr>
        <w:tabs>
          <w:tab w:val="left" w:pos="2595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Kaya, C., Candansayar, M. E,</w:t>
      </w:r>
      <w:r w:rsidRPr="00F169BF">
        <w:rPr>
          <w:rFonts w:asciiTheme="majorHAnsi" w:hAnsiTheme="majorHAnsi" w:cstheme="majorHAnsi"/>
          <w:sz w:val="22"/>
          <w:szCs w:val="22"/>
          <w:lang w:eastAsia="tr-TR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>Kiliç, A. R., Gürer, A., Dikmen, Ü., Yilmaz, H.</w:t>
      </w:r>
      <w:r w:rsidR="008E7217" w:rsidRPr="00F169BF">
        <w:rPr>
          <w:rFonts w:asciiTheme="majorHAnsi" w:hAnsiTheme="majorHAnsi" w:cstheme="majorHAnsi"/>
          <w:sz w:val="22"/>
          <w:szCs w:val="22"/>
        </w:rPr>
        <w:t xml:space="preserve">, </w:t>
      </w:r>
      <w:r w:rsidR="008E7217" w:rsidRPr="00F169BF">
        <w:rPr>
          <w:rFonts w:asciiTheme="majorHAnsi" w:hAnsiTheme="majorHAnsi" w:cstheme="majorHAnsi"/>
          <w:sz w:val="22"/>
          <w:szCs w:val="22"/>
          <w:lang w:eastAsia="tr-TR"/>
        </w:rPr>
        <w:t>Kadioğlu</w:t>
      </w:r>
      <w:r w:rsidRPr="00F169BF">
        <w:rPr>
          <w:rFonts w:asciiTheme="majorHAnsi" w:hAnsiTheme="majorHAnsi" w:cstheme="majorHAnsi"/>
          <w:sz w:val="22"/>
          <w:szCs w:val="22"/>
        </w:rPr>
        <w:t>, Y. K.</w:t>
      </w:r>
      <w:r w:rsidR="008E7217" w:rsidRPr="00F169BF">
        <w:rPr>
          <w:rFonts w:asciiTheme="majorHAnsi" w:hAnsiTheme="majorHAnsi" w:cstheme="majorHAnsi"/>
          <w:sz w:val="22"/>
          <w:szCs w:val="22"/>
        </w:rPr>
        <w:t xml:space="preserve">, </w:t>
      </w:r>
      <w:r w:rsidR="008E7217" w:rsidRPr="00F169BF">
        <w:rPr>
          <w:rFonts w:asciiTheme="majorHAnsi" w:hAnsiTheme="majorHAnsi" w:cstheme="majorHAnsi"/>
          <w:sz w:val="22"/>
          <w:szCs w:val="22"/>
          <w:lang w:eastAsia="tr-TR"/>
        </w:rPr>
        <w:t>Ulugergerli</w:t>
      </w:r>
      <w:r w:rsidRPr="00F169BF">
        <w:rPr>
          <w:rFonts w:asciiTheme="majorHAnsi" w:hAnsiTheme="majorHAnsi" w:cstheme="majorHAnsi"/>
          <w:sz w:val="22"/>
          <w:szCs w:val="22"/>
        </w:rPr>
        <w:t xml:space="preserve">, E. U., Akin, U., Arslan, S., Konak, N., Başokur, A. T.,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Erdoğan, E., Kaçmaz, F., Özyıldırm, Ö.,</w:t>
      </w:r>
      <w:r w:rsidRPr="00F169BF">
        <w:rPr>
          <w:rFonts w:asciiTheme="majorHAnsi" w:hAnsiTheme="majorHAnsi" w:cstheme="majorHAnsi"/>
          <w:sz w:val="22"/>
          <w:szCs w:val="22"/>
          <w:lang w:eastAsia="tr-TR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 xml:space="preserve">Kaypak, B., Okay, H., 2008. </w:t>
      </w:r>
      <w:r w:rsidRPr="00F169BF">
        <w:rPr>
          <w:rFonts w:asciiTheme="majorHAnsi" w:hAnsiTheme="majorHAnsi" w:cstheme="majorHAnsi"/>
          <w:bCs/>
          <w:sz w:val="22"/>
          <w:szCs w:val="22"/>
          <w:lang w:eastAsia="tr-TR"/>
        </w:rPr>
        <w:t xml:space="preserve">NW_Anatolia_CSGM Project: an investigation of </w:t>
      </w:r>
      <w:r w:rsidRPr="00F169BF">
        <w:rPr>
          <w:rFonts w:asciiTheme="majorHAnsi" w:hAnsiTheme="majorHAnsi" w:cstheme="majorHAnsi"/>
          <w:bCs/>
          <w:sz w:val="22"/>
          <w:szCs w:val="22"/>
          <w:lang w:eastAsia="tr-TR"/>
        </w:rPr>
        <w:lastRenderedPageBreak/>
        <w:t>N-W Anatolian Crust Structure by using Geophysical Methods: Profile-1.</w:t>
      </w:r>
      <w:r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19th International Workshop on 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Beijing, China.</w:t>
      </w:r>
    </w:p>
    <w:p w:rsidR="00CF4D64" w:rsidRPr="00F169BF" w:rsidRDefault="00CF4D64" w:rsidP="00F111BE">
      <w:pPr>
        <w:tabs>
          <w:tab w:val="left" w:pos="2595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Candansayar, M. E, Kaya, C., Gürer, A., Kiliç, A. R., Dikmen, Ü., Kadioğlu, Y. K., Ulugergerli, E. U., Akin, U., Arslan, S., Konak, N., Yilmaz, H., Başokur, A. T.,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Erdoğan, E., Kaçmaz, F., Özyıldırm, Ö., Okay, H., Kaypak, B., 2008. Nw_Anatolia_Csgm Project: An Investigation of N-W Anatolian Crust Structure by Using Geophysical Methods. </w:t>
      </w:r>
      <w:r w:rsidR="009710AE" w:rsidRPr="00F169BF">
        <w:rPr>
          <w:rFonts w:asciiTheme="majorHAnsi" w:hAnsiTheme="majorHAnsi" w:cstheme="majorHAnsi"/>
          <w:i/>
          <w:sz w:val="22"/>
          <w:szCs w:val="22"/>
        </w:rPr>
        <w:t xml:space="preserve">19th </w:t>
      </w:r>
      <w:r w:rsidR="009F4EE7" w:rsidRPr="00F169BF">
        <w:rPr>
          <w:rFonts w:asciiTheme="majorHAnsi" w:hAnsiTheme="majorHAnsi" w:cstheme="majorHAnsi"/>
          <w:i/>
          <w:sz w:val="22"/>
          <w:szCs w:val="22"/>
        </w:rPr>
        <w:t xml:space="preserve">International Workshop on </w:t>
      </w:r>
      <w:r w:rsidRPr="00F169BF">
        <w:rPr>
          <w:rFonts w:asciiTheme="majorHAnsi" w:hAnsiTheme="majorHAnsi" w:cstheme="majorHAnsi"/>
          <w:i/>
          <w:sz w:val="22"/>
          <w:szCs w:val="22"/>
        </w:rPr>
        <w:t xml:space="preserve">Electromagnetic Induction </w:t>
      </w:r>
      <w:r w:rsidR="008E7217" w:rsidRPr="00F169BF">
        <w:rPr>
          <w:rFonts w:asciiTheme="majorHAnsi" w:hAnsiTheme="majorHAnsi" w:cstheme="majorHAnsi"/>
          <w:i/>
          <w:sz w:val="22"/>
          <w:szCs w:val="22"/>
        </w:rPr>
        <w:t>in</w:t>
      </w:r>
      <w:r w:rsidRPr="00F169BF">
        <w:rPr>
          <w:rFonts w:asciiTheme="majorHAnsi" w:hAnsiTheme="majorHAnsi" w:cstheme="majorHAnsi"/>
          <w:i/>
          <w:sz w:val="22"/>
          <w:szCs w:val="22"/>
        </w:rPr>
        <w:t xml:space="preserve"> The Earth</w:t>
      </w:r>
      <w:r w:rsidRPr="00F169BF">
        <w:rPr>
          <w:rFonts w:asciiTheme="majorHAnsi" w:hAnsiTheme="majorHAnsi" w:cstheme="majorHAnsi"/>
          <w:sz w:val="22"/>
          <w:szCs w:val="22"/>
        </w:rPr>
        <w:t>, Beijing, China.</w:t>
      </w:r>
    </w:p>
    <w:p w:rsidR="00CF4D64" w:rsidRPr="00F169BF" w:rsidRDefault="00CF4D64" w:rsidP="00F111BE">
      <w:pPr>
        <w:tabs>
          <w:tab w:val="left" w:pos="2595"/>
        </w:tabs>
        <w:spacing w:after="240"/>
        <w:ind w:left="1100" w:hanging="110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Erdoğan, E., </w:t>
      </w:r>
      <w:r w:rsidRPr="00F169BF">
        <w:rPr>
          <w:rFonts w:asciiTheme="majorHAnsi" w:hAnsiTheme="majorHAnsi" w:cstheme="majorHAnsi"/>
          <w:b/>
          <w:sz w:val="22"/>
          <w:szCs w:val="22"/>
        </w:rPr>
        <w:t>Demirci, İ.,</w:t>
      </w:r>
      <w:r w:rsidRPr="00F169BF">
        <w:rPr>
          <w:rFonts w:asciiTheme="majorHAnsi" w:hAnsiTheme="majorHAnsi" w:cstheme="majorHAnsi"/>
          <w:sz w:val="22"/>
          <w:szCs w:val="22"/>
        </w:rPr>
        <w:t xml:space="preserve"> Candansayar, M. E., 2007. </w:t>
      </w:r>
      <w:r w:rsidR="009710AE" w:rsidRPr="00F169BF">
        <w:rPr>
          <w:rFonts w:asciiTheme="majorHAnsi" w:hAnsiTheme="majorHAnsi" w:cstheme="majorHAnsi"/>
          <w:sz w:val="22"/>
          <w:szCs w:val="22"/>
        </w:rPr>
        <w:t xml:space="preserve">Incorporating topography into 2d resistivity </w:t>
      </w:r>
      <w:r w:rsidR="008E7217" w:rsidRPr="00F169BF">
        <w:rPr>
          <w:rFonts w:asciiTheme="majorHAnsi" w:hAnsiTheme="majorHAnsi" w:cstheme="majorHAnsi"/>
          <w:sz w:val="22"/>
          <w:szCs w:val="22"/>
        </w:rPr>
        <w:t>modelling</w:t>
      </w:r>
      <w:r w:rsidR="009710AE" w:rsidRPr="00F169BF">
        <w:rPr>
          <w:rFonts w:asciiTheme="majorHAnsi" w:hAnsiTheme="majorHAnsi" w:cstheme="majorHAnsi"/>
          <w:sz w:val="22"/>
          <w:szCs w:val="22"/>
        </w:rPr>
        <w:t xml:space="preserve"> by using finite-element and finite-difference approaches</w:t>
      </w:r>
      <w:r w:rsidRPr="00F169BF">
        <w:rPr>
          <w:rFonts w:asciiTheme="majorHAnsi" w:hAnsiTheme="majorHAnsi" w:cstheme="majorHAnsi"/>
          <w:sz w:val="22"/>
          <w:szCs w:val="22"/>
        </w:rPr>
        <w:t xml:space="preserve">. </w:t>
      </w:r>
      <w:r w:rsidRPr="00F169BF">
        <w:rPr>
          <w:rFonts w:asciiTheme="majorHAnsi" w:hAnsiTheme="majorHAnsi" w:cstheme="majorHAnsi"/>
          <w:i/>
          <w:sz w:val="22"/>
          <w:szCs w:val="22"/>
        </w:rPr>
        <w:t>Near Surface Geophysics</w:t>
      </w:r>
      <w:r w:rsidRPr="00F169BF">
        <w:rPr>
          <w:rFonts w:asciiTheme="majorHAnsi" w:hAnsiTheme="majorHAnsi" w:cstheme="majorHAnsi"/>
          <w:sz w:val="22"/>
          <w:szCs w:val="22"/>
        </w:rPr>
        <w:t xml:space="preserve">, İstanbul, Turkey. </w:t>
      </w:r>
    </w:p>
    <w:p w:rsidR="00CF4D64" w:rsidRPr="00F169BF" w:rsidRDefault="00CF4D64" w:rsidP="00F111BE">
      <w:pPr>
        <w:autoSpaceDE w:val="0"/>
        <w:autoSpaceDN w:val="0"/>
        <w:adjustRightInd w:val="0"/>
        <w:spacing w:after="240"/>
        <w:ind w:left="1100" w:hanging="110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</w:t>
      </w:r>
      <w:r w:rsidR="009710AE" w:rsidRPr="00F169BF">
        <w:rPr>
          <w:rFonts w:asciiTheme="majorHAnsi" w:hAnsiTheme="majorHAnsi" w:cstheme="majorHAnsi"/>
          <w:b/>
          <w:sz w:val="22"/>
          <w:szCs w:val="22"/>
        </w:rPr>
        <w:t>,</w:t>
      </w:r>
      <w:r w:rsidR="009710AE"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 xml:space="preserve">Candansayar, M. E., 2007. </w:t>
      </w:r>
      <w:r w:rsidRPr="00F169BF">
        <w:rPr>
          <w:rFonts w:asciiTheme="majorHAnsi" w:hAnsiTheme="majorHAnsi" w:cstheme="majorHAnsi"/>
          <w:bCs/>
          <w:sz w:val="22"/>
          <w:szCs w:val="22"/>
        </w:rPr>
        <w:t xml:space="preserve">Incorporation of topography into two dimensional resistivity inversion models by using finite difference </w:t>
      </w:r>
      <w:r w:rsidR="008E7217" w:rsidRPr="00F169BF">
        <w:rPr>
          <w:rFonts w:asciiTheme="majorHAnsi" w:hAnsiTheme="majorHAnsi" w:cstheme="majorHAnsi"/>
          <w:bCs/>
          <w:sz w:val="22"/>
          <w:szCs w:val="22"/>
        </w:rPr>
        <w:t>modelling</w:t>
      </w:r>
      <w:r w:rsidRPr="00F169BF">
        <w:rPr>
          <w:rFonts w:asciiTheme="majorHAnsi" w:hAnsiTheme="majorHAnsi" w:cstheme="majorHAnsi"/>
          <w:bCs/>
          <w:sz w:val="22"/>
          <w:szCs w:val="22"/>
        </w:rPr>
        <w:t xml:space="preserve"> with triangular discretization. </w:t>
      </w:r>
      <w:r w:rsidRPr="00F169BF">
        <w:rPr>
          <w:rFonts w:asciiTheme="majorHAnsi" w:hAnsiTheme="majorHAnsi" w:cstheme="majorHAnsi"/>
          <w:i/>
          <w:sz w:val="22"/>
          <w:szCs w:val="22"/>
        </w:rPr>
        <w:t>Near Surface Geophysics</w:t>
      </w:r>
      <w:r w:rsidRPr="00F169BF">
        <w:rPr>
          <w:rFonts w:asciiTheme="majorHAnsi" w:hAnsiTheme="majorHAnsi" w:cstheme="majorHAnsi"/>
          <w:sz w:val="22"/>
          <w:szCs w:val="22"/>
        </w:rPr>
        <w:t>, İstanbul, Turkey.</w:t>
      </w:r>
    </w:p>
    <w:p w:rsidR="007B44C1" w:rsidRPr="00F169BF" w:rsidRDefault="000B43D7" w:rsidP="00F111BE">
      <w:pPr>
        <w:autoSpaceDE w:val="0"/>
        <w:autoSpaceDN w:val="0"/>
        <w:adjustRightInd w:val="0"/>
        <w:spacing w:after="240"/>
        <w:ind w:left="1100" w:hanging="1100"/>
        <w:jc w:val="both"/>
        <w:rPr>
          <w:rFonts w:asciiTheme="majorHAnsi" w:eastAsia="Calibri" w:hAnsiTheme="majorHAnsi" w:cstheme="majorHAnsi"/>
          <w:sz w:val="22"/>
          <w:szCs w:val="22"/>
          <w:lang w:eastAsia="en-US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Demirci, İ.</w:t>
      </w:r>
      <w:r w:rsidR="009710AE" w:rsidRPr="00F169BF">
        <w:rPr>
          <w:rFonts w:asciiTheme="majorHAnsi" w:hAnsiTheme="majorHAnsi" w:cstheme="majorHAnsi"/>
          <w:b/>
          <w:sz w:val="22"/>
          <w:szCs w:val="22"/>
        </w:rPr>
        <w:t>,</w:t>
      </w:r>
      <w:r w:rsidR="009710AE"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Pr="00F169BF">
        <w:rPr>
          <w:rFonts w:asciiTheme="majorHAnsi" w:hAnsiTheme="majorHAnsi" w:cstheme="majorHAnsi"/>
          <w:sz w:val="22"/>
          <w:szCs w:val="22"/>
        </w:rPr>
        <w:t xml:space="preserve">Candansayar, M. E., 2006. </w:t>
      </w:r>
      <w:r w:rsidR="007B44C1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>Comparison of the different sensitivity matrix calculation methods in 2d inversion</w:t>
      </w:r>
      <w:r w:rsidR="00CE10A7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 xml:space="preserve"> </w:t>
      </w:r>
      <w:r w:rsidR="007B44C1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>of the direct current resistivity data</w:t>
      </w:r>
      <w:r w:rsidR="00CE10A7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>.</w:t>
      </w:r>
      <w:r w:rsidR="007B44C1" w:rsidRPr="00F169BF">
        <w:rPr>
          <w:rFonts w:asciiTheme="majorHAnsi" w:eastAsia="Calibri" w:hAnsiTheme="majorHAnsi" w:cstheme="majorHAnsi"/>
          <w:bCs/>
          <w:sz w:val="22"/>
          <w:szCs w:val="22"/>
          <w:lang w:eastAsia="en-US"/>
        </w:rPr>
        <w:t xml:space="preserve"> </w:t>
      </w:r>
      <w:r w:rsidR="007B44C1" w:rsidRPr="00F169BF">
        <w:rPr>
          <w:rStyle w:val="Emphasis"/>
          <w:rFonts w:asciiTheme="majorHAnsi" w:hAnsiTheme="majorHAnsi" w:cstheme="majorHAnsi"/>
          <w:bCs/>
          <w:iCs w:val="0"/>
          <w:sz w:val="22"/>
          <w:szCs w:val="22"/>
          <w:shd w:val="clear" w:color="auto" w:fill="FFFFFF"/>
        </w:rPr>
        <w:t>17</w:t>
      </w:r>
      <w:r w:rsidR="007B44C1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th</w:t>
      </w:r>
      <w:r w:rsidR="007B44C1" w:rsidRPr="00F169B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 </w:t>
      </w:r>
      <w:r w:rsidR="00CE10A7" w:rsidRPr="00F169BF">
        <w:rPr>
          <w:rStyle w:val="apple-converted-space"/>
          <w:rFonts w:asciiTheme="majorHAnsi" w:hAnsiTheme="majorHAnsi" w:cstheme="majorHAnsi"/>
          <w:sz w:val="22"/>
          <w:szCs w:val="22"/>
          <w:shd w:val="clear" w:color="auto" w:fill="FFFFFF"/>
        </w:rPr>
        <w:t>International Geophysical Congress and Exhibition of Turkey,</w:t>
      </w:r>
      <w:r w:rsidR="007B44C1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A</w:t>
      </w:r>
      <w:r w:rsidR="00CE10A7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nkara</w:t>
      </w:r>
      <w:r w:rsidR="007B44C1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, TURKEY</w:t>
      </w:r>
      <w:r w:rsidR="00CE10A7" w:rsidRPr="00F169BF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:rsidR="00A82274" w:rsidRPr="00F169BF" w:rsidRDefault="00A82274" w:rsidP="007B44C1">
      <w:pPr>
        <w:spacing w:after="240"/>
        <w:rPr>
          <w:rFonts w:asciiTheme="majorHAnsi" w:hAnsiTheme="majorHAnsi" w:cstheme="majorHAnsi"/>
          <w:b/>
          <w:bCs/>
          <w:sz w:val="22"/>
          <w:szCs w:val="22"/>
        </w:rPr>
      </w:pPr>
    </w:p>
    <w:p w:rsidR="000B43D7" w:rsidRPr="00F169BF" w:rsidRDefault="009F4EE7" w:rsidP="007B44C1">
      <w:pPr>
        <w:spacing w:after="240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bCs/>
          <w:sz w:val="22"/>
          <w:szCs w:val="22"/>
        </w:rPr>
        <w:t>PROJECT EXPERIENCES</w:t>
      </w:r>
    </w:p>
    <w:tbl>
      <w:tblPr>
        <w:tblW w:w="0" w:type="auto"/>
        <w:tblCellSpacing w:w="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320"/>
        <w:gridCol w:w="1276"/>
        <w:gridCol w:w="1232"/>
        <w:gridCol w:w="1348"/>
      </w:tblGrid>
      <w:tr w:rsidR="00141222" w:rsidRPr="00F169BF" w:rsidTr="00143A4E">
        <w:trPr>
          <w:trHeight w:val="520"/>
          <w:tblCellSpacing w:w="0" w:type="dxa"/>
        </w:trPr>
        <w:tc>
          <w:tcPr>
            <w:tcW w:w="5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7B44C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Name of the Project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7B44C1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Dates</w:t>
            </w:r>
          </w:p>
        </w:tc>
        <w:tc>
          <w:tcPr>
            <w:tcW w:w="12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F124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Task in the Project</w:t>
            </w:r>
          </w:p>
        </w:tc>
        <w:tc>
          <w:tcPr>
            <w:tcW w:w="13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0B43D7" w:rsidP="00F12446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Proje</w:t>
            </w:r>
            <w:r w:rsidR="00F12446"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ct</w:t>
            </w:r>
            <w:r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</w:t>
            </w:r>
            <w:r w:rsidR="00F12446" w:rsidRPr="00F169BF">
              <w:rPr>
                <w:rFonts w:asciiTheme="majorHAnsi" w:hAnsiTheme="majorHAnsi" w:cstheme="majorHAnsi"/>
                <w:bCs/>
                <w:sz w:val="22"/>
                <w:szCs w:val="22"/>
              </w:rPr>
              <w:t>ype</w:t>
            </w:r>
          </w:p>
        </w:tc>
      </w:tr>
      <w:tr w:rsidR="00141222" w:rsidRPr="00F169BF" w:rsidTr="00143A4E">
        <w:trPr>
          <w:tblCellSpacing w:w="0" w:type="dxa"/>
        </w:trPr>
        <w:tc>
          <w:tcPr>
            <w:tcW w:w="5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Cs/>
                <w:sz w:val="22"/>
                <w:szCs w:val="22"/>
                <w:lang w:eastAsia="tr-TR"/>
              </w:rPr>
              <w:t>An Investigation of N-W Anatolian Crust Structure by using Geophysical Methods and Interpretation in terms of Seismicity of the Region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0B43D7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01.07.2006-01.0</w:t>
            </w:r>
            <w:r w:rsidR="002F0133"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1.2011</w:t>
            </w:r>
          </w:p>
        </w:tc>
        <w:tc>
          <w:tcPr>
            <w:tcW w:w="12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Project Assistant</w:t>
            </w:r>
          </w:p>
        </w:tc>
        <w:tc>
          <w:tcPr>
            <w:tcW w:w="13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National</w:t>
            </w:r>
          </w:p>
        </w:tc>
      </w:tr>
      <w:tr w:rsidR="00141222" w:rsidRPr="00F169BF" w:rsidTr="00143A4E">
        <w:trPr>
          <w:tblCellSpacing w:w="0" w:type="dxa"/>
        </w:trPr>
        <w:tc>
          <w:tcPr>
            <w:tcW w:w="5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141222" w:rsidP="00143A4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sz w:val="22"/>
                <w:szCs w:val="22"/>
              </w:rPr>
              <w:t xml:space="preserve">Geophysical Based Hydrogeological </w:t>
            </w:r>
            <w:r w:rsidR="008E7217" w:rsidRPr="00F169BF">
              <w:rPr>
                <w:rFonts w:asciiTheme="majorHAnsi" w:hAnsiTheme="majorHAnsi" w:cstheme="majorHAnsi"/>
                <w:sz w:val="22"/>
                <w:szCs w:val="22"/>
              </w:rPr>
              <w:t>Modelling</w:t>
            </w:r>
            <w:r w:rsidRPr="00F169BF">
              <w:rPr>
                <w:rFonts w:asciiTheme="majorHAnsi" w:hAnsiTheme="majorHAnsi" w:cstheme="majorHAnsi"/>
                <w:sz w:val="22"/>
                <w:szCs w:val="22"/>
              </w:rPr>
              <w:t xml:space="preserve"> to Prevent Pollution from Seawater Intrusion at Coastal Areas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0B43D7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01.02.2012-01.02.2015</w:t>
            </w:r>
          </w:p>
        </w:tc>
        <w:tc>
          <w:tcPr>
            <w:tcW w:w="12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141222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Project Assistant</w:t>
            </w:r>
          </w:p>
        </w:tc>
        <w:tc>
          <w:tcPr>
            <w:tcW w:w="13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0B43D7" w:rsidRPr="00F169BF" w:rsidRDefault="00F12446" w:rsidP="00143A4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International</w:t>
            </w:r>
          </w:p>
        </w:tc>
      </w:tr>
      <w:tr w:rsidR="00141222" w:rsidRPr="00F169BF" w:rsidTr="00143A4E">
        <w:trPr>
          <w:tblCellSpacing w:w="0" w:type="dxa"/>
        </w:trPr>
        <w:tc>
          <w:tcPr>
            <w:tcW w:w="532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41222" w:rsidRPr="00F169BF" w:rsidRDefault="00141222" w:rsidP="00A8227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sz w:val="22"/>
                <w:szCs w:val="22"/>
              </w:rPr>
              <w:t>2D Joint Inversion and 3D inversion of Geophysical Data on GPU Platform</w:t>
            </w:r>
          </w:p>
        </w:tc>
        <w:tc>
          <w:tcPr>
            <w:tcW w:w="1276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41222" w:rsidRPr="00F169BF" w:rsidRDefault="00141222" w:rsidP="00A8227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01.11.2014-01.11.2016</w:t>
            </w:r>
          </w:p>
        </w:tc>
        <w:tc>
          <w:tcPr>
            <w:tcW w:w="1232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41222" w:rsidRPr="00F169BF" w:rsidRDefault="00141222" w:rsidP="00A8227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Researcher</w:t>
            </w:r>
          </w:p>
        </w:tc>
        <w:tc>
          <w:tcPr>
            <w:tcW w:w="1348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141222" w:rsidRPr="00F169BF" w:rsidRDefault="00141222" w:rsidP="00A82274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169BF">
              <w:rPr>
                <w:rFonts w:asciiTheme="majorHAnsi" w:hAnsiTheme="majorHAnsi" w:cstheme="majorHAnsi"/>
                <w:b/>
                <w:sz w:val="22"/>
                <w:szCs w:val="22"/>
              </w:rPr>
              <w:t>National</w:t>
            </w:r>
          </w:p>
        </w:tc>
      </w:tr>
    </w:tbl>
    <w:p w:rsidR="000B43D7" w:rsidRPr="00F169BF" w:rsidRDefault="000B43D7" w:rsidP="00A82274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64290E" w:rsidRPr="00F169BF" w:rsidRDefault="0064290E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</w:p>
    <w:p w:rsidR="000B43D7" w:rsidRPr="00F169BF" w:rsidRDefault="008D67E4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RESEARCH TECHNIQUES</w:t>
      </w:r>
    </w:p>
    <w:p w:rsidR="008D67E4" w:rsidRPr="00F169BF" w:rsidRDefault="008D67E4" w:rsidP="007B44C1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I am experienced and competent in the collection 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of </w:t>
      </w:r>
      <w:r w:rsidRPr="00F169BF">
        <w:rPr>
          <w:rFonts w:asciiTheme="majorHAnsi" w:hAnsiTheme="majorHAnsi" w:cstheme="majorHAnsi"/>
          <w:sz w:val="22"/>
          <w:szCs w:val="22"/>
        </w:rPr>
        <w:t xml:space="preserve">field data on Magnetotelluric, Radio-Magnetotelluric, Transient Electromagnetic, Direct Current Resistivity and Seismic Refraction Methods. </w:t>
      </w:r>
      <w:r w:rsidR="00DB6596" w:rsidRPr="00F169BF">
        <w:rPr>
          <w:rFonts w:asciiTheme="majorHAnsi" w:hAnsiTheme="majorHAnsi" w:cstheme="majorHAnsi"/>
          <w:sz w:val="22"/>
          <w:szCs w:val="22"/>
        </w:rPr>
        <w:t xml:space="preserve"> I am also experienced on data analyses on </w:t>
      </w:r>
      <w:r w:rsidR="008E7217" w:rsidRPr="00F169BF">
        <w:rPr>
          <w:rFonts w:asciiTheme="majorHAnsi" w:hAnsiTheme="majorHAnsi" w:cstheme="majorHAnsi"/>
          <w:sz w:val="22"/>
          <w:szCs w:val="22"/>
        </w:rPr>
        <w:t>Magnetotelluric</w:t>
      </w:r>
      <w:r w:rsidR="00DB6596" w:rsidRPr="00F169BF">
        <w:rPr>
          <w:rFonts w:asciiTheme="majorHAnsi" w:hAnsiTheme="majorHAnsi" w:cstheme="majorHAnsi"/>
          <w:sz w:val="22"/>
          <w:szCs w:val="22"/>
        </w:rPr>
        <w:t xml:space="preserve"> methods. During my education life, I 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have </w:t>
      </w:r>
      <w:r w:rsidR="00DB6596" w:rsidRPr="00F169BF">
        <w:rPr>
          <w:rFonts w:asciiTheme="majorHAnsi" w:hAnsiTheme="majorHAnsi" w:cstheme="majorHAnsi"/>
          <w:sz w:val="22"/>
          <w:szCs w:val="22"/>
        </w:rPr>
        <w:t xml:space="preserve">developed 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many 2-D </w:t>
      </w:r>
      <w:r w:rsidR="00DB6596" w:rsidRPr="00F169BF">
        <w:rPr>
          <w:rFonts w:asciiTheme="majorHAnsi" w:hAnsiTheme="majorHAnsi" w:cstheme="majorHAnsi"/>
          <w:sz w:val="22"/>
          <w:szCs w:val="22"/>
        </w:rPr>
        <w:t>modelling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 (Direct current resistivity, Magnetotelluric, Seismic Refraction and Seismic Reflection)</w:t>
      </w:r>
      <w:r w:rsidR="00DB6596" w:rsidRPr="00F169BF">
        <w:rPr>
          <w:rFonts w:asciiTheme="majorHAnsi" w:hAnsiTheme="majorHAnsi" w:cstheme="majorHAnsi"/>
          <w:sz w:val="22"/>
          <w:szCs w:val="22"/>
        </w:rPr>
        <w:t xml:space="preserve"> and inversion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 (Direct current resistivity, Magnetotelluric, Seismic Refraction)</w:t>
      </w:r>
      <w:r w:rsidR="00DB6596"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="00B61A09" w:rsidRPr="00F169BF">
        <w:rPr>
          <w:rFonts w:asciiTheme="majorHAnsi" w:hAnsiTheme="majorHAnsi" w:cstheme="majorHAnsi"/>
          <w:sz w:val="22"/>
          <w:szCs w:val="22"/>
        </w:rPr>
        <w:t>algorithm. My main interest is about</w:t>
      </w:r>
      <w:r w:rsidR="002F0133" w:rsidRPr="00F169BF">
        <w:rPr>
          <w:rFonts w:asciiTheme="majorHAnsi" w:hAnsiTheme="majorHAnsi" w:cstheme="majorHAnsi"/>
          <w:sz w:val="22"/>
          <w:szCs w:val="22"/>
        </w:rPr>
        <w:t xml:space="preserve"> </w:t>
      </w:r>
      <w:r w:rsidR="00B61A09" w:rsidRPr="00F169BF">
        <w:rPr>
          <w:rFonts w:asciiTheme="majorHAnsi" w:hAnsiTheme="majorHAnsi" w:cstheme="majorHAnsi"/>
          <w:sz w:val="22"/>
          <w:szCs w:val="22"/>
        </w:rPr>
        <w:t xml:space="preserve">joint inversion of multiple datasets </w:t>
      </w:r>
      <w:r w:rsidR="002F0133" w:rsidRPr="00F169BF">
        <w:rPr>
          <w:rFonts w:asciiTheme="majorHAnsi" w:hAnsiTheme="majorHAnsi" w:cstheme="majorHAnsi"/>
          <w:sz w:val="22"/>
          <w:szCs w:val="22"/>
        </w:rPr>
        <w:t xml:space="preserve">and </w:t>
      </w:r>
      <w:r w:rsidR="008E7217" w:rsidRPr="00F169BF">
        <w:rPr>
          <w:rFonts w:asciiTheme="majorHAnsi" w:hAnsiTheme="majorHAnsi" w:cstheme="majorHAnsi"/>
          <w:sz w:val="22"/>
          <w:szCs w:val="22"/>
        </w:rPr>
        <w:t>Magnetotelluric</w:t>
      </w:r>
      <w:r w:rsidR="002F0133" w:rsidRPr="00F169BF">
        <w:rPr>
          <w:rFonts w:asciiTheme="majorHAnsi" w:hAnsiTheme="majorHAnsi" w:cstheme="majorHAnsi"/>
          <w:sz w:val="22"/>
          <w:szCs w:val="22"/>
        </w:rPr>
        <w:t xml:space="preserve"> field investigations.</w:t>
      </w:r>
    </w:p>
    <w:p w:rsidR="0064290E" w:rsidRPr="00F169BF" w:rsidRDefault="0064290E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bookmarkStart w:id="0" w:name="_GoBack"/>
      <w:bookmarkEnd w:id="0"/>
    </w:p>
    <w:p w:rsidR="000B43D7" w:rsidRPr="00F169BF" w:rsidRDefault="002F0133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INTERESTS and ADDITIONAL SKILLS</w:t>
      </w:r>
    </w:p>
    <w:p w:rsidR="002F0133" w:rsidRPr="00F169BF" w:rsidRDefault="002F0133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lastRenderedPageBreak/>
        <w:t>Teaching:</w:t>
      </w:r>
    </w:p>
    <w:p w:rsidR="002F0133" w:rsidRPr="00F169BF" w:rsidRDefault="005F5C23" w:rsidP="007B44C1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I am working as a research assistant and giving some applied courses to undergraduate students. </w:t>
      </w:r>
      <w:r w:rsidR="00225B53" w:rsidRPr="00F169BF">
        <w:rPr>
          <w:rFonts w:asciiTheme="majorHAnsi" w:hAnsiTheme="majorHAnsi" w:cstheme="majorHAnsi"/>
          <w:sz w:val="22"/>
          <w:szCs w:val="22"/>
        </w:rPr>
        <w:t>Some of the courses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Spectral Analyses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Digital Filtering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Numerical </w:t>
      </w:r>
      <w:r w:rsidR="00047D3C" w:rsidRPr="00F169BF">
        <w:rPr>
          <w:rFonts w:asciiTheme="majorHAnsi" w:hAnsiTheme="majorHAnsi" w:cstheme="majorHAnsi"/>
          <w:sz w:val="22"/>
          <w:szCs w:val="22"/>
        </w:rPr>
        <w:t>Modelling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Geophysical Data Inversion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Electrical Prospecting</w:t>
      </w:r>
    </w:p>
    <w:p w:rsidR="00225B53" w:rsidRPr="00F169BF" w:rsidRDefault="00225B53" w:rsidP="00225B53">
      <w:pPr>
        <w:pStyle w:val="ListParagraph"/>
        <w:numPr>
          <w:ilvl w:val="0"/>
          <w:numId w:val="11"/>
        </w:num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Electromagnetic Prospecting</w:t>
      </w:r>
    </w:p>
    <w:p w:rsidR="007F68CA" w:rsidRPr="00F169BF" w:rsidRDefault="007F68CA" w:rsidP="007B44C1">
      <w:pPr>
        <w:spacing w:after="24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169BF">
        <w:rPr>
          <w:rFonts w:asciiTheme="majorHAnsi" w:hAnsiTheme="majorHAnsi" w:cstheme="majorHAnsi"/>
          <w:b/>
          <w:sz w:val="22"/>
          <w:szCs w:val="22"/>
        </w:rPr>
        <w:t>Administration</w:t>
      </w:r>
      <w:r w:rsidR="00047D3C" w:rsidRPr="00F169BF">
        <w:rPr>
          <w:rFonts w:asciiTheme="majorHAnsi" w:hAnsiTheme="majorHAnsi" w:cstheme="majorHAnsi"/>
          <w:b/>
          <w:sz w:val="22"/>
          <w:szCs w:val="22"/>
        </w:rPr>
        <w:t>:</w:t>
      </w:r>
    </w:p>
    <w:p w:rsidR="00700ED6" w:rsidRDefault="00700ED6" w:rsidP="007B44C1">
      <w:pPr>
        <w:spacing w:after="240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 xml:space="preserve">Throughout my career </w:t>
      </w:r>
      <w:r w:rsidR="00047D3C" w:rsidRPr="00F169BF">
        <w:rPr>
          <w:rFonts w:asciiTheme="majorHAnsi" w:hAnsiTheme="majorHAnsi" w:cstheme="majorHAnsi"/>
          <w:sz w:val="22"/>
          <w:szCs w:val="22"/>
        </w:rPr>
        <w:t>I</w:t>
      </w:r>
      <w:r w:rsidRPr="00F169BF">
        <w:rPr>
          <w:rFonts w:asciiTheme="majorHAnsi" w:hAnsiTheme="majorHAnsi" w:cstheme="majorHAnsi"/>
          <w:sz w:val="22"/>
          <w:szCs w:val="22"/>
        </w:rPr>
        <w:t xml:space="preserve"> have taken responsibility for a range of administrative duties. </w:t>
      </w:r>
      <w:r w:rsidR="00047D3C" w:rsidRPr="00F169BF">
        <w:rPr>
          <w:rFonts w:asciiTheme="majorHAnsi" w:hAnsiTheme="majorHAnsi" w:cstheme="majorHAnsi"/>
          <w:sz w:val="22"/>
          <w:szCs w:val="22"/>
        </w:rPr>
        <w:t>Some of those</w:t>
      </w:r>
    </w:p>
    <w:p w:rsidR="00F1647D" w:rsidRPr="00F169BF" w:rsidRDefault="00F1647D" w:rsidP="00F1647D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05</w:t>
      </w:r>
      <w:r w:rsidRPr="00F169BF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09</w:t>
      </w:r>
      <w:r w:rsidRPr="00F169BF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>11</w:t>
      </w:r>
      <w:r w:rsidRPr="00F169BF">
        <w:rPr>
          <w:rFonts w:asciiTheme="majorHAnsi" w:hAnsiTheme="majorHAnsi" w:cstheme="majorHAnsi"/>
          <w:sz w:val="22"/>
          <w:szCs w:val="22"/>
        </w:rPr>
        <w:t>.201</w:t>
      </w:r>
      <w:r>
        <w:rPr>
          <w:rFonts w:asciiTheme="majorHAnsi" w:hAnsiTheme="majorHAnsi" w:cstheme="majorHAnsi"/>
          <w:sz w:val="22"/>
          <w:szCs w:val="22"/>
        </w:rPr>
        <w:t>7</w:t>
      </w:r>
      <w:r w:rsidRPr="00F169BF"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 xml:space="preserve">9th Congress of the Balkan Geophysical Society </w:t>
      </w:r>
      <w:r w:rsidRPr="00F169BF">
        <w:rPr>
          <w:rFonts w:asciiTheme="majorHAnsi" w:hAnsiTheme="majorHAnsi" w:cstheme="majorHAnsi"/>
          <w:sz w:val="22"/>
          <w:szCs w:val="22"/>
        </w:rPr>
        <w:t>(Organization Committee member</w:t>
      </w:r>
      <w:r>
        <w:rPr>
          <w:rFonts w:asciiTheme="majorHAnsi" w:hAnsiTheme="majorHAnsi" w:cstheme="majorHAnsi"/>
          <w:sz w:val="22"/>
          <w:szCs w:val="22"/>
        </w:rPr>
        <w:t xml:space="preserve"> as Technical Chairman</w:t>
      </w:r>
      <w:r w:rsidRPr="00F169BF">
        <w:rPr>
          <w:rFonts w:asciiTheme="majorHAnsi" w:hAnsiTheme="majorHAnsi" w:cstheme="majorHAnsi"/>
          <w:sz w:val="22"/>
          <w:szCs w:val="22"/>
        </w:rPr>
        <w:t>-</w:t>
      </w:r>
      <w:r>
        <w:rPr>
          <w:rFonts w:asciiTheme="majorHAnsi" w:hAnsiTheme="majorHAnsi" w:cstheme="majorHAnsi"/>
          <w:sz w:val="22"/>
          <w:szCs w:val="22"/>
        </w:rPr>
        <w:t>Internat</w:t>
      </w:r>
      <w:r w:rsidRPr="00F169BF">
        <w:rPr>
          <w:rFonts w:asciiTheme="majorHAnsi" w:hAnsiTheme="majorHAnsi" w:cstheme="majorHAnsi"/>
          <w:sz w:val="22"/>
          <w:szCs w:val="22"/>
        </w:rPr>
        <w:t>ional Conference)</w:t>
      </w:r>
    </w:p>
    <w:p w:rsidR="008A1908" w:rsidRPr="00F169BF" w:rsidRDefault="008A1908" w:rsidP="00700ED6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2012-Present</w:t>
      </w:r>
      <w:r w:rsidRPr="00F169BF">
        <w:rPr>
          <w:rFonts w:asciiTheme="majorHAnsi" w:hAnsiTheme="majorHAnsi" w:cstheme="majorHAnsi"/>
          <w:sz w:val="22"/>
          <w:szCs w:val="22"/>
        </w:rPr>
        <w:tab/>
      </w:r>
      <w:r w:rsidR="00047D3C" w:rsidRPr="00F169BF">
        <w:rPr>
          <w:rFonts w:asciiTheme="majorHAnsi" w:hAnsiTheme="majorHAnsi" w:cstheme="majorHAnsi"/>
          <w:sz w:val="22"/>
          <w:szCs w:val="22"/>
        </w:rPr>
        <w:t>Jeofizik Bülteni (Editorial Board Member- National Publication)</w:t>
      </w:r>
    </w:p>
    <w:p w:rsidR="00700ED6" w:rsidRPr="00F169BF" w:rsidRDefault="00700ED6" w:rsidP="00700ED6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17-19.09.2012</w:t>
      </w:r>
      <w:r w:rsidRPr="00F169BF">
        <w:rPr>
          <w:rFonts w:asciiTheme="majorHAnsi" w:hAnsiTheme="majorHAnsi" w:cstheme="majorHAnsi"/>
          <w:sz w:val="22"/>
          <w:szCs w:val="22"/>
        </w:rPr>
        <w:tab/>
        <w:t>International Geophysical Conference and Oil and Gas Exhibition (Organization Committee member as responsible to Publicity and Promotions</w:t>
      </w:r>
      <w:r w:rsidR="008A1908" w:rsidRPr="00F169BF">
        <w:rPr>
          <w:rFonts w:asciiTheme="majorHAnsi" w:hAnsiTheme="majorHAnsi" w:cstheme="majorHAnsi"/>
          <w:sz w:val="22"/>
          <w:szCs w:val="22"/>
        </w:rPr>
        <w:t>-International</w:t>
      </w:r>
      <w:r w:rsidR="00047D3C" w:rsidRPr="00F169BF">
        <w:rPr>
          <w:rFonts w:asciiTheme="majorHAnsi" w:hAnsiTheme="majorHAnsi" w:cstheme="majorHAnsi"/>
          <w:sz w:val="22"/>
          <w:szCs w:val="22"/>
        </w:rPr>
        <w:t xml:space="preserve"> Conference</w:t>
      </w:r>
      <w:r w:rsidRPr="00F169BF">
        <w:rPr>
          <w:rFonts w:asciiTheme="majorHAnsi" w:hAnsiTheme="majorHAnsi" w:cstheme="majorHAnsi"/>
          <w:sz w:val="22"/>
          <w:szCs w:val="22"/>
        </w:rPr>
        <w:t>)</w:t>
      </w:r>
    </w:p>
    <w:p w:rsidR="000B43D7" w:rsidRPr="00F169BF" w:rsidRDefault="008A1908" w:rsidP="00F169BF">
      <w:pPr>
        <w:tabs>
          <w:tab w:val="left" w:pos="1701"/>
        </w:tabs>
        <w:spacing w:after="240"/>
        <w:ind w:left="1701" w:hanging="1701"/>
        <w:jc w:val="both"/>
        <w:rPr>
          <w:rFonts w:asciiTheme="majorHAnsi" w:hAnsiTheme="majorHAnsi" w:cstheme="majorHAnsi"/>
          <w:sz w:val="22"/>
          <w:szCs w:val="22"/>
        </w:rPr>
      </w:pPr>
      <w:r w:rsidRPr="00F169BF">
        <w:rPr>
          <w:rFonts w:asciiTheme="majorHAnsi" w:hAnsiTheme="majorHAnsi" w:cstheme="majorHAnsi"/>
          <w:sz w:val="22"/>
          <w:szCs w:val="22"/>
        </w:rPr>
        <w:t>24-26.05.2010</w:t>
      </w:r>
      <w:r w:rsidRPr="00F169BF">
        <w:rPr>
          <w:rFonts w:asciiTheme="majorHAnsi" w:hAnsiTheme="majorHAnsi" w:cstheme="majorHAnsi"/>
          <w:sz w:val="22"/>
          <w:szCs w:val="22"/>
        </w:rPr>
        <w:tab/>
        <w:t xml:space="preserve">3. Yer Elektrik Çalıştayı (Organization Committee </w:t>
      </w:r>
      <w:r w:rsidR="00414EFE" w:rsidRPr="00F169BF">
        <w:rPr>
          <w:rFonts w:asciiTheme="majorHAnsi" w:hAnsiTheme="majorHAnsi" w:cstheme="majorHAnsi"/>
          <w:sz w:val="22"/>
          <w:szCs w:val="22"/>
        </w:rPr>
        <w:t>Member</w:t>
      </w:r>
      <w:r w:rsidRPr="00F169BF">
        <w:rPr>
          <w:rFonts w:asciiTheme="majorHAnsi" w:hAnsiTheme="majorHAnsi" w:cstheme="majorHAnsi"/>
          <w:sz w:val="22"/>
          <w:szCs w:val="22"/>
        </w:rPr>
        <w:t>-National</w:t>
      </w:r>
      <w:r w:rsidR="00047D3C" w:rsidRPr="00F169BF">
        <w:rPr>
          <w:rFonts w:asciiTheme="majorHAnsi" w:hAnsiTheme="majorHAnsi" w:cstheme="majorHAnsi"/>
          <w:sz w:val="22"/>
          <w:szCs w:val="22"/>
        </w:rPr>
        <w:t xml:space="preserve"> Conference</w:t>
      </w:r>
      <w:r w:rsidRPr="00F169BF">
        <w:rPr>
          <w:rFonts w:asciiTheme="majorHAnsi" w:hAnsiTheme="majorHAnsi" w:cstheme="majorHAnsi"/>
          <w:sz w:val="22"/>
          <w:szCs w:val="22"/>
        </w:rPr>
        <w:t>)</w:t>
      </w:r>
    </w:p>
    <w:sectPr w:rsidR="000B43D7" w:rsidRPr="00F169BF" w:rsidSect="006F4C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A5C" w:rsidRDefault="00ED5A5C" w:rsidP="00DA5F0F">
      <w:r>
        <w:separator/>
      </w:r>
    </w:p>
  </w:endnote>
  <w:endnote w:type="continuationSeparator" w:id="0">
    <w:p w:rsidR="00ED5A5C" w:rsidRDefault="00ED5A5C" w:rsidP="00DA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A5C" w:rsidRDefault="00ED5A5C" w:rsidP="00DA5F0F">
      <w:r>
        <w:separator/>
      </w:r>
    </w:p>
  </w:footnote>
  <w:footnote w:type="continuationSeparator" w:id="0">
    <w:p w:rsidR="00ED5A5C" w:rsidRDefault="00ED5A5C" w:rsidP="00DA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F1220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93F2C"/>
    <w:multiLevelType w:val="hybridMultilevel"/>
    <w:tmpl w:val="7E0C2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295"/>
    <w:multiLevelType w:val="hybridMultilevel"/>
    <w:tmpl w:val="BBE4C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2438B"/>
    <w:multiLevelType w:val="hybridMultilevel"/>
    <w:tmpl w:val="DF8E0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D7C7A"/>
    <w:multiLevelType w:val="hybridMultilevel"/>
    <w:tmpl w:val="629E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3864"/>
    <w:multiLevelType w:val="hybridMultilevel"/>
    <w:tmpl w:val="28767B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5495E"/>
    <w:multiLevelType w:val="hybridMultilevel"/>
    <w:tmpl w:val="C60E7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E0FC3"/>
    <w:multiLevelType w:val="hybridMultilevel"/>
    <w:tmpl w:val="C9DEB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940EF"/>
    <w:multiLevelType w:val="multilevel"/>
    <w:tmpl w:val="4C68A352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F3A21D9"/>
    <w:multiLevelType w:val="hybridMultilevel"/>
    <w:tmpl w:val="90BA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500D17"/>
    <w:multiLevelType w:val="hybridMultilevel"/>
    <w:tmpl w:val="C45A5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B6315"/>
    <w:multiLevelType w:val="hybridMultilevel"/>
    <w:tmpl w:val="C1FE9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9"/>
  </w:num>
  <w:num w:numId="4">
    <w:abstractNumId w:val="1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146"/>
    <w:rsid w:val="00047D3C"/>
    <w:rsid w:val="00057E68"/>
    <w:rsid w:val="00077F1B"/>
    <w:rsid w:val="00082EE5"/>
    <w:rsid w:val="000B43D7"/>
    <w:rsid w:val="000B6C69"/>
    <w:rsid w:val="000E031F"/>
    <w:rsid w:val="000E4E34"/>
    <w:rsid w:val="000F7856"/>
    <w:rsid w:val="001038CD"/>
    <w:rsid w:val="00104FA2"/>
    <w:rsid w:val="00120372"/>
    <w:rsid w:val="00135146"/>
    <w:rsid w:val="00141222"/>
    <w:rsid w:val="00143A4E"/>
    <w:rsid w:val="00154071"/>
    <w:rsid w:val="00163F60"/>
    <w:rsid w:val="00194FCF"/>
    <w:rsid w:val="001A75A0"/>
    <w:rsid w:val="00225B53"/>
    <w:rsid w:val="002449E1"/>
    <w:rsid w:val="00247CC4"/>
    <w:rsid w:val="00264DD6"/>
    <w:rsid w:val="00286F2C"/>
    <w:rsid w:val="00293C47"/>
    <w:rsid w:val="00296DD0"/>
    <w:rsid w:val="002C6457"/>
    <w:rsid w:val="002F0133"/>
    <w:rsid w:val="002F49C4"/>
    <w:rsid w:val="00382A40"/>
    <w:rsid w:val="00414EFE"/>
    <w:rsid w:val="004211EA"/>
    <w:rsid w:val="004518D7"/>
    <w:rsid w:val="00460472"/>
    <w:rsid w:val="004717D4"/>
    <w:rsid w:val="00472010"/>
    <w:rsid w:val="004B224C"/>
    <w:rsid w:val="004B6524"/>
    <w:rsid w:val="004C3506"/>
    <w:rsid w:val="004E5EE2"/>
    <w:rsid w:val="0050742F"/>
    <w:rsid w:val="005509C4"/>
    <w:rsid w:val="005629A4"/>
    <w:rsid w:val="00576ED2"/>
    <w:rsid w:val="00586BC3"/>
    <w:rsid w:val="005F5C23"/>
    <w:rsid w:val="0060756B"/>
    <w:rsid w:val="0064290E"/>
    <w:rsid w:val="00652931"/>
    <w:rsid w:val="006733A8"/>
    <w:rsid w:val="006823F6"/>
    <w:rsid w:val="006A6005"/>
    <w:rsid w:val="006D6EA4"/>
    <w:rsid w:val="006E505E"/>
    <w:rsid w:val="006F4C45"/>
    <w:rsid w:val="006F799A"/>
    <w:rsid w:val="00700ED6"/>
    <w:rsid w:val="007B44C1"/>
    <w:rsid w:val="007B7FEC"/>
    <w:rsid w:val="007F5004"/>
    <w:rsid w:val="007F68CA"/>
    <w:rsid w:val="008246E7"/>
    <w:rsid w:val="00861D13"/>
    <w:rsid w:val="008A1908"/>
    <w:rsid w:val="008D67E4"/>
    <w:rsid w:val="008E7217"/>
    <w:rsid w:val="009710AE"/>
    <w:rsid w:val="00990B12"/>
    <w:rsid w:val="009B23AD"/>
    <w:rsid w:val="009F4EE7"/>
    <w:rsid w:val="00A4263D"/>
    <w:rsid w:val="00A715D9"/>
    <w:rsid w:val="00A82274"/>
    <w:rsid w:val="00A952DE"/>
    <w:rsid w:val="00AF637B"/>
    <w:rsid w:val="00B05057"/>
    <w:rsid w:val="00B20B7A"/>
    <w:rsid w:val="00B61A09"/>
    <w:rsid w:val="00B671DF"/>
    <w:rsid w:val="00B674BE"/>
    <w:rsid w:val="00B71EE7"/>
    <w:rsid w:val="00B87F45"/>
    <w:rsid w:val="00B9417E"/>
    <w:rsid w:val="00BB3819"/>
    <w:rsid w:val="00C00E09"/>
    <w:rsid w:val="00C25107"/>
    <w:rsid w:val="00C3627A"/>
    <w:rsid w:val="00C72490"/>
    <w:rsid w:val="00C777E3"/>
    <w:rsid w:val="00C92074"/>
    <w:rsid w:val="00CA2637"/>
    <w:rsid w:val="00CA47DE"/>
    <w:rsid w:val="00CB67E5"/>
    <w:rsid w:val="00CC5B92"/>
    <w:rsid w:val="00CE10A7"/>
    <w:rsid w:val="00CE6CCC"/>
    <w:rsid w:val="00CF4D64"/>
    <w:rsid w:val="00D0447C"/>
    <w:rsid w:val="00D41BBE"/>
    <w:rsid w:val="00D57512"/>
    <w:rsid w:val="00D72787"/>
    <w:rsid w:val="00D73556"/>
    <w:rsid w:val="00D8094E"/>
    <w:rsid w:val="00DA49A1"/>
    <w:rsid w:val="00DA5F0F"/>
    <w:rsid w:val="00DB2AE9"/>
    <w:rsid w:val="00DB6596"/>
    <w:rsid w:val="00DE5355"/>
    <w:rsid w:val="00E47D2F"/>
    <w:rsid w:val="00E76A0C"/>
    <w:rsid w:val="00EA4663"/>
    <w:rsid w:val="00EC6CB5"/>
    <w:rsid w:val="00ED5A5C"/>
    <w:rsid w:val="00EE058D"/>
    <w:rsid w:val="00F05FFB"/>
    <w:rsid w:val="00F111BE"/>
    <w:rsid w:val="00F12446"/>
    <w:rsid w:val="00F1647D"/>
    <w:rsid w:val="00F169BF"/>
    <w:rsid w:val="00F35929"/>
    <w:rsid w:val="00FF3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96289E"/>
  <w15:docId w15:val="{7FECBFEB-3756-4AE2-A2DA-B40AB6E3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637"/>
    <w:rPr>
      <w:rFonts w:ascii="Verdana" w:eastAsia="Times New Roman" w:hAnsi="Verdana"/>
      <w:sz w:val="24"/>
      <w:szCs w:val="24"/>
      <w:lang w:eastAsia="en-GB"/>
    </w:rPr>
  </w:style>
  <w:style w:type="paragraph" w:styleId="Heading1">
    <w:name w:val="heading 1"/>
    <w:basedOn w:val="Normal"/>
    <w:link w:val="Heading1Char"/>
    <w:qFormat/>
    <w:rsid w:val="000B43D7"/>
    <w:pPr>
      <w:keepNext/>
      <w:numPr>
        <w:numId w:val="10"/>
      </w:numPr>
      <w:spacing w:line="360" w:lineRule="auto"/>
      <w:jc w:val="both"/>
      <w:outlineLvl w:val="0"/>
    </w:pPr>
    <w:rPr>
      <w:rFonts w:ascii="Times New Roman" w:hAnsi="Times New Roman" w:cs="Arial"/>
      <w:b/>
      <w:bCs/>
      <w:kern w:val="32"/>
      <w:szCs w:val="32"/>
      <w:lang w:val="tr-TR" w:eastAsia="tr-TR"/>
    </w:rPr>
  </w:style>
  <w:style w:type="paragraph" w:styleId="Heading2">
    <w:name w:val="heading 2"/>
    <w:basedOn w:val="Normal"/>
    <w:next w:val="Normal"/>
    <w:link w:val="Heading2Char"/>
    <w:qFormat/>
    <w:rsid w:val="000B43D7"/>
    <w:pPr>
      <w:keepNext/>
      <w:numPr>
        <w:ilvl w:val="1"/>
        <w:numId w:val="10"/>
      </w:numPr>
      <w:spacing w:line="360" w:lineRule="auto"/>
      <w:ind w:left="340" w:hanging="340"/>
      <w:jc w:val="both"/>
      <w:outlineLvl w:val="1"/>
    </w:pPr>
    <w:rPr>
      <w:rFonts w:ascii="Times New Roman" w:hAnsi="Times New Roman"/>
      <w:b/>
      <w:bCs/>
      <w:lang w:val="tr-TR" w:eastAsia="tr-TR"/>
    </w:rPr>
  </w:style>
  <w:style w:type="paragraph" w:styleId="Heading3">
    <w:name w:val="heading 3"/>
    <w:basedOn w:val="Normal"/>
    <w:next w:val="Normal"/>
    <w:link w:val="Heading3Char"/>
    <w:qFormat/>
    <w:rsid w:val="000B43D7"/>
    <w:pPr>
      <w:keepNext/>
      <w:numPr>
        <w:ilvl w:val="2"/>
        <w:numId w:val="10"/>
      </w:numPr>
      <w:spacing w:line="360" w:lineRule="auto"/>
      <w:jc w:val="both"/>
      <w:outlineLvl w:val="2"/>
    </w:pPr>
    <w:rPr>
      <w:rFonts w:ascii="Times New Roman" w:hAnsi="Times New Roman" w:cs="Arial"/>
      <w:b/>
      <w:bCs/>
      <w:szCs w:val="26"/>
      <w:lang w:val="tr-TR" w:eastAsia="tr-TR"/>
    </w:rPr>
  </w:style>
  <w:style w:type="paragraph" w:styleId="Heading4">
    <w:name w:val="heading 4"/>
    <w:basedOn w:val="Normal"/>
    <w:next w:val="Normal"/>
    <w:link w:val="Heading4Char"/>
    <w:qFormat/>
    <w:rsid w:val="000B43D7"/>
    <w:pPr>
      <w:keepNext/>
      <w:numPr>
        <w:ilvl w:val="3"/>
        <w:numId w:val="10"/>
      </w:numPr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 w:eastAsia="tr-TR"/>
    </w:rPr>
  </w:style>
  <w:style w:type="paragraph" w:styleId="Heading5">
    <w:name w:val="heading 5"/>
    <w:basedOn w:val="Normal"/>
    <w:next w:val="Normal"/>
    <w:link w:val="Heading5Char"/>
    <w:qFormat/>
    <w:rsid w:val="000B43D7"/>
    <w:pPr>
      <w:numPr>
        <w:ilvl w:val="4"/>
        <w:numId w:val="10"/>
      </w:num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tr-TR" w:eastAsia="tr-TR"/>
    </w:rPr>
  </w:style>
  <w:style w:type="paragraph" w:styleId="Heading6">
    <w:name w:val="heading 6"/>
    <w:basedOn w:val="Normal"/>
    <w:next w:val="Normal"/>
    <w:link w:val="Heading6Char"/>
    <w:qFormat/>
    <w:rsid w:val="000B43D7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tr-TR" w:eastAsia="tr-TR"/>
    </w:rPr>
  </w:style>
  <w:style w:type="paragraph" w:styleId="Heading7">
    <w:name w:val="heading 7"/>
    <w:basedOn w:val="Normal"/>
    <w:next w:val="Normal"/>
    <w:link w:val="Heading7Char"/>
    <w:qFormat/>
    <w:rsid w:val="000B43D7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  <w:lang w:val="tr-TR" w:eastAsia="tr-TR"/>
    </w:rPr>
  </w:style>
  <w:style w:type="paragraph" w:styleId="Heading8">
    <w:name w:val="heading 8"/>
    <w:basedOn w:val="Normal"/>
    <w:next w:val="Normal"/>
    <w:link w:val="Heading8Char"/>
    <w:qFormat/>
    <w:rsid w:val="000B43D7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  <w:lang w:val="tr-TR" w:eastAsia="tr-TR"/>
    </w:rPr>
  </w:style>
  <w:style w:type="paragraph" w:styleId="Heading9">
    <w:name w:val="heading 9"/>
    <w:basedOn w:val="Normal"/>
    <w:next w:val="Normal"/>
    <w:link w:val="Heading9Char"/>
    <w:qFormat/>
    <w:rsid w:val="000B43D7"/>
    <w:pPr>
      <w:numPr>
        <w:ilvl w:val="8"/>
        <w:numId w:val="10"/>
      </w:numPr>
      <w:spacing w:before="240" w:after="60" w:line="360" w:lineRule="auto"/>
      <w:jc w:val="center"/>
      <w:outlineLvl w:val="8"/>
    </w:pPr>
    <w:rPr>
      <w:rFonts w:ascii="Times New Roman" w:hAnsi="Times New Roman" w:cs="Arial"/>
      <w:b/>
      <w:sz w:val="32"/>
      <w:szCs w:val="22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5146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5F0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A5F0F"/>
    <w:rPr>
      <w:rFonts w:ascii="Verdana" w:eastAsia="Times New Roman" w:hAnsi="Verdan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A5F0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A5F0F"/>
    <w:rPr>
      <w:rFonts w:ascii="Verdana" w:eastAsia="Times New Roman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5F0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B43D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/>
    </w:rPr>
  </w:style>
  <w:style w:type="character" w:customStyle="1" w:styleId="Heading1Char">
    <w:name w:val="Heading 1 Char"/>
    <w:basedOn w:val="DefaultParagraphFont"/>
    <w:link w:val="Heading1"/>
    <w:rsid w:val="000B43D7"/>
    <w:rPr>
      <w:rFonts w:ascii="Times New Roman" w:eastAsia="Times New Roman" w:hAnsi="Times New Roman" w:cs="Arial"/>
      <w:b/>
      <w:bCs/>
      <w:kern w:val="32"/>
      <w:sz w:val="24"/>
      <w:szCs w:val="32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0B43D7"/>
    <w:rPr>
      <w:rFonts w:ascii="Times New Roman" w:eastAsia="Times New Roman" w:hAnsi="Times New Roman"/>
      <w:b/>
      <w:bCs/>
      <w:sz w:val="24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0B43D7"/>
    <w:rPr>
      <w:rFonts w:ascii="Times New Roman" w:eastAsia="Times New Roman" w:hAnsi="Times New Roman" w:cs="Arial"/>
      <w:b/>
      <w:bCs/>
      <w:sz w:val="24"/>
      <w:szCs w:val="26"/>
      <w:lang w:val="tr-TR" w:eastAsia="tr-TR"/>
    </w:rPr>
  </w:style>
  <w:style w:type="character" w:customStyle="1" w:styleId="Heading4Char">
    <w:name w:val="Heading 4 Char"/>
    <w:basedOn w:val="DefaultParagraphFont"/>
    <w:link w:val="Heading4"/>
    <w:rsid w:val="000B43D7"/>
    <w:rPr>
      <w:rFonts w:ascii="Times New Roman" w:eastAsia="Times New Roman" w:hAnsi="Times New Roman"/>
      <w:b/>
      <w:bCs/>
      <w:sz w:val="28"/>
      <w:szCs w:val="28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0B43D7"/>
    <w:rPr>
      <w:rFonts w:ascii="Times New Roman" w:eastAsia="Times New Roman" w:hAnsi="Times New Roman"/>
      <w:b/>
      <w:bCs/>
      <w:i/>
      <w:iCs/>
      <w:sz w:val="26"/>
      <w:szCs w:val="26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0B43D7"/>
    <w:rPr>
      <w:rFonts w:ascii="Times New Roman" w:eastAsia="Times New Roman" w:hAnsi="Times New Roman"/>
      <w:b/>
      <w:bCs/>
      <w:sz w:val="22"/>
      <w:szCs w:val="22"/>
      <w:lang w:val="tr-TR" w:eastAsia="tr-TR"/>
    </w:rPr>
  </w:style>
  <w:style w:type="character" w:customStyle="1" w:styleId="Heading7Char">
    <w:name w:val="Heading 7 Char"/>
    <w:basedOn w:val="DefaultParagraphFont"/>
    <w:link w:val="Heading7"/>
    <w:rsid w:val="000B43D7"/>
    <w:rPr>
      <w:rFonts w:ascii="Times New Roman" w:eastAsia="Times New Roman" w:hAnsi="Times New Roman"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0B43D7"/>
    <w:rPr>
      <w:rFonts w:ascii="Times New Roman" w:eastAsia="Times New Roman" w:hAnsi="Times New Roman"/>
      <w:i/>
      <w:iCs/>
      <w:sz w:val="24"/>
      <w:szCs w:val="24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0B43D7"/>
    <w:rPr>
      <w:rFonts w:ascii="Times New Roman" w:eastAsia="Times New Roman" w:hAnsi="Times New Roman" w:cs="Arial"/>
      <w:b/>
      <w:sz w:val="32"/>
      <w:szCs w:val="22"/>
      <w:lang w:val="tr-TR" w:eastAsia="tr-TR"/>
    </w:rPr>
  </w:style>
  <w:style w:type="character" w:customStyle="1" w:styleId="apple-converted-space">
    <w:name w:val="apple-converted-space"/>
    <w:basedOn w:val="DefaultParagraphFont"/>
    <w:rsid w:val="000B43D7"/>
  </w:style>
  <w:style w:type="character" w:styleId="Emphasis">
    <w:name w:val="Emphasis"/>
    <w:basedOn w:val="DefaultParagraphFont"/>
    <w:uiPriority w:val="20"/>
    <w:qFormat/>
    <w:rsid w:val="007B44C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57512"/>
    <w:rPr>
      <w:color w:val="0000FF"/>
      <w:u w:val="single"/>
    </w:rPr>
  </w:style>
  <w:style w:type="character" w:customStyle="1" w:styleId="vcard">
    <w:name w:val="vcard"/>
    <w:basedOn w:val="DefaultParagraphFont"/>
    <w:rsid w:val="00247CC4"/>
  </w:style>
  <w:style w:type="character" w:customStyle="1" w:styleId="fn">
    <w:name w:val="fn"/>
    <w:basedOn w:val="DefaultParagraphFont"/>
    <w:rsid w:val="00247CC4"/>
  </w:style>
  <w:style w:type="paragraph" w:styleId="ListParagraph">
    <w:name w:val="List Paragraph"/>
    <w:basedOn w:val="Normal"/>
    <w:uiPriority w:val="72"/>
    <w:rsid w:val="00225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journal/00319201" TargetMode="External"/><Relationship Id="rId13" Type="http://schemas.openxmlformats.org/officeDocument/2006/relationships/hyperlink" Target="http://earthdoc.eage.org/publication/search/?pubedition=49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arthdoc.eage.org/publication/publicationdetails/?publication=866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arthdoc.eage.org/publication/search/?pubedition=38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arthdoc.eage.org/publication/search/?pubauthorname=N.Y.|Gundog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earthdoc.eage.org/publication/search/?pubedition=464" TargetMode="External"/><Relationship Id="rId10" Type="http://schemas.openxmlformats.org/officeDocument/2006/relationships/hyperlink" Target="http://earthdoc.eage.org/publication/search/?pubauthorname=N.Y.|Gundog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pepi.2018.01.006" TargetMode="External"/><Relationship Id="rId14" Type="http://schemas.openxmlformats.org/officeDocument/2006/relationships/hyperlink" Target="http://earthdoc.eage.org/publication/search/?pubauthorname=N.Y.|Gundog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1821</Words>
  <Characters>10384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Warwick</Company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Preece</dc:creator>
  <cp:lastModifiedBy>Ismail DEMIRCI</cp:lastModifiedBy>
  <cp:revision>4</cp:revision>
  <cp:lastPrinted>2016-10-05T16:33:00Z</cp:lastPrinted>
  <dcterms:created xsi:type="dcterms:W3CDTF">2017-10-10T12:21:00Z</dcterms:created>
  <dcterms:modified xsi:type="dcterms:W3CDTF">2018-01-12T08:29:00Z</dcterms:modified>
</cp:coreProperties>
</file>