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FDF" w:rsidRPr="003D0FDF" w:rsidRDefault="003D0FDF" w:rsidP="003D0FDF">
      <w:pPr>
        <w:spacing w:before="100" w:beforeAutospacing="1" w:after="100" w:afterAutospacing="1" w:line="504" w:lineRule="atLeast"/>
        <w:outlineLvl w:val="0"/>
        <w:rPr>
          <w:rFonts w:ascii="Times New Roman" w:eastAsia="Times New Roman" w:hAnsi="Times New Roman" w:cs="Times New Roman"/>
          <w:kern w:val="36"/>
          <w:sz w:val="24"/>
          <w:szCs w:val="24"/>
          <w:lang w:eastAsia="tr-TR"/>
        </w:rPr>
      </w:pPr>
      <w:bookmarkStart w:id="0" w:name="_GoBack"/>
      <w:bookmarkEnd w:id="0"/>
      <w:r w:rsidRPr="003D0FDF">
        <w:rPr>
          <w:rFonts w:ascii="Times New Roman" w:eastAsia="Times New Roman" w:hAnsi="Times New Roman" w:cs="Times New Roman"/>
          <w:kern w:val="36"/>
          <w:sz w:val="24"/>
          <w:szCs w:val="24"/>
          <w:lang w:eastAsia="tr-TR"/>
        </w:rPr>
        <w:t>Culture : vers l’ouverture des bibliothèques le dimanche</w:t>
      </w:r>
    </w:p>
    <w:p w:rsidR="003D0FDF" w:rsidRPr="003D0FDF" w:rsidRDefault="003D0FDF" w:rsidP="003D0FDF">
      <w:pPr>
        <w:spacing w:before="225" w:after="225" w:line="315" w:lineRule="atLeast"/>
        <w:outlineLvl w:val="1"/>
        <w:rPr>
          <w:rFonts w:ascii="Times New Roman" w:eastAsia="Times New Roman" w:hAnsi="Times New Roman" w:cs="Times New Roman"/>
          <w:sz w:val="24"/>
          <w:szCs w:val="24"/>
          <w:lang w:eastAsia="tr-TR"/>
        </w:rPr>
      </w:pPr>
      <w:r w:rsidRPr="003D0FDF">
        <w:rPr>
          <w:rFonts w:ascii="Times New Roman" w:eastAsia="Times New Roman" w:hAnsi="Times New Roman" w:cs="Times New Roman"/>
          <w:sz w:val="24"/>
          <w:szCs w:val="24"/>
          <w:lang w:eastAsia="tr-TR"/>
        </w:rPr>
        <w:t xml:space="preserve">Emmanuel Macron ne quitte plus Françoise </w:t>
      </w:r>
      <w:proofErr w:type="spellStart"/>
      <w:r w:rsidRPr="003D0FDF">
        <w:rPr>
          <w:rFonts w:ascii="Times New Roman" w:eastAsia="Times New Roman" w:hAnsi="Times New Roman" w:cs="Times New Roman"/>
          <w:sz w:val="24"/>
          <w:szCs w:val="24"/>
          <w:lang w:eastAsia="tr-TR"/>
        </w:rPr>
        <w:t>Nyssen</w:t>
      </w:r>
      <w:proofErr w:type="spellEnd"/>
      <w:r w:rsidRPr="003D0FDF">
        <w:rPr>
          <w:rFonts w:ascii="Times New Roman" w:eastAsia="Times New Roman" w:hAnsi="Times New Roman" w:cs="Times New Roman"/>
          <w:sz w:val="24"/>
          <w:szCs w:val="24"/>
          <w:lang w:eastAsia="tr-TR"/>
        </w:rPr>
        <w:t>. Surtout lorsqu’une personnalité connue de la société civile est associée à l’une de ses promesses culturelles de campagne. Mardi 13 février, le président de la République organisait, à l’Elysée, la signature de la convention sur le futur « loto du patrimoine » en présence de sa ministre de la </w:t>
      </w:r>
      <w:hyperlink r:id="rId6" w:tooltip="Toute l’actualité culture" w:history="1">
        <w:r w:rsidRPr="003D0FDF">
          <w:rPr>
            <w:rFonts w:ascii="Times New Roman" w:eastAsia="Times New Roman" w:hAnsi="Times New Roman" w:cs="Times New Roman"/>
            <w:color w:val="0000FF"/>
            <w:sz w:val="24"/>
            <w:szCs w:val="24"/>
            <w:u w:val="single"/>
            <w:lang w:eastAsia="tr-TR"/>
          </w:rPr>
          <w:t>culture</w:t>
        </w:r>
      </w:hyperlink>
      <w:r w:rsidRPr="003D0FDF">
        <w:rPr>
          <w:rFonts w:ascii="Times New Roman" w:eastAsia="Times New Roman" w:hAnsi="Times New Roman" w:cs="Times New Roman"/>
          <w:sz w:val="24"/>
          <w:szCs w:val="24"/>
          <w:lang w:eastAsia="tr-TR"/>
        </w:rPr>
        <w:t> et de l’animateur Stéphane Bern.</w:t>
      </w:r>
    </w:p>
    <w:p w:rsidR="003D0FDF" w:rsidRPr="003D0FDF" w:rsidRDefault="003D0FDF" w:rsidP="003D0FDF">
      <w:pPr>
        <w:spacing w:before="225" w:after="225" w:line="315" w:lineRule="atLeast"/>
        <w:rPr>
          <w:rFonts w:ascii="Times New Roman" w:eastAsia="Times New Roman" w:hAnsi="Times New Roman" w:cs="Times New Roman"/>
          <w:sz w:val="24"/>
          <w:szCs w:val="24"/>
          <w:lang w:eastAsia="tr-TR"/>
        </w:rPr>
      </w:pPr>
      <w:r w:rsidRPr="003D0FDF">
        <w:rPr>
          <w:rFonts w:ascii="Times New Roman" w:eastAsia="Times New Roman" w:hAnsi="Times New Roman" w:cs="Times New Roman"/>
          <w:sz w:val="24"/>
          <w:szCs w:val="24"/>
          <w:lang w:eastAsia="tr-TR"/>
        </w:rPr>
        <w:t>Mardi 20 février, à la médiathèque des Mureaux (Yvelines), le chef de l’Etat a accompagné la locataire de la rue de Valois pour la remise officielle du rapport sur les bibliothèques, rédigé par leur ami commun, l’académicien Erik Orsenna, avec le </w:t>
      </w:r>
      <w:hyperlink r:id="rId7" w:tooltip="Toute l’actualité concours" w:history="1">
        <w:r w:rsidRPr="003D0FDF">
          <w:rPr>
            <w:rFonts w:ascii="Times New Roman" w:eastAsia="Times New Roman" w:hAnsi="Times New Roman" w:cs="Times New Roman"/>
            <w:color w:val="0000FF"/>
            <w:sz w:val="24"/>
            <w:szCs w:val="24"/>
            <w:u w:val="single"/>
            <w:lang w:eastAsia="tr-TR"/>
          </w:rPr>
          <w:t>concours</w:t>
        </w:r>
      </w:hyperlink>
      <w:r w:rsidRPr="003D0FDF">
        <w:rPr>
          <w:rFonts w:ascii="Times New Roman" w:eastAsia="Times New Roman" w:hAnsi="Times New Roman" w:cs="Times New Roman"/>
          <w:sz w:val="24"/>
          <w:szCs w:val="24"/>
          <w:lang w:eastAsia="tr-TR"/>
        </w:rPr>
        <w:t> de Noël Corbin, inspecteur général des affaires culturelles. L’occasion de </w:t>
      </w:r>
      <w:hyperlink r:id="rId8" w:tgtFrame="_blank" w:tooltip="Conjugaison du verbe présenter" w:history="1">
        <w:r w:rsidRPr="003D0FDF">
          <w:rPr>
            <w:rFonts w:ascii="Times New Roman" w:eastAsia="Times New Roman" w:hAnsi="Times New Roman" w:cs="Times New Roman"/>
            <w:color w:val="0000FF"/>
            <w:sz w:val="24"/>
            <w:szCs w:val="24"/>
            <w:u w:val="single"/>
            <w:lang w:eastAsia="tr-TR"/>
          </w:rPr>
          <w:t>présenter</w:t>
        </w:r>
      </w:hyperlink>
      <w:r w:rsidRPr="003D0FDF">
        <w:rPr>
          <w:rFonts w:ascii="Times New Roman" w:eastAsia="Times New Roman" w:hAnsi="Times New Roman" w:cs="Times New Roman"/>
          <w:sz w:val="24"/>
          <w:szCs w:val="24"/>
          <w:lang w:eastAsia="tr-TR"/>
        </w:rPr>
        <w:t> les premières mesures en faveur d’un « plan bibliothèques ».</w:t>
      </w:r>
    </w:p>
    <w:p w:rsidR="003D0FDF" w:rsidRPr="003D0FDF" w:rsidRDefault="003D0FDF" w:rsidP="003D0FDF">
      <w:pPr>
        <w:spacing w:before="225" w:after="225" w:line="315" w:lineRule="atLeast"/>
        <w:rPr>
          <w:rFonts w:ascii="Times New Roman" w:eastAsia="Times New Roman" w:hAnsi="Times New Roman" w:cs="Times New Roman"/>
          <w:sz w:val="24"/>
          <w:szCs w:val="24"/>
          <w:lang w:eastAsia="tr-TR"/>
        </w:rPr>
      </w:pPr>
      <w:r w:rsidRPr="003D0FDF">
        <w:rPr>
          <w:rFonts w:ascii="Times New Roman" w:eastAsia="Times New Roman" w:hAnsi="Times New Roman" w:cs="Times New Roman"/>
          <w:sz w:val="24"/>
          <w:szCs w:val="24"/>
          <w:lang w:eastAsia="tr-TR"/>
        </w:rPr>
        <w:t xml:space="preserve">Désigné par Françoise </w:t>
      </w:r>
      <w:proofErr w:type="spellStart"/>
      <w:r w:rsidRPr="003D0FDF">
        <w:rPr>
          <w:rFonts w:ascii="Times New Roman" w:eastAsia="Times New Roman" w:hAnsi="Times New Roman" w:cs="Times New Roman"/>
          <w:sz w:val="24"/>
          <w:szCs w:val="24"/>
          <w:lang w:eastAsia="tr-TR"/>
        </w:rPr>
        <w:t>Nyssen</w:t>
      </w:r>
      <w:proofErr w:type="spellEnd"/>
      <w:r w:rsidRPr="003D0FDF">
        <w:rPr>
          <w:rFonts w:ascii="Times New Roman" w:eastAsia="Times New Roman" w:hAnsi="Times New Roman" w:cs="Times New Roman"/>
          <w:sz w:val="24"/>
          <w:szCs w:val="24"/>
          <w:lang w:eastAsia="tr-TR"/>
        </w:rPr>
        <w:t> </w:t>
      </w:r>
      <w:r w:rsidRPr="003D0FDF">
        <w:rPr>
          <w:rFonts w:ascii="Times New Roman" w:eastAsia="Times New Roman" w:hAnsi="Times New Roman" w:cs="Times New Roman"/>
          <w:i/>
          <w:iCs/>
          <w:sz w:val="24"/>
          <w:szCs w:val="24"/>
          <w:lang w:eastAsia="tr-TR"/>
        </w:rPr>
        <w:t>« ambassadeur de la lecture »</w:t>
      </w:r>
      <w:r w:rsidRPr="003D0FDF">
        <w:rPr>
          <w:rFonts w:ascii="Times New Roman" w:eastAsia="Times New Roman" w:hAnsi="Times New Roman" w:cs="Times New Roman"/>
          <w:sz w:val="24"/>
          <w:szCs w:val="24"/>
          <w:lang w:eastAsia="tr-TR"/>
        </w:rPr>
        <w:t> en juin 2017, l’écrivain a mené pendant trois mois </w:t>
      </w:r>
      <w:hyperlink r:id="rId9" w:history="1">
        <w:r w:rsidRPr="003D0FDF">
          <w:rPr>
            <w:rFonts w:ascii="Times New Roman" w:eastAsia="Times New Roman" w:hAnsi="Times New Roman" w:cs="Times New Roman"/>
            <w:color w:val="003366"/>
            <w:sz w:val="24"/>
            <w:szCs w:val="24"/>
            <w:u w:val="single"/>
            <w:lang w:eastAsia="tr-TR"/>
          </w:rPr>
          <w:t>un « tour de France » des lieux de lecture publique</w:t>
        </w:r>
      </w:hyperlink>
      <w:r w:rsidRPr="003D0FDF">
        <w:rPr>
          <w:rFonts w:ascii="Times New Roman" w:eastAsia="Times New Roman" w:hAnsi="Times New Roman" w:cs="Times New Roman"/>
          <w:sz w:val="24"/>
          <w:szCs w:val="24"/>
          <w:lang w:eastAsia="tr-TR"/>
        </w:rPr>
        <w:t>. Cette mission bénévole se voulait un préalable à la mise en œuvre de l’engagement présidentiel d’étendre les horaires des bibliothèques en soirée et le </w:t>
      </w:r>
      <w:hyperlink r:id="rId10" w:tooltip="Toute l’actualité week-end" w:history="1">
        <w:r w:rsidRPr="003D0FDF">
          <w:rPr>
            <w:rFonts w:ascii="Times New Roman" w:eastAsia="Times New Roman" w:hAnsi="Times New Roman" w:cs="Times New Roman"/>
            <w:color w:val="0000FF"/>
            <w:sz w:val="24"/>
            <w:szCs w:val="24"/>
            <w:u w:val="single"/>
            <w:lang w:eastAsia="tr-TR"/>
          </w:rPr>
          <w:t>week-end</w:t>
        </w:r>
      </w:hyperlink>
      <w:r w:rsidRPr="003D0FDF">
        <w:rPr>
          <w:rFonts w:ascii="Times New Roman" w:eastAsia="Times New Roman" w:hAnsi="Times New Roman" w:cs="Times New Roman"/>
          <w:sz w:val="24"/>
          <w:szCs w:val="24"/>
          <w:lang w:eastAsia="tr-TR"/>
        </w:rPr>
        <w:t> afin de </w:t>
      </w:r>
      <w:hyperlink r:id="rId11" w:tgtFrame="_blank" w:tooltip="Conjugaison du verbe renforcer" w:history="1">
        <w:r w:rsidRPr="003D0FDF">
          <w:rPr>
            <w:rFonts w:ascii="Times New Roman" w:eastAsia="Times New Roman" w:hAnsi="Times New Roman" w:cs="Times New Roman"/>
            <w:color w:val="0000FF"/>
            <w:sz w:val="24"/>
            <w:szCs w:val="24"/>
            <w:u w:val="single"/>
            <w:lang w:eastAsia="tr-TR"/>
          </w:rPr>
          <w:t>renforcer</w:t>
        </w:r>
      </w:hyperlink>
      <w:r w:rsidRPr="003D0FDF">
        <w:rPr>
          <w:rFonts w:ascii="Times New Roman" w:eastAsia="Times New Roman" w:hAnsi="Times New Roman" w:cs="Times New Roman"/>
          <w:sz w:val="24"/>
          <w:szCs w:val="24"/>
          <w:lang w:eastAsia="tr-TR"/>
        </w:rPr>
        <w:t> </w:t>
      </w:r>
      <w:r w:rsidRPr="003D0FDF">
        <w:rPr>
          <w:rFonts w:ascii="Times New Roman" w:eastAsia="Times New Roman" w:hAnsi="Times New Roman" w:cs="Times New Roman"/>
          <w:i/>
          <w:iCs/>
          <w:sz w:val="24"/>
          <w:szCs w:val="24"/>
          <w:lang w:eastAsia="tr-TR"/>
        </w:rPr>
        <w:t>« la culture de proximité »</w:t>
      </w:r>
      <w:r w:rsidRPr="003D0FDF">
        <w:rPr>
          <w:rFonts w:ascii="Times New Roman" w:eastAsia="Times New Roman" w:hAnsi="Times New Roman" w:cs="Times New Roman"/>
          <w:sz w:val="24"/>
          <w:szCs w:val="24"/>
          <w:lang w:eastAsia="tr-TR"/>
        </w:rPr>
        <w:t> et de </w:t>
      </w:r>
      <w:hyperlink r:id="rId12" w:tgtFrame="_blank" w:tooltip="Conjugaison du verbe lutter" w:history="1">
        <w:r w:rsidRPr="003D0FDF">
          <w:rPr>
            <w:rFonts w:ascii="Times New Roman" w:eastAsia="Times New Roman" w:hAnsi="Times New Roman" w:cs="Times New Roman"/>
            <w:color w:val="0000FF"/>
            <w:sz w:val="24"/>
            <w:szCs w:val="24"/>
            <w:u w:val="single"/>
            <w:lang w:eastAsia="tr-TR"/>
          </w:rPr>
          <w:t>lutter</w:t>
        </w:r>
      </w:hyperlink>
      <w:r w:rsidRPr="003D0FDF">
        <w:rPr>
          <w:rFonts w:ascii="Times New Roman" w:eastAsia="Times New Roman" w:hAnsi="Times New Roman" w:cs="Times New Roman"/>
          <w:sz w:val="24"/>
          <w:szCs w:val="24"/>
          <w:lang w:eastAsia="tr-TR"/>
        </w:rPr>
        <w:t> contre </w:t>
      </w:r>
      <w:r w:rsidRPr="003D0FDF">
        <w:rPr>
          <w:rFonts w:ascii="Times New Roman" w:eastAsia="Times New Roman" w:hAnsi="Times New Roman" w:cs="Times New Roman"/>
          <w:i/>
          <w:iCs/>
          <w:sz w:val="24"/>
          <w:szCs w:val="24"/>
          <w:lang w:eastAsia="tr-TR"/>
        </w:rPr>
        <w:t>« la ségrégation culturelle »</w:t>
      </w:r>
      <w:r w:rsidRPr="003D0FDF">
        <w:rPr>
          <w:rFonts w:ascii="Times New Roman" w:eastAsia="Times New Roman" w:hAnsi="Times New Roman" w:cs="Times New Roman"/>
          <w:sz w:val="24"/>
          <w:szCs w:val="24"/>
          <w:lang w:eastAsia="tr-TR"/>
        </w:rPr>
        <w:t>, thème cher à la ministre de la culture.</w:t>
      </w:r>
    </w:p>
    <w:p w:rsidR="003D0FDF" w:rsidRPr="003D0FDF" w:rsidRDefault="003D0FDF" w:rsidP="003D0FDF">
      <w:pPr>
        <w:spacing w:before="480" w:after="225" w:line="315" w:lineRule="atLeast"/>
        <w:outlineLvl w:val="1"/>
        <w:rPr>
          <w:rFonts w:ascii="Times New Roman" w:eastAsia="Times New Roman" w:hAnsi="Times New Roman" w:cs="Times New Roman"/>
          <w:sz w:val="24"/>
          <w:szCs w:val="24"/>
          <w:lang w:eastAsia="tr-TR"/>
        </w:rPr>
      </w:pPr>
      <w:r w:rsidRPr="003D0FDF">
        <w:rPr>
          <w:rFonts w:ascii="Times New Roman" w:eastAsia="Times New Roman" w:hAnsi="Times New Roman" w:cs="Times New Roman"/>
          <w:sz w:val="24"/>
          <w:szCs w:val="24"/>
          <w:lang w:eastAsia="tr-TR"/>
        </w:rPr>
        <w:t>« Maison de service public culturel »</w:t>
      </w:r>
    </w:p>
    <w:p w:rsidR="003D0FDF" w:rsidRPr="003D0FDF" w:rsidRDefault="003D0FDF" w:rsidP="003D0FDF">
      <w:pPr>
        <w:spacing w:before="225" w:after="225" w:line="315" w:lineRule="atLeast"/>
        <w:rPr>
          <w:rFonts w:ascii="Times New Roman" w:eastAsia="Times New Roman" w:hAnsi="Times New Roman" w:cs="Times New Roman"/>
          <w:sz w:val="24"/>
          <w:szCs w:val="24"/>
          <w:lang w:eastAsia="tr-TR"/>
        </w:rPr>
      </w:pPr>
      <w:r w:rsidRPr="003D0FDF">
        <w:rPr>
          <w:rFonts w:ascii="Times New Roman" w:eastAsia="Times New Roman" w:hAnsi="Times New Roman" w:cs="Times New Roman"/>
          <w:sz w:val="24"/>
          <w:szCs w:val="24"/>
          <w:lang w:eastAsia="tr-TR"/>
        </w:rPr>
        <w:t>La lecture publique, c’est d’abord des chiffres impressionnants : 16 500 </w:t>
      </w:r>
      <w:hyperlink r:id="rId13" w:tooltip="Toute l’actualité lieux" w:history="1">
        <w:r w:rsidRPr="003D0FDF">
          <w:rPr>
            <w:rFonts w:ascii="Times New Roman" w:eastAsia="Times New Roman" w:hAnsi="Times New Roman" w:cs="Times New Roman"/>
            <w:color w:val="0000FF"/>
            <w:sz w:val="24"/>
            <w:szCs w:val="24"/>
            <w:u w:val="single"/>
            <w:lang w:eastAsia="tr-TR"/>
          </w:rPr>
          <w:t>lieux</w:t>
        </w:r>
      </w:hyperlink>
      <w:r w:rsidRPr="003D0FDF">
        <w:rPr>
          <w:rFonts w:ascii="Times New Roman" w:eastAsia="Times New Roman" w:hAnsi="Times New Roman" w:cs="Times New Roman"/>
          <w:sz w:val="24"/>
          <w:szCs w:val="24"/>
          <w:lang w:eastAsia="tr-TR"/>
        </w:rPr>
        <w:t> (7 700 bibliothèques, 8 800 points d’accès aux </w:t>
      </w:r>
      <w:hyperlink r:id="rId14" w:tooltip="Toute l’actualité livres" w:history="1">
        <w:r w:rsidRPr="003D0FDF">
          <w:rPr>
            <w:rFonts w:ascii="Times New Roman" w:eastAsia="Times New Roman" w:hAnsi="Times New Roman" w:cs="Times New Roman"/>
            <w:color w:val="0000FF"/>
            <w:sz w:val="24"/>
            <w:szCs w:val="24"/>
            <w:u w:val="single"/>
            <w:lang w:eastAsia="tr-TR"/>
          </w:rPr>
          <w:t>livres</w:t>
        </w:r>
      </w:hyperlink>
      <w:r w:rsidRPr="003D0FDF">
        <w:rPr>
          <w:rFonts w:ascii="Times New Roman" w:eastAsia="Times New Roman" w:hAnsi="Times New Roman" w:cs="Times New Roman"/>
          <w:sz w:val="24"/>
          <w:szCs w:val="24"/>
          <w:lang w:eastAsia="tr-TR"/>
        </w:rPr>
        <w:t>), 38 000 agents et 82 000 bénévoles, 1,7 milliard de dépenses pour les collectivités territoriales, 6,5 millions de mètres carrés soit </w:t>
      </w:r>
      <w:r w:rsidRPr="003D0FDF">
        <w:rPr>
          <w:rFonts w:ascii="Times New Roman" w:eastAsia="Times New Roman" w:hAnsi="Times New Roman" w:cs="Times New Roman"/>
          <w:i/>
          <w:iCs/>
          <w:sz w:val="24"/>
          <w:szCs w:val="24"/>
          <w:lang w:eastAsia="tr-TR"/>
        </w:rPr>
        <w:t>« l’équivalent de cent musées du Louvre ».</w:t>
      </w:r>
    </w:p>
    <w:p w:rsidR="003D0FDF" w:rsidRPr="003D0FDF" w:rsidRDefault="003D0FDF" w:rsidP="003D0FDF">
      <w:pPr>
        <w:spacing w:before="225" w:after="225" w:line="315" w:lineRule="atLeast"/>
        <w:rPr>
          <w:rFonts w:ascii="Times New Roman" w:eastAsia="Times New Roman" w:hAnsi="Times New Roman" w:cs="Times New Roman"/>
          <w:sz w:val="24"/>
          <w:szCs w:val="24"/>
          <w:lang w:eastAsia="tr-TR"/>
        </w:rPr>
      </w:pPr>
      <w:r w:rsidRPr="003D0FDF">
        <w:rPr>
          <w:rFonts w:ascii="Times New Roman" w:eastAsia="Times New Roman" w:hAnsi="Times New Roman" w:cs="Times New Roman"/>
          <w:sz w:val="24"/>
          <w:szCs w:val="24"/>
          <w:lang w:eastAsia="tr-TR"/>
        </w:rPr>
        <w:t>En 2016,</w:t>
      </w:r>
      <w:r w:rsidRPr="003D0FDF">
        <w:rPr>
          <w:rFonts w:ascii="Times New Roman" w:eastAsia="Times New Roman" w:hAnsi="Times New Roman" w:cs="Times New Roman"/>
          <w:i/>
          <w:iCs/>
          <w:sz w:val="24"/>
          <w:szCs w:val="24"/>
          <w:lang w:eastAsia="tr-TR"/>
        </w:rPr>
        <w:t> </w:t>
      </w:r>
      <w:r w:rsidRPr="003D0FDF">
        <w:rPr>
          <w:rFonts w:ascii="Times New Roman" w:eastAsia="Times New Roman" w:hAnsi="Times New Roman" w:cs="Times New Roman"/>
          <w:sz w:val="24"/>
          <w:szCs w:val="24"/>
          <w:lang w:eastAsia="tr-TR"/>
        </w:rPr>
        <w:t>40 % des Français de 15 ans et plus se sont rendus dans une bibliothèque et seuls 12 % y empruntent des </w:t>
      </w:r>
      <w:hyperlink r:id="rId15" w:tooltip="Toute l’actualité livres" w:history="1">
        <w:r w:rsidRPr="003D0FDF">
          <w:rPr>
            <w:rFonts w:ascii="Times New Roman" w:eastAsia="Times New Roman" w:hAnsi="Times New Roman" w:cs="Times New Roman"/>
            <w:color w:val="0000FF"/>
            <w:sz w:val="24"/>
            <w:szCs w:val="24"/>
            <w:u w:val="single"/>
            <w:lang w:eastAsia="tr-TR"/>
          </w:rPr>
          <w:t>livres</w:t>
        </w:r>
      </w:hyperlink>
      <w:r w:rsidRPr="003D0FDF">
        <w:rPr>
          <w:rFonts w:ascii="Times New Roman" w:eastAsia="Times New Roman" w:hAnsi="Times New Roman" w:cs="Times New Roman"/>
          <w:sz w:val="24"/>
          <w:szCs w:val="24"/>
          <w:lang w:eastAsia="tr-TR"/>
        </w:rPr>
        <w:t>. Si le rapport prône une ouverture plus large, en adéquation avec les rythmes de vie, il formule aussi une série de propositions pour les </w:t>
      </w:r>
      <w:hyperlink r:id="rId16" w:tgtFrame="_blank" w:tooltip="Conjugaison du verbe transformer" w:history="1">
        <w:r w:rsidRPr="003D0FDF">
          <w:rPr>
            <w:rFonts w:ascii="Times New Roman" w:eastAsia="Times New Roman" w:hAnsi="Times New Roman" w:cs="Times New Roman"/>
            <w:color w:val="0000FF"/>
            <w:sz w:val="24"/>
            <w:szCs w:val="24"/>
            <w:u w:val="single"/>
            <w:lang w:eastAsia="tr-TR"/>
          </w:rPr>
          <w:t>transformer</w:t>
        </w:r>
      </w:hyperlink>
      <w:r w:rsidRPr="003D0FDF">
        <w:rPr>
          <w:rFonts w:ascii="Times New Roman" w:eastAsia="Times New Roman" w:hAnsi="Times New Roman" w:cs="Times New Roman"/>
          <w:sz w:val="24"/>
          <w:szCs w:val="24"/>
          <w:lang w:eastAsia="tr-TR"/>
        </w:rPr>
        <w:t> en véritable </w:t>
      </w:r>
      <w:r w:rsidRPr="003D0FDF">
        <w:rPr>
          <w:rFonts w:ascii="Times New Roman" w:eastAsia="Times New Roman" w:hAnsi="Times New Roman" w:cs="Times New Roman"/>
          <w:i/>
          <w:iCs/>
          <w:sz w:val="24"/>
          <w:szCs w:val="24"/>
          <w:lang w:eastAsia="tr-TR"/>
        </w:rPr>
        <w:t>« maison de service public culturel ». </w:t>
      </w:r>
      <w:r w:rsidRPr="003D0FDF">
        <w:rPr>
          <w:rFonts w:ascii="Times New Roman" w:eastAsia="Times New Roman" w:hAnsi="Times New Roman" w:cs="Times New Roman"/>
          <w:sz w:val="24"/>
          <w:szCs w:val="24"/>
          <w:lang w:eastAsia="tr-TR"/>
        </w:rPr>
        <w:t>Car de leur </w:t>
      </w:r>
      <w:r w:rsidRPr="003D0FDF">
        <w:rPr>
          <w:rFonts w:ascii="Times New Roman" w:eastAsia="Times New Roman" w:hAnsi="Times New Roman" w:cs="Times New Roman"/>
          <w:i/>
          <w:iCs/>
          <w:sz w:val="24"/>
          <w:szCs w:val="24"/>
          <w:lang w:eastAsia="tr-TR"/>
        </w:rPr>
        <w:t>« </w:t>
      </w:r>
      <w:hyperlink r:id="rId17" w:tooltip="Toute l’actualité voyage" w:history="1">
        <w:r w:rsidRPr="003D0FDF">
          <w:rPr>
            <w:rFonts w:ascii="Times New Roman" w:eastAsia="Times New Roman" w:hAnsi="Times New Roman" w:cs="Times New Roman"/>
            <w:i/>
            <w:iCs/>
            <w:color w:val="0000FF"/>
            <w:sz w:val="24"/>
            <w:szCs w:val="24"/>
            <w:u w:val="single"/>
            <w:lang w:eastAsia="tr-TR"/>
          </w:rPr>
          <w:t>voyage</w:t>
        </w:r>
      </w:hyperlink>
      <w:r w:rsidRPr="003D0FDF">
        <w:rPr>
          <w:rFonts w:ascii="Times New Roman" w:eastAsia="Times New Roman" w:hAnsi="Times New Roman" w:cs="Times New Roman"/>
          <w:i/>
          <w:iCs/>
          <w:sz w:val="24"/>
          <w:szCs w:val="24"/>
          <w:lang w:eastAsia="tr-TR"/>
        </w:rPr>
        <w:t> au cœur de la </w:t>
      </w:r>
      <w:hyperlink r:id="rId18" w:tooltip="Toute l’actualité France" w:history="1">
        <w:r w:rsidRPr="003D0FDF">
          <w:rPr>
            <w:rFonts w:ascii="Times New Roman" w:eastAsia="Times New Roman" w:hAnsi="Times New Roman" w:cs="Times New Roman"/>
            <w:i/>
            <w:iCs/>
            <w:color w:val="0000FF"/>
            <w:sz w:val="24"/>
            <w:szCs w:val="24"/>
            <w:u w:val="single"/>
            <w:lang w:eastAsia="tr-TR"/>
          </w:rPr>
          <w:t>France</w:t>
        </w:r>
      </w:hyperlink>
      <w:r w:rsidRPr="003D0FDF">
        <w:rPr>
          <w:rFonts w:ascii="Times New Roman" w:eastAsia="Times New Roman" w:hAnsi="Times New Roman" w:cs="Times New Roman"/>
          <w:i/>
          <w:iCs/>
          <w:sz w:val="24"/>
          <w:szCs w:val="24"/>
          <w:lang w:eastAsia="tr-TR"/>
        </w:rPr>
        <w:t> des bibliothèques »</w:t>
      </w:r>
      <w:r w:rsidRPr="003D0FDF">
        <w:rPr>
          <w:rFonts w:ascii="Times New Roman" w:eastAsia="Times New Roman" w:hAnsi="Times New Roman" w:cs="Times New Roman"/>
          <w:sz w:val="24"/>
          <w:szCs w:val="24"/>
          <w:lang w:eastAsia="tr-TR"/>
        </w:rPr>
        <w:t>, Erik Orsenna et Noël Corbin ont acquis une conviction : </w:t>
      </w:r>
      <w:r w:rsidRPr="003D0FDF">
        <w:rPr>
          <w:rFonts w:ascii="Times New Roman" w:eastAsia="Times New Roman" w:hAnsi="Times New Roman" w:cs="Times New Roman"/>
          <w:i/>
          <w:iCs/>
          <w:sz w:val="24"/>
          <w:szCs w:val="24"/>
          <w:lang w:eastAsia="tr-TR"/>
        </w:rPr>
        <w:t>« Les bibliothèques d’aujourd’hui ne sont plus celles que </w:t>
      </w:r>
      <w:hyperlink r:id="rId19" w:tooltip="Toute l’actualité vous" w:history="1">
        <w:r w:rsidRPr="003D0FDF">
          <w:rPr>
            <w:rFonts w:ascii="Times New Roman" w:eastAsia="Times New Roman" w:hAnsi="Times New Roman" w:cs="Times New Roman"/>
            <w:i/>
            <w:iCs/>
            <w:color w:val="0000FF"/>
            <w:sz w:val="24"/>
            <w:szCs w:val="24"/>
            <w:u w:val="single"/>
            <w:lang w:eastAsia="tr-TR"/>
          </w:rPr>
          <w:t>vous</w:t>
        </w:r>
      </w:hyperlink>
      <w:r w:rsidRPr="003D0FDF">
        <w:rPr>
          <w:rFonts w:ascii="Times New Roman" w:eastAsia="Times New Roman" w:hAnsi="Times New Roman" w:cs="Times New Roman"/>
          <w:i/>
          <w:iCs/>
          <w:sz w:val="24"/>
          <w:szCs w:val="24"/>
          <w:lang w:eastAsia="tr-TR"/>
        </w:rPr>
        <w:t> croyez ! »</w:t>
      </w:r>
    </w:p>
    <w:p w:rsidR="003D0FDF" w:rsidRPr="003D0FDF" w:rsidRDefault="003D0FDF" w:rsidP="003D0FDF">
      <w:pPr>
        <w:numPr>
          <w:ilvl w:val="0"/>
          <w:numId w:val="1"/>
        </w:numPr>
        <w:spacing w:after="240" w:line="315" w:lineRule="atLeast"/>
        <w:ind w:left="360"/>
        <w:rPr>
          <w:rFonts w:ascii="Times New Roman" w:eastAsia="Times New Roman" w:hAnsi="Times New Roman" w:cs="Times New Roman"/>
          <w:sz w:val="24"/>
          <w:szCs w:val="24"/>
          <w:lang w:eastAsia="tr-TR"/>
        </w:rPr>
      </w:pPr>
      <w:r w:rsidRPr="003D0FDF">
        <w:rPr>
          <w:rFonts w:ascii="Times New Roman" w:eastAsia="Times New Roman" w:hAnsi="Times New Roman" w:cs="Times New Roman"/>
          <w:b/>
          <w:bCs/>
          <w:sz w:val="24"/>
          <w:szCs w:val="24"/>
          <w:lang w:eastAsia="tr-TR"/>
        </w:rPr>
        <w:t>Extension des horaires d’ouverture </w:t>
      </w:r>
    </w:p>
    <w:p w:rsidR="003D0FDF" w:rsidRPr="003D0FDF" w:rsidRDefault="003D0FDF" w:rsidP="003D0FDF">
      <w:pPr>
        <w:spacing w:before="225" w:after="225" w:line="315" w:lineRule="atLeast"/>
        <w:rPr>
          <w:rFonts w:ascii="Times New Roman" w:eastAsia="Times New Roman" w:hAnsi="Times New Roman" w:cs="Times New Roman"/>
          <w:sz w:val="24"/>
          <w:szCs w:val="24"/>
          <w:lang w:eastAsia="tr-TR"/>
        </w:rPr>
      </w:pPr>
      <w:r w:rsidRPr="003D0FDF">
        <w:rPr>
          <w:rFonts w:ascii="Times New Roman" w:eastAsia="Times New Roman" w:hAnsi="Times New Roman" w:cs="Times New Roman"/>
          <w:i/>
          <w:iCs/>
          <w:sz w:val="24"/>
          <w:szCs w:val="24"/>
          <w:lang w:eastAsia="tr-TR"/>
        </w:rPr>
        <w:t>« Il faut </w:t>
      </w:r>
      <w:hyperlink r:id="rId20" w:tgtFrame="_blank" w:tooltip="Conjugaison du verbe changer" w:history="1">
        <w:r w:rsidRPr="003D0FDF">
          <w:rPr>
            <w:rFonts w:ascii="Times New Roman" w:eastAsia="Times New Roman" w:hAnsi="Times New Roman" w:cs="Times New Roman"/>
            <w:i/>
            <w:iCs/>
            <w:color w:val="0000FF"/>
            <w:sz w:val="24"/>
            <w:szCs w:val="24"/>
            <w:u w:val="single"/>
            <w:lang w:eastAsia="tr-TR"/>
          </w:rPr>
          <w:t>changer</w:t>
        </w:r>
      </w:hyperlink>
      <w:r w:rsidRPr="003D0FDF">
        <w:rPr>
          <w:rFonts w:ascii="Times New Roman" w:eastAsia="Times New Roman" w:hAnsi="Times New Roman" w:cs="Times New Roman"/>
          <w:i/>
          <w:iCs/>
          <w:sz w:val="24"/>
          <w:szCs w:val="24"/>
          <w:lang w:eastAsia="tr-TR"/>
        </w:rPr>
        <w:t> de rythme et d’échelle, </w:t>
      </w:r>
      <w:hyperlink r:id="rId21" w:tgtFrame="_blank" w:tooltip="Conjugaison du verbe ouvrir" w:history="1">
        <w:r w:rsidRPr="003D0FDF">
          <w:rPr>
            <w:rFonts w:ascii="Times New Roman" w:eastAsia="Times New Roman" w:hAnsi="Times New Roman" w:cs="Times New Roman"/>
            <w:i/>
            <w:iCs/>
            <w:color w:val="0000FF"/>
            <w:sz w:val="24"/>
            <w:szCs w:val="24"/>
            <w:u w:val="single"/>
            <w:lang w:eastAsia="tr-TR"/>
          </w:rPr>
          <w:t>ouvrir</w:t>
        </w:r>
      </w:hyperlink>
      <w:r w:rsidRPr="003D0FDF">
        <w:rPr>
          <w:rFonts w:ascii="Times New Roman" w:eastAsia="Times New Roman" w:hAnsi="Times New Roman" w:cs="Times New Roman"/>
          <w:i/>
          <w:iCs/>
          <w:sz w:val="24"/>
          <w:szCs w:val="24"/>
          <w:lang w:eastAsia="tr-TR"/>
        </w:rPr>
        <w:t> mieux et plus »</w:t>
      </w:r>
      <w:r w:rsidRPr="003D0FDF">
        <w:rPr>
          <w:rFonts w:ascii="Times New Roman" w:eastAsia="Times New Roman" w:hAnsi="Times New Roman" w:cs="Times New Roman"/>
          <w:sz w:val="24"/>
          <w:szCs w:val="24"/>
          <w:lang w:eastAsia="tr-TR"/>
        </w:rPr>
        <w:t>, recommande le rapport. Actuellement, en semaine, l’immense majorité des bibliothèques ferment entre 12 et 14 heures et tôt le soir ce qui pénalise les actifs, les scolaires et les étudiants. Et seules 130 établissements sont ouverts régulièrement le dimanche. Pour </w:t>
      </w:r>
      <w:hyperlink r:id="rId22" w:tgtFrame="_blank" w:tooltip="Conjugaison du verbe rattraper" w:history="1">
        <w:r w:rsidRPr="003D0FDF">
          <w:rPr>
            <w:rFonts w:ascii="Times New Roman" w:eastAsia="Times New Roman" w:hAnsi="Times New Roman" w:cs="Times New Roman"/>
            <w:color w:val="0000FF"/>
            <w:sz w:val="24"/>
            <w:szCs w:val="24"/>
            <w:u w:val="single"/>
            <w:lang w:eastAsia="tr-TR"/>
          </w:rPr>
          <w:t>rattraper</w:t>
        </w:r>
      </w:hyperlink>
      <w:r w:rsidRPr="003D0FDF">
        <w:rPr>
          <w:rFonts w:ascii="Times New Roman" w:eastAsia="Times New Roman" w:hAnsi="Times New Roman" w:cs="Times New Roman"/>
          <w:sz w:val="24"/>
          <w:szCs w:val="24"/>
          <w:lang w:eastAsia="tr-TR"/>
        </w:rPr>
        <w:t> le retard, il est proposé qu’</w:t>
      </w:r>
      <w:r w:rsidRPr="003D0FDF">
        <w:rPr>
          <w:rFonts w:ascii="Times New Roman" w:eastAsia="Times New Roman" w:hAnsi="Times New Roman" w:cs="Times New Roman"/>
          <w:i/>
          <w:iCs/>
          <w:sz w:val="24"/>
          <w:szCs w:val="24"/>
          <w:lang w:eastAsia="tr-TR"/>
        </w:rPr>
        <w:t>« un objectif ambitieux soit fixé »</w:t>
      </w:r>
      <w:r w:rsidRPr="003D0FDF">
        <w:rPr>
          <w:rFonts w:ascii="Times New Roman" w:eastAsia="Times New Roman" w:hAnsi="Times New Roman" w:cs="Times New Roman"/>
          <w:sz w:val="24"/>
          <w:szCs w:val="24"/>
          <w:lang w:eastAsia="tr-TR"/>
        </w:rPr>
        <w:t>. S’appuyant sur les comparaisons internationales, le document retient comme </w:t>
      </w:r>
      <w:r w:rsidRPr="003D0FDF">
        <w:rPr>
          <w:rFonts w:ascii="Times New Roman" w:eastAsia="Times New Roman" w:hAnsi="Times New Roman" w:cs="Times New Roman"/>
          <w:i/>
          <w:iCs/>
          <w:sz w:val="24"/>
          <w:szCs w:val="24"/>
          <w:lang w:eastAsia="tr-TR"/>
        </w:rPr>
        <w:t>« référentiel » </w:t>
      </w:r>
      <w:r w:rsidRPr="003D0FDF">
        <w:rPr>
          <w:rFonts w:ascii="Times New Roman" w:eastAsia="Times New Roman" w:hAnsi="Times New Roman" w:cs="Times New Roman"/>
          <w:sz w:val="24"/>
          <w:szCs w:val="24"/>
          <w:lang w:eastAsia="tr-TR"/>
        </w:rPr>
        <w:t>une ouverture moyenne de 45 heures hebdomadaires pour les </w:t>
      </w:r>
      <w:hyperlink r:id="rId23" w:tooltip="Toute l’actualité villes" w:history="1">
        <w:r w:rsidRPr="003D0FDF">
          <w:rPr>
            <w:rFonts w:ascii="Times New Roman" w:eastAsia="Times New Roman" w:hAnsi="Times New Roman" w:cs="Times New Roman"/>
            <w:color w:val="0000FF"/>
            <w:sz w:val="24"/>
            <w:szCs w:val="24"/>
            <w:u w:val="single"/>
            <w:lang w:eastAsia="tr-TR"/>
          </w:rPr>
          <w:t>villes</w:t>
        </w:r>
      </w:hyperlink>
      <w:r w:rsidRPr="003D0FDF">
        <w:rPr>
          <w:rFonts w:ascii="Times New Roman" w:eastAsia="Times New Roman" w:hAnsi="Times New Roman" w:cs="Times New Roman"/>
          <w:sz w:val="24"/>
          <w:szCs w:val="24"/>
          <w:lang w:eastAsia="tr-TR"/>
        </w:rPr>
        <w:t> de plus de 20 000 habitants et de 50 heures pour celles de plus de 100 000 habitants. </w:t>
      </w:r>
      <w:r w:rsidRPr="003D0FDF">
        <w:rPr>
          <w:rFonts w:ascii="Times New Roman" w:eastAsia="Times New Roman" w:hAnsi="Times New Roman" w:cs="Times New Roman"/>
          <w:i/>
          <w:iCs/>
          <w:sz w:val="24"/>
          <w:szCs w:val="24"/>
          <w:lang w:eastAsia="tr-TR"/>
        </w:rPr>
        <w:t>« A tout le moins, au moins une bibliothèque devrait </w:t>
      </w:r>
      <w:hyperlink r:id="rId24" w:tgtFrame="_blank" w:tooltip="Conjugaison du verbe être" w:history="1">
        <w:r w:rsidRPr="003D0FDF">
          <w:rPr>
            <w:rFonts w:ascii="Times New Roman" w:eastAsia="Times New Roman" w:hAnsi="Times New Roman" w:cs="Times New Roman"/>
            <w:i/>
            <w:iCs/>
            <w:color w:val="0000FF"/>
            <w:sz w:val="24"/>
            <w:szCs w:val="24"/>
            <w:u w:val="single"/>
            <w:lang w:eastAsia="tr-TR"/>
          </w:rPr>
          <w:t>être</w:t>
        </w:r>
      </w:hyperlink>
      <w:r w:rsidRPr="003D0FDF">
        <w:rPr>
          <w:rFonts w:ascii="Times New Roman" w:eastAsia="Times New Roman" w:hAnsi="Times New Roman" w:cs="Times New Roman"/>
          <w:i/>
          <w:iCs/>
          <w:sz w:val="24"/>
          <w:szCs w:val="24"/>
          <w:lang w:eastAsia="tr-TR"/>
        </w:rPr>
        <w:t> ouverte le dimanche dans toutes les villes de plus de 100 000 habitants. »</w:t>
      </w:r>
    </w:p>
    <w:p w:rsidR="003D0FDF" w:rsidRPr="003D0FDF" w:rsidRDefault="003D0FDF" w:rsidP="003D0FDF">
      <w:pPr>
        <w:spacing w:before="225" w:after="225" w:line="315" w:lineRule="atLeast"/>
        <w:rPr>
          <w:rFonts w:ascii="Times New Roman" w:eastAsia="Times New Roman" w:hAnsi="Times New Roman" w:cs="Times New Roman"/>
          <w:sz w:val="24"/>
          <w:szCs w:val="24"/>
          <w:lang w:eastAsia="tr-TR"/>
        </w:rPr>
      </w:pPr>
      <w:r w:rsidRPr="003D0FDF">
        <w:rPr>
          <w:rFonts w:ascii="Times New Roman" w:eastAsia="Times New Roman" w:hAnsi="Times New Roman" w:cs="Times New Roman"/>
          <w:sz w:val="24"/>
          <w:szCs w:val="24"/>
          <w:lang w:eastAsia="tr-TR"/>
        </w:rPr>
        <w:lastRenderedPageBreak/>
        <w:t>Si le « </w:t>
      </w:r>
      <w:hyperlink r:id="rId25" w:tooltip="Toute l’actualité tour de France" w:history="1">
        <w:r w:rsidRPr="003D0FDF">
          <w:rPr>
            <w:rFonts w:ascii="Times New Roman" w:eastAsia="Times New Roman" w:hAnsi="Times New Roman" w:cs="Times New Roman"/>
            <w:color w:val="0000FF"/>
            <w:sz w:val="24"/>
            <w:szCs w:val="24"/>
            <w:u w:val="single"/>
            <w:lang w:eastAsia="tr-TR"/>
          </w:rPr>
          <w:t>tour de France</w:t>
        </w:r>
      </w:hyperlink>
      <w:r w:rsidRPr="003D0FDF">
        <w:rPr>
          <w:rFonts w:ascii="Times New Roman" w:eastAsia="Times New Roman" w:hAnsi="Times New Roman" w:cs="Times New Roman"/>
          <w:sz w:val="24"/>
          <w:szCs w:val="24"/>
          <w:lang w:eastAsia="tr-TR"/>
        </w:rPr>
        <w:t> » d’Erik Orsenna a concerné les bibliothèques municipales, le rôle des bibliothèques universitaires (BU) n’est pas oublié : </w:t>
      </w:r>
      <w:r w:rsidRPr="003D0FDF">
        <w:rPr>
          <w:rFonts w:ascii="Times New Roman" w:eastAsia="Times New Roman" w:hAnsi="Times New Roman" w:cs="Times New Roman"/>
          <w:i/>
          <w:iCs/>
          <w:sz w:val="24"/>
          <w:szCs w:val="24"/>
          <w:lang w:eastAsia="tr-TR"/>
        </w:rPr>
        <w:t>« L’Etat ne peut pas </w:t>
      </w:r>
      <w:hyperlink r:id="rId26" w:tgtFrame="_blank" w:tooltip="Conjugaison du verbe demander" w:history="1">
        <w:r w:rsidRPr="003D0FDF">
          <w:rPr>
            <w:rFonts w:ascii="Times New Roman" w:eastAsia="Times New Roman" w:hAnsi="Times New Roman" w:cs="Times New Roman"/>
            <w:i/>
            <w:iCs/>
            <w:color w:val="0000FF"/>
            <w:sz w:val="24"/>
            <w:szCs w:val="24"/>
            <w:u w:val="single"/>
            <w:lang w:eastAsia="tr-TR"/>
          </w:rPr>
          <w:t>demander</w:t>
        </w:r>
      </w:hyperlink>
      <w:r w:rsidRPr="003D0FDF">
        <w:rPr>
          <w:rFonts w:ascii="Times New Roman" w:eastAsia="Times New Roman" w:hAnsi="Times New Roman" w:cs="Times New Roman"/>
          <w:i/>
          <w:iCs/>
          <w:sz w:val="24"/>
          <w:szCs w:val="24"/>
          <w:lang w:eastAsia="tr-TR"/>
        </w:rPr>
        <w:t> aux collectivités locales de </w:t>
      </w:r>
      <w:hyperlink r:id="rId27" w:tgtFrame="_blank" w:tooltip="Conjugaison du verbe faire" w:history="1">
        <w:r w:rsidRPr="003D0FDF">
          <w:rPr>
            <w:rFonts w:ascii="Times New Roman" w:eastAsia="Times New Roman" w:hAnsi="Times New Roman" w:cs="Times New Roman"/>
            <w:i/>
            <w:iCs/>
            <w:color w:val="0000FF"/>
            <w:sz w:val="24"/>
            <w:szCs w:val="24"/>
            <w:u w:val="single"/>
            <w:lang w:eastAsia="tr-TR"/>
          </w:rPr>
          <w:t>faire</w:t>
        </w:r>
      </w:hyperlink>
      <w:r w:rsidRPr="003D0FDF">
        <w:rPr>
          <w:rFonts w:ascii="Times New Roman" w:eastAsia="Times New Roman" w:hAnsi="Times New Roman" w:cs="Times New Roman"/>
          <w:i/>
          <w:iCs/>
          <w:sz w:val="24"/>
          <w:szCs w:val="24"/>
          <w:lang w:eastAsia="tr-TR"/>
        </w:rPr>
        <w:t> un effort sans être irréprochable pour ce qui relève de sa responsabilité. »</w:t>
      </w:r>
      <w:r w:rsidRPr="003D0FDF">
        <w:rPr>
          <w:rFonts w:ascii="Times New Roman" w:eastAsia="Times New Roman" w:hAnsi="Times New Roman" w:cs="Times New Roman"/>
          <w:sz w:val="24"/>
          <w:szCs w:val="24"/>
          <w:lang w:eastAsia="tr-TR"/>
        </w:rPr>
        <w:t> Or, </w:t>
      </w:r>
      <w:r w:rsidRPr="003D0FDF">
        <w:rPr>
          <w:rFonts w:ascii="Times New Roman" w:eastAsia="Times New Roman" w:hAnsi="Times New Roman" w:cs="Times New Roman"/>
          <w:i/>
          <w:iCs/>
          <w:sz w:val="24"/>
          <w:szCs w:val="24"/>
          <w:lang w:eastAsia="tr-TR"/>
        </w:rPr>
        <w:t>« moins de quinze BU sont ouvertes le dimanche pour 2,5 millions d’étudiants »</w:t>
      </w:r>
      <w:r w:rsidRPr="003D0FDF">
        <w:rPr>
          <w:rFonts w:ascii="Times New Roman" w:eastAsia="Times New Roman" w:hAnsi="Times New Roman" w:cs="Times New Roman"/>
          <w:sz w:val="24"/>
          <w:szCs w:val="24"/>
          <w:lang w:eastAsia="tr-TR"/>
        </w:rPr>
        <w:t>, indique le rapport. Et la situation est particulièrement </w:t>
      </w:r>
      <w:r w:rsidRPr="003D0FDF">
        <w:rPr>
          <w:rFonts w:ascii="Times New Roman" w:eastAsia="Times New Roman" w:hAnsi="Times New Roman" w:cs="Times New Roman"/>
          <w:i/>
          <w:iCs/>
          <w:sz w:val="24"/>
          <w:szCs w:val="24"/>
          <w:lang w:eastAsia="tr-TR"/>
        </w:rPr>
        <w:t>« critique »</w:t>
      </w:r>
      <w:r w:rsidRPr="003D0FDF">
        <w:rPr>
          <w:rFonts w:ascii="Times New Roman" w:eastAsia="Times New Roman" w:hAnsi="Times New Roman" w:cs="Times New Roman"/>
          <w:sz w:val="24"/>
          <w:szCs w:val="24"/>
          <w:lang w:eastAsia="tr-TR"/>
        </w:rPr>
        <w:t> à </w:t>
      </w:r>
      <w:hyperlink r:id="rId28" w:tooltip="Toute l’actualité Paris" w:history="1">
        <w:r w:rsidRPr="003D0FDF">
          <w:rPr>
            <w:rFonts w:ascii="Times New Roman" w:eastAsia="Times New Roman" w:hAnsi="Times New Roman" w:cs="Times New Roman"/>
            <w:color w:val="0000FF"/>
            <w:sz w:val="24"/>
            <w:szCs w:val="24"/>
            <w:u w:val="single"/>
            <w:lang w:eastAsia="tr-TR"/>
          </w:rPr>
          <w:t>Paris</w:t>
        </w:r>
      </w:hyperlink>
      <w:r w:rsidRPr="003D0FDF">
        <w:rPr>
          <w:rFonts w:ascii="Times New Roman" w:eastAsia="Times New Roman" w:hAnsi="Times New Roman" w:cs="Times New Roman"/>
          <w:sz w:val="24"/>
          <w:szCs w:val="24"/>
          <w:lang w:eastAsia="tr-TR"/>
        </w:rPr>
        <w:t>. Il est donc proposé d’ouvrir deux BU le dimanche dans la capitale dès 2018 et d’envisager «</w:t>
      </w:r>
      <w:r w:rsidRPr="003D0FDF">
        <w:rPr>
          <w:rFonts w:ascii="Times New Roman" w:eastAsia="Times New Roman" w:hAnsi="Times New Roman" w:cs="Times New Roman"/>
          <w:i/>
          <w:iCs/>
          <w:sz w:val="24"/>
          <w:szCs w:val="24"/>
          <w:lang w:eastAsia="tr-TR"/>
        </w:rPr>
        <w:t xml:space="preserve"> des espaces de </w:t>
      </w:r>
      <w:proofErr w:type="spellStart"/>
      <w:r w:rsidRPr="003D0FDF">
        <w:rPr>
          <w:rFonts w:ascii="Times New Roman" w:eastAsia="Times New Roman" w:hAnsi="Times New Roman" w:cs="Times New Roman"/>
          <w:i/>
          <w:iCs/>
          <w:sz w:val="24"/>
          <w:szCs w:val="24"/>
          <w:lang w:eastAsia="tr-TR"/>
        </w:rPr>
        <w:t>coworking</w:t>
      </w:r>
      <w:proofErr w:type="spellEnd"/>
      <w:r w:rsidRPr="003D0FDF">
        <w:rPr>
          <w:rFonts w:ascii="Times New Roman" w:eastAsia="Times New Roman" w:hAnsi="Times New Roman" w:cs="Times New Roman"/>
          <w:i/>
          <w:iCs/>
          <w:sz w:val="24"/>
          <w:szCs w:val="24"/>
          <w:lang w:eastAsia="tr-TR"/>
        </w:rPr>
        <w:t xml:space="preserve"> dans des locaux publics habituellement fermés le dimanche ».</w:t>
      </w:r>
    </w:p>
    <w:p w:rsidR="003D0FDF" w:rsidRPr="003D0FDF" w:rsidRDefault="003D0FDF" w:rsidP="003D0FDF">
      <w:pPr>
        <w:numPr>
          <w:ilvl w:val="0"/>
          <w:numId w:val="2"/>
        </w:numPr>
        <w:spacing w:after="240" w:line="315" w:lineRule="atLeast"/>
        <w:ind w:left="360"/>
        <w:rPr>
          <w:rFonts w:ascii="Times New Roman" w:eastAsia="Times New Roman" w:hAnsi="Times New Roman" w:cs="Times New Roman"/>
          <w:sz w:val="24"/>
          <w:szCs w:val="24"/>
          <w:lang w:eastAsia="tr-TR"/>
        </w:rPr>
      </w:pPr>
      <w:r w:rsidRPr="003D0FDF">
        <w:rPr>
          <w:rFonts w:ascii="Times New Roman" w:eastAsia="Times New Roman" w:hAnsi="Times New Roman" w:cs="Times New Roman"/>
          <w:b/>
          <w:bCs/>
          <w:sz w:val="24"/>
          <w:szCs w:val="24"/>
          <w:lang w:eastAsia="tr-TR"/>
        </w:rPr>
        <w:t>Aide financière aux collectivités</w:t>
      </w:r>
    </w:p>
    <w:p w:rsidR="003D0FDF" w:rsidRPr="003D0FDF" w:rsidRDefault="003D0FDF" w:rsidP="003D0FDF">
      <w:pPr>
        <w:spacing w:before="225" w:after="225" w:line="315" w:lineRule="atLeast"/>
        <w:rPr>
          <w:rFonts w:ascii="Times New Roman" w:eastAsia="Times New Roman" w:hAnsi="Times New Roman" w:cs="Times New Roman"/>
          <w:sz w:val="24"/>
          <w:szCs w:val="24"/>
          <w:lang w:eastAsia="tr-TR"/>
        </w:rPr>
      </w:pPr>
      <w:r w:rsidRPr="003D0FDF">
        <w:rPr>
          <w:rFonts w:ascii="Times New Roman" w:eastAsia="Times New Roman" w:hAnsi="Times New Roman" w:cs="Times New Roman"/>
          <w:i/>
          <w:iCs/>
          <w:sz w:val="24"/>
          <w:szCs w:val="24"/>
          <w:lang w:eastAsia="tr-TR"/>
        </w:rPr>
        <w:t>« Pour faire plus, les élus locaux ont besoin de l’</w:t>
      </w:r>
      <w:hyperlink r:id="rId29" w:tooltip="Toute l’actualité aide" w:history="1">
        <w:r w:rsidRPr="003D0FDF">
          <w:rPr>
            <w:rFonts w:ascii="Times New Roman" w:eastAsia="Times New Roman" w:hAnsi="Times New Roman" w:cs="Times New Roman"/>
            <w:i/>
            <w:iCs/>
            <w:color w:val="0000FF"/>
            <w:sz w:val="24"/>
            <w:szCs w:val="24"/>
            <w:u w:val="single"/>
            <w:lang w:eastAsia="tr-TR"/>
          </w:rPr>
          <w:t>aide</w:t>
        </w:r>
      </w:hyperlink>
      <w:r w:rsidRPr="003D0FDF">
        <w:rPr>
          <w:rFonts w:ascii="Times New Roman" w:eastAsia="Times New Roman" w:hAnsi="Times New Roman" w:cs="Times New Roman"/>
          <w:i/>
          <w:iCs/>
          <w:sz w:val="24"/>
          <w:szCs w:val="24"/>
          <w:lang w:eastAsia="tr-TR"/>
        </w:rPr>
        <w:t> de l’Etat »,</w:t>
      </w:r>
      <w:r w:rsidRPr="003D0FDF">
        <w:rPr>
          <w:rFonts w:ascii="Times New Roman" w:eastAsia="Times New Roman" w:hAnsi="Times New Roman" w:cs="Times New Roman"/>
          <w:sz w:val="24"/>
          <w:szCs w:val="24"/>
          <w:lang w:eastAsia="tr-TR"/>
        </w:rPr>
        <w:t> insiste le document. L’augmentation de 8 millions d’euros de la dotation générale de décentralisation en faveur des bibliothèques – votée dans la loi de </w:t>
      </w:r>
      <w:hyperlink r:id="rId30" w:tooltip="Toute l’actualité finances" w:history="1">
        <w:r w:rsidRPr="003D0FDF">
          <w:rPr>
            <w:rFonts w:ascii="Times New Roman" w:eastAsia="Times New Roman" w:hAnsi="Times New Roman" w:cs="Times New Roman"/>
            <w:color w:val="0000FF"/>
            <w:sz w:val="24"/>
            <w:szCs w:val="24"/>
            <w:u w:val="single"/>
            <w:lang w:eastAsia="tr-TR"/>
          </w:rPr>
          <w:t>finances</w:t>
        </w:r>
      </w:hyperlink>
      <w:r w:rsidRPr="003D0FDF">
        <w:rPr>
          <w:rFonts w:ascii="Times New Roman" w:eastAsia="Times New Roman" w:hAnsi="Times New Roman" w:cs="Times New Roman"/>
          <w:sz w:val="24"/>
          <w:szCs w:val="24"/>
          <w:lang w:eastAsia="tr-TR"/>
        </w:rPr>
        <w:t> 2018 – pour les cinq années à </w:t>
      </w:r>
      <w:hyperlink r:id="rId31" w:tgtFrame="_blank" w:tooltip="Conjugaison du verbe venir" w:history="1">
        <w:r w:rsidRPr="003D0FDF">
          <w:rPr>
            <w:rFonts w:ascii="Times New Roman" w:eastAsia="Times New Roman" w:hAnsi="Times New Roman" w:cs="Times New Roman"/>
            <w:color w:val="0000FF"/>
            <w:sz w:val="24"/>
            <w:szCs w:val="24"/>
            <w:u w:val="single"/>
            <w:lang w:eastAsia="tr-TR"/>
          </w:rPr>
          <w:t>venir</w:t>
        </w:r>
      </w:hyperlink>
      <w:r w:rsidRPr="003D0FDF">
        <w:rPr>
          <w:rFonts w:ascii="Times New Roman" w:eastAsia="Times New Roman" w:hAnsi="Times New Roman" w:cs="Times New Roman"/>
          <w:sz w:val="24"/>
          <w:szCs w:val="24"/>
          <w:lang w:eastAsia="tr-TR"/>
        </w:rPr>
        <w:t>, devrait </w:t>
      </w:r>
      <w:hyperlink r:id="rId32" w:tgtFrame="_blank" w:tooltip="Conjugaison du verbe permettre" w:history="1">
        <w:r w:rsidRPr="003D0FDF">
          <w:rPr>
            <w:rFonts w:ascii="Times New Roman" w:eastAsia="Times New Roman" w:hAnsi="Times New Roman" w:cs="Times New Roman"/>
            <w:color w:val="0000FF"/>
            <w:sz w:val="24"/>
            <w:szCs w:val="24"/>
            <w:u w:val="single"/>
            <w:lang w:eastAsia="tr-TR"/>
          </w:rPr>
          <w:t>permettre</w:t>
        </w:r>
      </w:hyperlink>
      <w:r w:rsidRPr="003D0FDF">
        <w:rPr>
          <w:rFonts w:ascii="Times New Roman" w:eastAsia="Times New Roman" w:hAnsi="Times New Roman" w:cs="Times New Roman"/>
          <w:sz w:val="24"/>
          <w:szCs w:val="24"/>
          <w:lang w:eastAsia="tr-TR"/>
        </w:rPr>
        <w:t> de </w:t>
      </w:r>
      <w:hyperlink r:id="rId33" w:tgtFrame="_blank" w:tooltip="Conjugaison du verbe soutenir" w:history="1">
        <w:r w:rsidRPr="003D0FDF">
          <w:rPr>
            <w:rFonts w:ascii="Times New Roman" w:eastAsia="Times New Roman" w:hAnsi="Times New Roman" w:cs="Times New Roman"/>
            <w:color w:val="0000FF"/>
            <w:sz w:val="24"/>
            <w:szCs w:val="24"/>
            <w:u w:val="single"/>
            <w:lang w:eastAsia="tr-TR"/>
          </w:rPr>
          <w:t>soutenir</w:t>
        </w:r>
      </w:hyperlink>
      <w:r w:rsidRPr="003D0FDF">
        <w:rPr>
          <w:rFonts w:ascii="Times New Roman" w:eastAsia="Times New Roman" w:hAnsi="Times New Roman" w:cs="Times New Roman"/>
          <w:sz w:val="24"/>
          <w:szCs w:val="24"/>
          <w:lang w:eastAsia="tr-TR"/>
        </w:rPr>
        <w:t> </w:t>
      </w:r>
      <w:r w:rsidRPr="003D0FDF">
        <w:rPr>
          <w:rFonts w:ascii="Times New Roman" w:eastAsia="Times New Roman" w:hAnsi="Times New Roman" w:cs="Times New Roman"/>
          <w:i/>
          <w:iCs/>
          <w:sz w:val="24"/>
          <w:szCs w:val="24"/>
          <w:lang w:eastAsia="tr-TR"/>
        </w:rPr>
        <w:t>« 200 projets d’extension d’horaires »</w:t>
      </w:r>
      <w:r w:rsidRPr="003D0FDF">
        <w:rPr>
          <w:rFonts w:ascii="Times New Roman" w:eastAsia="Times New Roman" w:hAnsi="Times New Roman" w:cs="Times New Roman"/>
          <w:sz w:val="24"/>
          <w:szCs w:val="24"/>
          <w:lang w:eastAsia="tr-TR"/>
        </w:rPr>
        <w:t>, calcule le rapport. Si l’impulsion est réelle, elle est loin d’être suffisante pour </w:t>
      </w:r>
      <w:hyperlink r:id="rId34" w:tgtFrame="_blank" w:tooltip="Conjugaison du verbe financer" w:history="1">
        <w:r w:rsidRPr="003D0FDF">
          <w:rPr>
            <w:rFonts w:ascii="Times New Roman" w:eastAsia="Times New Roman" w:hAnsi="Times New Roman" w:cs="Times New Roman"/>
            <w:color w:val="0000FF"/>
            <w:sz w:val="24"/>
            <w:szCs w:val="24"/>
            <w:u w:val="single"/>
            <w:lang w:eastAsia="tr-TR"/>
          </w:rPr>
          <w:t>financer</w:t>
        </w:r>
      </w:hyperlink>
      <w:r w:rsidRPr="003D0FDF">
        <w:rPr>
          <w:rFonts w:ascii="Times New Roman" w:eastAsia="Times New Roman" w:hAnsi="Times New Roman" w:cs="Times New Roman"/>
          <w:sz w:val="24"/>
          <w:szCs w:val="24"/>
          <w:lang w:eastAsia="tr-TR"/>
        </w:rPr>
        <w:t> l’ensemble des coûts (salaires et fonctionnement) induits par une plus large amplitude horaire. Soulignant que les contrats aidés sont </w:t>
      </w:r>
      <w:r w:rsidRPr="003D0FDF">
        <w:rPr>
          <w:rFonts w:ascii="Times New Roman" w:eastAsia="Times New Roman" w:hAnsi="Times New Roman" w:cs="Times New Roman"/>
          <w:i/>
          <w:iCs/>
          <w:sz w:val="24"/>
          <w:szCs w:val="24"/>
          <w:lang w:eastAsia="tr-TR"/>
        </w:rPr>
        <w:t>« un chaînon indispensable entre les professionnels et les bénévoles »</w:t>
      </w:r>
      <w:r w:rsidRPr="003D0FDF">
        <w:rPr>
          <w:rFonts w:ascii="Times New Roman" w:eastAsia="Times New Roman" w:hAnsi="Times New Roman" w:cs="Times New Roman"/>
          <w:sz w:val="24"/>
          <w:szCs w:val="24"/>
          <w:lang w:eastAsia="tr-TR"/>
        </w:rPr>
        <w:t>, les auteurs du document plaident pour que ces emplois soient maintenus au sein des bibliothèques et suggèrent aussi de faire davantage appel à des étudiants. En outre, ils proposent d’encourager, dans les petites villes, </w:t>
      </w:r>
      <w:r w:rsidRPr="003D0FDF">
        <w:rPr>
          <w:rFonts w:ascii="Times New Roman" w:eastAsia="Times New Roman" w:hAnsi="Times New Roman" w:cs="Times New Roman"/>
          <w:i/>
          <w:iCs/>
          <w:sz w:val="24"/>
          <w:szCs w:val="24"/>
          <w:lang w:eastAsia="tr-TR"/>
        </w:rPr>
        <w:t>« la mutualisation de locaux et de personnels d’accueil »</w:t>
      </w:r>
      <w:r w:rsidRPr="003D0FDF">
        <w:rPr>
          <w:rFonts w:ascii="Times New Roman" w:eastAsia="Times New Roman" w:hAnsi="Times New Roman" w:cs="Times New Roman"/>
          <w:sz w:val="24"/>
          <w:szCs w:val="24"/>
          <w:lang w:eastAsia="tr-TR"/>
        </w:rPr>
        <w:t> entre les bibliothèques et les agences postales.</w:t>
      </w:r>
    </w:p>
    <w:p w:rsidR="003D0FDF" w:rsidRPr="003D0FDF" w:rsidRDefault="003D0FDF" w:rsidP="003D0FDF">
      <w:pPr>
        <w:numPr>
          <w:ilvl w:val="0"/>
          <w:numId w:val="3"/>
        </w:numPr>
        <w:spacing w:after="240" w:line="315" w:lineRule="atLeast"/>
        <w:ind w:left="360"/>
        <w:rPr>
          <w:rFonts w:ascii="Times New Roman" w:eastAsia="Times New Roman" w:hAnsi="Times New Roman" w:cs="Times New Roman"/>
          <w:sz w:val="24"/>
          <w:szCs w:val="24"/>
          <w:lang w:eastAsia="tr-TR"/>
        </w:rPr>
      </w:pPr>
      <w:r w:rsidRPr="003D0FDF">
        <w:rPr>
          <w:rFonts w:ascii="Times New Roman" w:eastAsia="Times New Roman" w:hAnsi="Times New Roman" w:cs="Times New Roman"/>
          <w:b/>
          <w:bCs/>
          <w:sz w:val="24"/>
          <w:szCs w:val="24"/>
          <w:lang w:eastAsia="tr-TR"/>
        </w:rPr>
        <w:t>Des missions élargies</w:t>
      </w:r>
      <w:r w:rsidRPr="003D0FDF">
        <w:rPr>
          <w:rFonts w:ascii="Times New Roman" w:eastAsia="Times New Roman" w:hAnsi="Times New Roman" w:cs="Times New Roman"/>
          <w:sz w:val="24"/>
          <w:szCs w:val="24"/>
          <w:lang w:eastAsia="tr-TR"/>
        </w:rPr>
        <w:t> </w:t>
      </w:r>
    </w:p>
    <w:p w:rsidR="003D0FDF" w:rsidRPr="003D0FDF" w:rsidRDefault="003D0FDF" w:rsidP="003D0FDF">
      <w:pPr>
        <w:spacing w:before="225" w:after="225" w:line="315" w:lineRule="atLeast"/>
        <w:rPr>
          <w:rFonts w:ascii="Times New Roman" w:eastAsia="Times New Roman" w:hAnsi="Times New Roman" w:cs="Times New Roman"/>
          <w:sz w:val="24"/>
          <w:szCs w:val="24"/>
          <w:lang w:eastAsia="tr-TR"/>
        </w:rPr>
      </w:pPr>
      <w:r w:rsidRPr="003D0FDF">
        <w:rPr>
          <w:rFonts w:ascii="Times New Roman" w:eastAsia="Times New Roman" w:hAnsi="Times New Roman" w:cs="Times New Roman"/>
          <w:sz w:val="24"/>
          <w:szCs w:val="24"/>
          <w:lang w:eastAsia="tr-TR"/>
        </w:rPr>
        <w:t>De plus en plus de bibliothèques ne sont plus seulement des lieux où l’on emprunte des </w:t>
      </w:r>
      <w:hyperlink r:id="rId35" w:tooltip="Toute l’actualité livres" w:history="1">
        <w:r w:rsidRPr="003D0FDF">
          <w:rPr>
            <w:rFonts w:ascii="Times New Roman" w:eastAsia="Times New Roman" w:hAnsi="Times New Roman" w:cs="Times New Roman"/>
            <w:color w:val="0000FF"/>
            <w:sz w:val="24"/>
            <w:szCs w:val="24"/>
            <w:u w:val="single"/>
            <w:lang w:eastAsia="tr-TR"/>
          </w:rPr>
          <w:t>livres</w:t>
        </w:r>
      </w:hyperlink>
      <w:r w:rsidRPr="003D0FDF">
        <w:rPr>
          <w:rFonts w:ascii="Times New Roman" w:eastAsia="Times New Roman" w:hAnsi="Times New Roman" w:cs="Times New Roman"/>
          <w:sz w:val="24"/>
          <w:szCs w:val="24"/>
          <w:lang w:eastAsia="tr-TR"/>
        </w:rPr>
        <w:t> mais des lieux de vie et d’échanges. Considérant qu’elles sont </w:t>
      </w:r>
      <w:r w:rsidRPr="003D0FDF">
        <w:rPr>
          <w:rFonts w:ascii="Times New Roman" w:eastAsia="Times New Roman" w:hAnsi="Times New Roman" w:cs="Times New Roman"/>
          <w:i/>
          <w:iCs/>
          <w:sz w:val="24"/>
          <w:szCs w:val="24"/>
          <w:lang w:eastAsia="tr-TR"/>
        </w:rPr>
        <w:t>« des outils inestimables pour lutter contre les fractures de notre société »</w:t>
      </w:r>
      <w:r w:rsidRPr="003D0FDF">
        <w:rPr>
          <w:rFonts w:ascii="Times New Roman" w:eastAsia="Times New Roman" w:hAnsi="Times New Roman" w:cs="Times New Roman"/>
          <w:sz w:val="24"/>
          <w:szCs w:val="24"/>
          <w:lang w:eastAsia="tr-TR"/>
        </w:rPr>
        <w:t>, le rapport préconise de renforcer leur rôle dans l’accès aux pratiques culturelles, la lutte contre l’</w:t>
      </w:r>
      <w:hyperlink r:id="rId36" w:tooltip="Toute l’actualité exclusion" w:history="1">
        <w:r w:rsidRPr="003D0FDF">
          <w:rPr>
            <w:rFonts w:ascii="Times New Roman" w:eastAsia="Times New Roman" w:hAnsi="Times New Roman" w:cs="Times New Roman"/>
            <w:color w:val="0000FF"/>
            <w:sz w:val="24"/>
            <w:szCs w:val="24"/>
            <w:u w:val="single"/>
            <w:lang w:eastAsia="tr-TR"/>
          </w:rPr>
          <w:t>exclusion</w:t>
        </w:r>
      </w:hyperlink>
      <w:r w:rsidRPr="003D0FDF">
        <w:rPr>
          <w:rFonts w:ascii="Times New Roman" w:eastAsia="Times New Roman" w:hAnsi="Times New Roman" w:cs="Times New Roman"/>
          <w:sz w:val="24"/>
          <w:szCs w:val="24"/>
          <w:lang w:eastAsia="tr-TR"/>
        </w:rPr>
        <w:t> numérique, l’aide à l’insertion (en y développant des permanences de Pôle </w:t>
      </w:r>
      <w:hyperlink r:id="rId37" w:tooltip="Toute l’actualité emploi" w:history="1">
        <w:r w:rsidRPr="003D0FDF">
          <w:rPr>
            <w:rFonts w:ascii="Times New Roman" w:eastAsia="Times New Roman" w:hAnsi="Times New Roman" w:cs="Times New Roman"/>
            <w:color w:val="0000FF"/>
            <w:sz w:val="24"/>
            <w:szCs w:val="24"/>
            <w:u w:val="single"/>
            <w:lang w:eastAsia="tr-TR"/>
          </w:rPr>
          <w:t>emploi</w:t>
        </w:r>
      </w:hyperlink>
      <w:r w:rsidRPr="003D0FDF">
        <w:rPr>
          <w:rFonts w:ascii="Times New Roman" w:eastAsia="Times New Roman" w:hAnsi="Times New Roman" w:cs="Times New Roman"/>
          <w:sz w:val="24"/>
          <w:szCs w:val="24"/>
          <w:lang w:eastAsia="tr-TR"/>
        </w:rPr>
        <w:t>), l’éducation à la lecture (en multipliant les partenariats avec les collèges et lycées). Le ministère de la culture souhaite aussi qu’au moins une bibliothèque par département soit référente pour l’apprentissage du français, notamment à destination des migrants, et qu’au moins trois bibliothèques par département proposent un module de sensibilisation aux « </w:t>
      </w:r>
      <w:proofErr w:type="spellStart"/>
      <w:r w:rsidRPr="003D0FDF">
        <w:rPr>
          <w:rFonts w:ascii="Times New Roman" w:eastAsia="Times New Roman" w:hAnsi="Times New Roman" w:cs="Times New Roman"/>
          <w:sz w:val="24"/>
          <w:szCs w:val="24"/>
          <w:lang w:eastAsia="tr-TR"/>
        </w:rPr>
        <w:t>fake</w:t>
      </w:r>
      <w:proofErr w:type="spellEnd"/>
      <w:r w:rsidRPr="003D0FDF">
        <w:rPr>
          <w:rFonts w:ascii="Times New Roman" w:eastAsia="Times New Roman" w:hAnsi="Times New Roman" w:cs="Times New Roman"/>
          <w:sz w:val="24"/>
          <w:szCs w:val="24"/>
          <w:lang w:eastAsia="tr-TR"/>
        </w:rPr>
        <w:t xml:space="preserve"> news ».</w:t>
      </w:r>
    </w:p>
    <w:p w:rsidR="00016857" w:rsidRPr="003D0FDF" w:rsidRDefault="003D0FDF" w:rsidP="003D0FDF">
      <w:pPr>
        <w:rPr>
          <w:rFonts w:ascii="Times New Roman" w:hAnsi="Times New Roman" w:cs="Times New Roman"/>
          <w:sz w:val="24"/>
          <w:szCs w:val="24"/>
        </w:rPr>
      </w:pPr>
      <w:r w:rsidRPr="003D0FDF">
        <w:rPr>
          <w:rFonts w:ascii="Times New Roman" w:eastAsia="Times New Roman" w:hAnsi="Times New Roman" w:cs="Times New Roman"/>
          <w:color w:val="16212C"/>
          <w:sz w:val="24"/>
          <w:szCs w:val="24"/>
          <w:shd w:val="clear" w:color="auto" w:fill="E9EDF0"/>
          <w:lang w:eastAsia="tr-TR"/>
        </w:rPr>
        <w:br/>
      </w:r>
    </w:p>
    <w:sectPr w:rsidR="00016857" w:rsidRPr="003D0F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762F"/>
    <w:multiLevelType w:val="multilevel"/>
    <w:tmpl w:val="72E6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016156"/>
    <w:multiLevelType w:val="multilevel"/>
    <w:tmpl w:val="D4BA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5253A4"/>
    <w:multiLevelType w:val="multilevel"/>
    <w:tmpl w:val="1504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FDF"/>
    <w:rsid w:val="00016857"/>
    <w:rsid w:val="003D0FDF"/>
    <w:rsid w:val="00566501"/>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D0F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D0FDF"/>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D0F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D0FDF"/>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86323">
      <w:bodyDiv w:val="1"/>
      <w:marLeft w:val="0"/>
      <w:marRight w:val="0"/>
      <w:marTop w:val="0"/>
      <w:marBottom w:val="0"/>
      <w:divBdr>
        <w:top w:val="none" w:sz="0" w:space="0" w:color="auto"/>
        <w:left w:val="none" w:sz="0" w:space="0" w:color="auto"/>
        <w:bottom w:val="none" w:sz="0" w:space="0" w:color="auto"/>
        <w:right w:val="none" w:sz="0" w:space="0" w:color="auto"/>
      </w:divBdr>
      <w:divsChild>
        <w:div w:id="1209025754">
          <w:marLeft w:val="0"/>
          <w:marRight w:val="0"/>
          <w:marTop w:val="0"/>
          <w:marBottom w:val="240"/>
          <w:divBdr>
            <w:top w:val="none" w:sz="0" w:space="0" w:color="auto"/>
            <w:left w:val="none" w:sz="0" w:space="0" w:color="auto"/>
            <w:bottom w:val="none" w:sz="0" w:space="0" w:color="auto"/>
            <w:right w:val="none" w:sz="0" w:space="0" w:color="auto"/>
          </w:divBdr>
          <w:divsChild>
            <w:div w:id="407191348">
              <w:marLeft w:val="0"/>
              <w:marRight w:val="0"/>
              <w:marTop w:val="0"/>
              <w:marBottom w:val="0"/>
              <w:divBdr>
                <w:top w:val="none" w:sz="0" w:space="0" w:color="auto"/>
                <w:left w:val="none" w:sz="0" w:space="0" w:color="auto"/>
                <w:bottom w:val="none" w:sz="0" w:space="0" w:color="auto"/>
                <w:right w:val="none" w:sz="0" w:space="0" w:color="auto"/>
              </w:divBdr>
              <w:divsChild>
                <w:div w:id="1676573081">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881594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jugaison.lemonde.fr/conjugaison/premier-groupe/pr%C3%A9senter/" TargetMode="External"/><Relationship Id="rId13" Type="http://schemas.openxmlformats.org/officeDocument/2006/relationships/hyperlink" Target="http://www.lemonde.fr/m-beaute-le-lieu/" TargetMode="External"/><Relationship Id="rId18" Type="http://schemas.openxmlformats.org/officeDocument/2006/relationships/hyperlink" Target="http://www.lemonde.fr/europeennes-france/" TargetMode="External"/><Relationship Id="rId26" Type="http://schemas.openxmlformats.org/officeDocument/2006/relationships/hyperlink" Target="https://conjugaison.lemonde.fr/conjugaison/premier-groupe/demander/"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conjugaison.lemonde.fr/conjugaison/troisieme-groupe/ouvrir/" TargetMode="External"/><Relationship Id="rId34" Type="http://schemas.openxmlformats.org/officeDocument/2006/relationships/hyperlink" Target="https://conjugaison.lemonde.fr/conjugaison/premier-groupe/financer/" TargetMode="External"/><Relationship Id="rId7" Type="http://schemas.openxmlformats.org/officeDocument/2006/relationships/hyperlink" Target="http://www.lemonde.fr/concours/" TargetMode="External"/><Relationship Id="rId12" Type="http://schemas.openxmlformats.org/officeDocument/2006/relationships/hyperlink" Target="https://conjugaison.lemonde.fr/conjugaison/premier-groupe/lutter/" TargetMode="External"/><Relationship Id="rId17" Type="http://schemas.openxmlformats.org/officeDocument/2006/relationships/hyperlink" Target="http://www.lemonde.fr/m-voyage/" TargetMode="External"/><Relationship Id="rId25" Type="http://schemas.openxmlformats.org/officeDocument/2006/relationships/hyperlink" Target="http://www.lemonde.fr/tour-de-france/" TargetMode="External"/><Relationship Id="rId33" Type="http://schemas.openxmlformats.org/officeDocument/2006/relationships/hyperlink" Target="https://conjugaison.lemonde.fr/conjugaison/troisieme-groupe/souteni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njugaison.lemonde.fr/conjugaison/premier-groupe/transformer/" TargetMode="External"/><Relationship Id="rId20" Type="http://schemas.openxmlformats.org/officeDocument/2006/relationships/hyperlink" Target="https://conjugaison.lemonde.fr/conjugaison/premier-groupe/changer/" TargetMode="External"/><Relationship Id="rId29" Type="http://schemas.openxmlformats.org/officeDocument/2006/relationships/hyperlink" Target="http://www.lemonde.fr/services-aux-internautes/" TargetMode="External"/><Relationship Id="rId1" Type="http://schemas.openxmlformats.org/officeDocument/2006/relationships/numbering" Target="numbering.xml"/><Relationship Id="rId6" Type="http://schemas.openxmlformats.org/officeDocument/2006/relationships/hyperlink" Target="http://www.lemonde.fr/culture/" TargetMode="External"/><Relationship Id="rId11" Type="http://schemas.openxmlformats.org/officeDocument/2006/relationships/hyperlink" Target="https://conjugaison.lemonde.fr/conjugaison/premier-groupe/renforcer/" TargetMode="External"/><Relationship Id="rId24" Type="http://schemas.openxmlformats.org/officeDocument/2006/relationships/hyperlink" Target="https://conjugaison.lemonde.fr/conjugaison/auxiliaire/%C3%AAtre/" TargetMode="External"/><Relationship Id="rId32" Type="http://schemas.openxmlformats.org/officeDocument/2006/relationships/hyperlink" Target="https://conjugaison.lemonde.fr/conjugaison/troisieme-groupe/permettre/" TargetMode="External"/><Relationship Id="rId37" Type="http://schemas.openxmlformats.org/officeDocument/2006/relationships/hyperlink" Target="http://www.lemonde.fr/emploi/" TargetMode="External"/><Relationship Id="rId5" Type="http://schemas.openxmlformats.org/officeDocument/2006/relationships/webSettings" Target="webSettings.xml"/><Relationship Id="rId15" Type="http://schemas.openxmlformats.org/officeDocument/2006/relationships/hyperlink" Target="http://www.lemonde.fr/emploi-livres/" TargetMode="External"/><Relationship Id="rId23" Type="http://schemas.openxmlformats.org/officeDocument/2006/relationships/hyperlink" Target="http://www.lemonde.fr/villes/" TargetMode="External"/><Relationship Id="rId28" Type="http://schemas.openxmlformats.org/officeDocument/2006/relationships/hyperlink" Target="http://www.lemonde.fr/paris/" TargetMode="External"/><Relationship Id="rId36" Type="http://schemas.openxmlformats.org/officeDocument/2006/relationships/hyperlink" Target="http://www.lemonde.fr/exclusion/" TargetMode="External"/><Relationship Id="rId10" Type="http://schemas.openxmlformats.org/officeDocument/2006/relationships/hyperlink" Target="http://www.lemonde.fr/week-end/" TargetMode="External"/><Relationship Id="rId19" Type="http://schemas.openxmlformats.org/officeDocument/2006/relationships/hyperlink" Target="http://www.lemonde.fr/vous/" TargetMode="External"/><Relationship Id="rId31" Type="http://schemas.openxmlformats.org/officeDocument/2006/relationships/hyperlink" Target="https://conjugaison.lemonde.fr/conjugaison/troisieme-groupe/venir/" TargetMode="External"/><Relationship Id="rId4" Type="http://schemas.openxmlformats.org/officeDocument/2006/relationships/settings" Target="settings.xml"/><Relationship Id="rId9" Type="http://schemas.openxmlformats.org/officeDocument/2006/relationships/hyperlink" Target="http://www.lemonde.fr/culture/article/2017/10/20/la-lecture-pour-tous-dimanche-compris_5203975_3246.html" TargetMode="External"/><Relationship Id="rId14" Type="http://schemas.openxmlformats.org/officeDocument/2006/relationships/hyperlink" Target="http://www.lemonde.fr/centenaire-14-18-livres/" TargetMode="External"/><Relationship Id="rId22" Type="http://schemas.openxmlformats.org/officeDocument/2006/relationships/hyperlink" Target="https://conjugaison.lemonde.fr/conjugaison/premier-groupe/rattraper/" TargetMode="External"/><Relationship Id="rId27" Type="http://schemas.openxmlformats.org/officeDocument/2006/relationships/hyperlink" Target="https://conjugaison.lemonde.fr/conjugaison/troisieme-groupe/faire/" TargetMode="External"/><Relationship Id="rId30" Type="http://schemas.openxmlformats.org/officeDocument/2006/relationships/hyperlink" Target="http://www.lemonde.fr/finance/" TargetMode="External"/><Relationship Id="rId35" Type="http://schemas.openxmlformats.org/officeDocument/2006/relationships/hyperlink" Target="http://www.lemonde.fr/livre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1310</Words>
  <Characters>7472</Characters>
  <Application>Microsoft Office Word</Application>
  <DocSecurity>0</DocSecurity>
  <Lines>62</Lines>
  <Paragraphs>17</Paragraphs>
  <ScaleCrop>false</ScaleCrop>
  <Company/>
  <LinksUpToDate>false</LinksUpToDate>
  <CharactersWithSpaces>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2018-03-08T10:16:00Z</dcterms:created>
  <dcterms:modified xsi:type="dcterms:W3CDTF">2018-03-08T10:19:00Z</dcterms:modified>
</cp:coreProperties>
</file>