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75" w:rsidRDefault="000A3F7F">
      <w:pPr>
        <w:rPr>
          <w:rFonts w:ascii="Arial" w:hAnsi="Arial" w:cs="Arial"/>
          <w:color w:val="FF0000"/>
          <w:sz w:val="28"/>
          <w:szCs w:val="28"/>
        </w:rPr>
      </w:pPr>
      <w:r w:rsidRPr="00B925C5">
        <w:rPr>
          <w:rFonts w:ascii="Arial" w:hAnsi="Arial" w:cs="Arial"/>
          <w:color w:val="FF0000"/>
          <w:sz w:val="28"/>
          <w:szCs w:val="28"/>
        </w:rPr>
        <w:t>GERİATRİK HASTALARA YAKLAŞIM</w:t>
      </w:r>
    </w:p>
    <w:p w:rsidR="00B925C5" w:rsidRPr="00B925C5" w:rsidRDefault="00B925C5">
      <w:pPr>
        <w:rPr>
          <w:rFonts w:ascii="Arial" w:hAnsi="Arial" w:cs="Arial"/>
          <w:color w:val="FF0000"/>
          <w:sz w:val="28"/>
          <w:szCs w:val="28"/>
        </w:rPr>
      </w:pPr>
    </w:p>
    <w:p w:rsidR="000A3F7F" w:rsidRPr="00B925C5" w:rsidRDefault="0091630E">
      <w:pPr>
        <w:rPr>
          <w:rFonts w:ascii="Arial" w:hAnsi="Arial" w:cs="Arial"/>
          <w:sz w:val="24"/>
          <w:szCs w:val="24"/>
        </w:rPr>
      </w:pPr>
      <w:r w:rsidRPr="00B925C5">
        <w:rPr>
          <w:rFonts w:ascii="Arial" w:hAnsi="Arial" w:cs="Arial"/>
          <w:sz w:val="24"/>
          <w:szCs w:val="24"/>
        </w:rPr>
        <w:t xml:space="preserve">İnsan ömrünün uzaması beraberinde ileri yaşta </w:t>
      </w:r>
      <w:proofErr w:type="spellStart"/>
      <w:r w:rsidRPr="00B925C5">
        <w:rPr>
          <w:rFonts w:ascii="Arial" w:hAnsi="Arial" w:cs="Arial"/>
          <w:sz w:val="24"/>
          <w:szCs w:val="24"/>
        </w:rPr>
        <w:t>bitakım</w:t>
      </w:r>
      <w:proofErr w:type="spellEnd"/>
      <w:r w:rsidRPr="00B925C5">
        <w:rPr>
          <w:rFonts w:ascii="Arial" w:hAnsi="Arial" w:cs="Arial"/>
          <w:sz w:val="24"/>
          <w:szCs w:val="24"/>
        </w:rPr>
        <w:t xml:space="preserve"> tıbbi ve fiziksel sorunların sıkça görülmesine sebep olmaktadır. İleri yaşlı hastalarda hipertansiyon ve kalp yetmezliği gibi </w:t>
      </w:r>
      <w:proofErr w:type="spellStart"/>
      <w:r w:rsidRPr="00B925C5">
        <w:rPr>
          <w:rFonts w:ascii="Arial" w:hAnsi="Arial" w:cs="Arial"/>
          <w:sz w:val="24"/>
          <w:szCs w:val="24"/>
        </w:rPr>
        <w:t>kardiyovasküler</w:t>
      </w:r>
      <w:proofErr w:type="spellEnd"/>
      <w:r w:rsidRPr="00B925C5">
        <w:rPr>
          <w:rFonts w:ascii="Arial" w:hAnsi="Arial" w:cs="Arial"/>
          <w:sz w:val="24"/>
          <w:szCs w:val="24"/>
        </w:rPr>
        <w:t xml:space="preserve"> problemlerle ve nörolojik rahatsızlıklarla, solunum yolu enfeksiyonlarıyla, kas-iskelet sistemi rahatsızlıklarıyla, </w:t>
      </w:r>
      <w:proofErr w:type="spellStart"/>
      <w:r w:rsidRPr="00B925C5">
        <w:rPr>
          <w:rFonts w:ascii="Arial" w:hAnsi="Arial" w:cs="Arial"/>
          <w:sz w:val="24"/>
          <w:szCs w:val="24"/>
        </w:rPr>
        <w:t>emosyonel</w:t>
      </w:r>
      <w:proofErr w:type="spellEnd"/>
      <w:r w:rsidRPr="00B925C5">
        <w:rPr>
          <w:rFonts w:ascii="Arial" w:hAnsi="Arial" w:cs="Arial"/>
          <w:sz w:val="24"/>
          <w:szCs w:val="24"/>
        </w:rPr>
        <w:t xml:space="preserve"> problemler, </w:t>
      </w:r>
      <w:proofErr w:type="spellStart"/>
      <w:r w:rsidRPr="00B925C5">
        <w:rPr>
          <w:rFonts w:ascii="Arial" w:hAnsi="Arial" w:cs="Arial"/>
          <w:sz w:val="24"/>
          <w:szCs w:val="24"/>
        </w:rPr>
        <w:t>demnas</w:t>
      </w:r>
      <w:proofErr w:type="spellEnd"/>
      <w:r w:rsidRPr="00B925C5">
        <w:rPr>
          <w:rFonts w:ascii="Arial" w:hAnsi="Arial" w:cs="Arial"/>
          <w:sz w:val="24"/>
          <w:szCs w:val="24"/>
        </w:rPr>
        <w:t>, hareket kısıtlılığı gibi problemlerle karşı karşıya kalınabilir. Bu hastalıklar nedeniyle oldukça fazla sayıda ilaç kullanımı gerekebilir.</w:t>
      </w:r>
    </w:p>
    <w:p w:rsidR="0091630E" w:rsidRPr="00B925C5" w:rsidRDefault="0091630E">
      <w:pPr>
        <w:rPr>
          <w:rFonts w:ascii="Arial" w:hAnsi="Arial" w:cs="Arial"/>
          <w:sz w:val="24"/>
          <w:szCs w:val="24"/>
        </w:rPr>
      </w:pPr>
      <w:r w:rsidRPr="00B925C5">
        <w:rPr>
          <w:rFonts w:ascii="Arial" w:hAnsi="Arial" w:cs="Arial"/>
          <w:sz w:val="24"/>
          <w:szCs w:val="24"/>
        </w:rPr>
        <w:t xml:space="preserve">Ayrıca bu hastalarda dişsizlik veya iştahsızlığa bağlı olarak beslenme düzeni bozulmuştur. </w:t>
      </w:r>
      <w:proofErr w:type="spellStart"/>
      <w:r w:rsidRPr="00B925C5">
        <w:rPr>
          <w:rFonts w:ascii="Arial" w:hAnsi="Arial" w:cs="Arial"/>
          <w:sz w:val="24"/>
          <w:szCs w:val="24"/>
        </w:rPr>
        <w:t>Yetresiz</w:t>
      </w:r>
      <w:proofErr w:type="spellEnd"/>
      <w:r w:rsidRPr="00B925C5">
        <w:rPr>
          <w:rFonts w:ascii="Arial" w:hAnsi="Arial" w:cs="Arial"/>
          <w:sz w:val="24"/>
          <w:szCs w:val="24"/>
        </w:rPr>
        <w:t xml:space="preserve"> veya dengesiz beslenme, vücut direncinin düşmesine neden olabilir. Ayrıca yaşlılıkta doku tamiri ve </w:t>
      </w:r>
      <w:proofErr w:type="spellStart"/>
      <w:r w:rsidRPr="00B925C5">
        <w:rPr>
          <w:rFonts w:ascii="Arial" w:hAnsi="Arial" w:cs="Arial"/>
          <w:sz w:val="24"/>
          <w:szCs w:val="24"/>
        </w:rPr>
        <w:t>rejenerasyon</w:t>
      </w:r>
      <w:proofErr w:type="spellEnd"/>
      <w:r w:rsidRPr="00B925C5">
        <w:rPr>
          <w:rFonts w:ascii="Arial" w:hAnsi="Arial" w:cs="Arial"/>
          <w:sz w:val="24"/>
          <w:szCs w:val="24"/>
        </w:rPr>
        <w:t xml:space="preserve"> mekanizması yavaşlar, koruyucu </w:t>
      </w:r>
      <w:proofErr w:type="spellStart"/>
      <w:r w:rsidRPr="00B925C5">
        <w:rPr>
          <w:rFonts w:ascii="Arial" w:hAnsi="Arial" w:cs="Arial"/>
          <w:sz w:val="24"/>
          <w:szCs w:val="24"/>
        </w:rPr>
        <w:t>immün</w:t>
      </w:r>
      <w:proofErr w:type="spellEnd"/>
      <w:r w:rsidRPr="00B925C5">
        <w:rPr>
          <w:rFonts w:ascii="Arial" w:hAnsi="Arial" w:cs="Arial"/>
          <w:sz w:val="24"/>
          <w:szCs w:val="24"/>
        </w:rPr>
        <w:t xml:space="preserve"> mekanizma zayıflar. Kısaca yaşlılıkla birlikte zararlı çevresel etkenlere karşı vücudun cevap oluşturma yeteneği azalır. </w:t>
      </w:r>
    </w:p>
    <w:p w:rsidR="00B925C5" w:rsidRPr="00B925C5" w:rsidRDefault="0091630E">
      <w:pPr>
        <w:rPr>
          <w:rFonts w:ascii="Arial" w:hAnsi="Arial" w:cs="Arial"/>
          <w:sz w:val="24"/>
          <w:szCs w:val="24"/>
        </w:rPr>
      </w:pPr>
      <w:r w:rsidRPr="00B925C5">
        <w:rPr>
          <w:rFonts w:ascii="Arial" w:hAnsi="Arial" w:cs="Arial"/>
          <w:sz w:val="24"/>
          <w:szCs w:val="24"/>
        </w:rPr>
        <w:t xml:space="preserve">Yaşlanma ile birlikte diş kaybı sayısı, artan bilinç düzeyi sayesinde eskisine göre daha azdır. Ancak ileri yaşta ağızda kalmış dişlerde başta fizyolojik aşınmalar olmak üzere morfolojik değişiklikler görülür. </w:t>
      </w:r>
      <w:proofErr w:type="spellStart"/>
      <w:r w:rsidRPr="00B925C5">
        <w:rPr>
          <w:rFonts w:ascii="Arial" w:hAnsi="Arial" w:cs="Arial"/>
          <w:sz w:val="24"/>
          <w:szCs w:val="24"/>
        </w:rPr>
        <w:t>Pulpanın</w:t>
      </w:r>
      <w:proofErr w:type="spellEnd"/>
      <w:r w:rsidRPr="00B925C5">
        <w:rPr>
          <w:rFonts w:ascii="Arial" w:hAnsi="Arial" w:cs="Arial"/>
          <w:sz w:val="24"/>
          <w:szCs w:val="24"/>
        </w:rPr>
        <w:t xml:space="preserve"> kimyasal yapısı değişir. </w:t>
      </w:r>
      <w:proofErr w:type="spellStart"/>
      <w:r w:rsidRPr="00B925C5">
        <w:rPr>
          <w:rFonts w:ascii="Arial" w:hAnsi="Arial" w:cs="Arial"/>
          <w:sz w:val="24"/>
          <w:szCs w:val="24"/>
        </w:rPr>
        <w:t>Sekonder</w:t>
      </w:r>
      <w:proofErr w:type="spellEnd"/>
      <w:r w:rsidRPr="00B925C5">
        <w:rPr>
          <w:rFonts w:ascii="Arial" w:hAnsi="Arial" w:cs="Arial"/>
          <w:sz w:val="24"/>
          <w:szCs w:val="24"/>
        </w:rPr>
        <w:t xml:space="preserve"> </w:t>
      </w:r>
      <w:proofErr w:type="spellStart"/>
      <w:r w:rsidRPr="00B925C5">
        <w:rPr>
          <w:rFonts w:ascii="Arial" w:hAnsi="Arial" w:cs="Arial"/>
          <w:sz w:val="24"/>
          <w:szCs w:val="24"/>
        </w:rPr>
        <w:t>dentin</w:t>
      </w:r>
      <w:proofErr w:type="spellEnd"/>
      <w:r w:rsidRPr="00B925C5">
        <w:rPr>
          <w:rFonts w:ascii="Arial" w:hAnsi="Arial" w:cs="Arial"/>
          <w:sz w:val="24"/>
          <w:szCs w:val="24"/>
        </w:rPr>
        <w:t xml:space="preserve"> oluşumu nedeniyle </w:t>
      </w:r>
      <w:proofErr w:type="spellStart"/>
      <w:r w:rsidR="00B925C5" w:rsidRPr="00B925C5">
        <w:rPr>
          <w:rFonts w:ascii="Arial" w:hAnsi="Arial" w:cs="Arial"/>
          <w:sz w:val="24"/>
          <w:szCs w:val="24"/>
        </w:rPr>
        <w:t>pulpa</w:t>
      </w:r>
      <w:proofErr w:type="spellEnd"/>
      <w:r w:rsidR="00B925C5" w:rsidRPr="00B925C5">
        <w:rPr>
          <w:rFonts w:ascii="Arial" w:hAnsi="Arial" w:cs="Arial"/>
          <w:sz w:val="24"/>
          <w:szCs w:val="24"/>
        </w:rPr>
        <w:t xml:space="preserve"> odası daralır, </w:t>
      </w:r>
      <w:proofErr w:type="spellStart"/>
      <w:r w:rsidR="00B925C5" w:rsidRPr="00B925C5">
        <w:rPr>
          <w:rFonts w:ascii="Arial" w:hAnsi="Arial" w:cs="Arial"/>
          <w:sz w:val="24"/>
          <w:szCs w:val="24"/>
        </w:rPr>
        <w:t>pulpada</w:t>
      </w:r>
      <w:proofErr w:type="spellEnd"/>
      <w:r w:rsidR="00B925C5" w:rsidRPr="00B925C5">
        <w:rPr>
          <w:rFonts w:ascii="Arial" w:hAnsi="Arial" w:cs="Arial"/>
          <w:sz w:val="24"/>
          <w:szCs w:val="24"/>
        </w:rPr>
        <w:t xml:space="preserve"> tıkanmaya neden olabilecek kalsifikasyonlar gözlenir. Kök yüzeyi çürük miktarında artış olur. Dişler üzerinde çatlaklar ve renk değişiklikleri oluşur. Ayrıca yaşlılıkla birlikte </w:t>
      </w:r>
      <w:proofErr w:type="spellStart"/>
      <w:r w:rsidR="00B925C5" w:rsidRPr="00B925C5">
        <w:rPr>
          <w:rFonts w:ascii="Arial" w:hAnsi="Arial" w:cs="Arial"/>
          <w:sz w:val="24"/>
          <w:szCs w:val="24"/>
        </w:rPr>
        <w:t>tükrük</w:t>
      </w:r>
      <w:proofErr w:type="spellEnd"/>
      <w:r w:rsidR="00B925C5" w:rsidRPr="00B925C5">
        <w:rPr>
          <w:rFonts w:ascii="Arial" w:hAnsi="Arial" w:cs="Arial"/>
          <w:sz w:val="24"/>
          <w:szCs w:val="24"/>
        </w:rPr>
        <w:t xml:space="preserve"> kalite ve miktarında değişiklikler, genelde azalmalar görülür. Bu nedenle ileri yaşta ağızda kalan dişler hem özel tedavi ihtiyacı doğururlar hem de bu gerekliliğe rağmen tedavi, zorlaşır. Kasların güçsüzlüğü diş fırçalamayı zorlaştırabilir.</w:t>
      </w:r>
    </w:p>
    <w:p w:rsidR="00B925C5" w:rsidRPr="00B925C5" w:rsidRDefault="00B925C5">
      <w:pPr>
        <w:rPr>
          <w:rFonts w:ascii="Arial" w:hAnsi="Arial" w:cs="Arial"/>
          <w:sz w:val="24"/>
          <w:szCs w:val="24"/>
        </w:rPr>
      </w:pPr>
      <w:r w:rsidRPr="00B925C5">
        <w:rPr>
          <w:rFonts w:ascii="Arial" w:hAnsi="Arial" w:cs="Arial"/>
          <w:sz w:val="24"/>
          <w:szCs w:val="24"/>
        </w:rPr>
        <w:t xml:space="preserve">Tüm tedavi sürecinde bu hastalar hem fiziksel hem de ruhsal olarak rahatlatılmalıdır. Ayrıca tüm tedavi </w:t>
      </w:r>
      <w:proofErr w:type="spellStart"/>
      <w:r w:rsidRPr="00B925C5">
        <w:rPr>
          <w:rFonts w:ascii="Arial" w:hAnsi="Arial" w:cs="Arial"/>
          <w:sz w:val="24"/>
          <w:szCs w:val="24"/>
        </w:rPr>
        <w:t>srecinde</w:t>
      </w:r>
      <w:proofErr w:type="spellEnd"/>
      <w:r w:rsidRPr="00B925C5">
        <w:rPr>
          <w:rFonts w:ascii="Arial" w:hAnsi="Arial" w:cs="Arial"/>
          <w:sz w:val="24"/>
          <w:szCs w:val="24"/>
        </w:rPr>
        <w:t xml:space="preserve"> hastanın sistemik problemleri nedeniyle kullandığı ilaçlar varsa dikkate alınmalıdır. </w:t>
      </w:r>
      <w:proofErr w:type="spellStart"/>
      <w:r w:rsidRPr="00B925C5">
        <w:rPr>
          <w:rFonts w:ascii="Arial" w:hAnsi="Arial" w:cs="Arial"/>
          <w:sz w:val="24"/>
          <w:szCs w:val="24"/>
        </w:rPr>
        <w:t>Dental</w:t>
      </w:r>
      <w:proofErr w:type="spellEnd"/>
      <w:r w:rsidRPr="00B925C5">
        <w:rPr>
          <w:rFonts w:ascii="Arial" w:hAnsi="Arial" w:cs="Arial"/>
          <w:sz w:val="24"/>
          <w:szCs w:val="24"/>
        </w:rPr>
        <w:t xml:space="preserve"> tedavi için reçete edilecek ilaçların hastanın kullandığı ilaçlarla etkileşime girmemesine dikkat edilmelidir. Gerekli durumlarda ilgili hastalığı takip eden hekimlerle konsültasyon yapılmalıdır.</w:t>
      </w:r>
    </w:p>
    <w:sectPr w:rsidR="00B925C5" w:rsidRPr="00B925C5" w:rsidSect="00805D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425"/>
  <w:characterSpacingControl w:val="doNotCompress"/>
  <w:savePreviewPicture/>
  <w:compat>
    <w:useFELayout/>
  </w:compat>
  <w:rsids>
    <w:rsidRoot w:val="000A3F7F"/>
    <w:rsid w:val="000A3F7F"/>
    <w:rsid w:val="00805D75"/>
    <w:rsid w:val="0091630E"/>
    <w:rsid w:val="00B925C5"/>
  </w:rsids>
  <m:mathPr>
    <m:mathFont m:val="Cambria Math"/>
    <m:brkBin m:val="before"/>
    <m:brkBinSub m:val="--"/>
    <m:smallFrac m:val="off"/>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301</Words>
  <Characters>1718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2018-03-13T09:58:00Z</dcterms:created>
  <dcterms:modified xsi:type="dcterms:W3CDTF">2018-03-13T10:33:00Z</dcterms:modified>
</cp:coreProperties>
</file>