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79" w:rsidRPr="00890D79" w:rsidRDefault="00890D79" w:rsidP="00890D79">
      <w:pPr>
        <w:rPr>
          <w:rFonts w:ascii="Times New Roman" w:hAnsi="Times New Roman" w:cs="Times New Roman"/>
          <w:sz w:val="48"/>
          <w:szCs w:val="48"/>
        </w:rPr>
      </w:pPr>
      <w:r w:rsidRPr="00890D79">
        <w:rPr>
          <w:rFonts w:ascii="Times New Roman" w:hAnsi="Times New Roman" w:cs="Times New Roman"/>
          <w:sz w:val="48"/>
          <w:szCs w:val="48"/>
        </w:rPr>
        <w:t>Les personnes âgées et la société</w:t>
      </w:r>
      <w:bookmarkStart w:id="0" w:name="_GoBack"/>
      <w:bookmarkEnd w:id="0"/>
    </w:p>
    <w:p w:rsid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« Veiller sur mes parents », le service que </w:t>
      </w:r>
      <w:proofErr w:type="gramStart"/>
      <w:r w:rsidRPr="00890D79">
        <w:rPr>
          <w:rFonts w:ascii="Times New Roman" w:hAnsi="Times New Roman" w:cs="Times New Roman"/>
          <w:sz w:val="28"/>
          <w:szCs w:val="28"/>
        </w:rPr>
        <w:t>généralise La</w:t>
      </w:r>
      <w:proofErr w:type="gramEnd"/>
      <w:r w:rsidRPr="00890D79">
        <w:rPr>
          <w:rFonts w:ascii="Times New Roman" w:hAnsi="Times New Roman" w:cs="Times New Roman"/>
          <w:sz w:val="28"/>
          <w:szCs w:val="28"/>
        </w:rPr>
        <w:t xml:space="preserve"> Poste, inquiète les </w:t>
      </w:r>
      <w:r>
        <w:rPr>
          <w:rFonts w:ascii="Times New Roman" w:hAnsi="Times New Roman" w:cs="Times New Roman"/>
          <w:sz w:val="28"/>
          <w:szCs w:val="28"/>
        </w:rPr>
        <w:t>facteurs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Quatre fois par semaine, Christine rend visite à Auguste, 94 ans. Elle prend de ses nouvelles, s’enquiert de ses besoins, s’assure qu’il va bien. Après une dizaine de minutes et un formulaire rempli, elle repart dans sa </w:t>
      </w:r>
      <w:hyperlink r:id="rId5" w:tooltip="Toute l’actualité voitu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voiture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jaune. Christine est factrice depuis treize ans. Depuis deux mois, cette quinquagénaire d’Eure-et-Loir assure le nouveau service à destination des personnes âgées assuré par La Poste, </w:t>
      </w:r>
      <w:hyperlink r:id="rId6" w:tgtFrame="_blank" w:tooltip="Conjugaison du verbe veill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Veiller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sur mes parents (VSMP). Disponible dans l’ensemble du pays depuis le 22 mai, il est proposé depuis quelques mois dans certaines régions pilotes, comme les Pays de la Loire.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C’est Mireille, la fille d’Auguste, qui a souscrit ce service. « Je cherchais quelque chose qui me sécurise », explique cette femme de 68 ans vivant à une soixantaine de kilomètres de son père. Hantée par l’idée que ce dernier chute, elle n’a pas hésité. « Le fait que ça soit La Poste a beaucoup compté dans mon choix, assure-t-elle. J’ai plus confiance [en Christine] que dans une </w:t>
      </w:r>
      <w:hyperlink r:id="rId7" w:tooltip="Toute l’actualité aid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aide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à domicile. Avant d’ajouter : Elle allait déjà lui </w:t>
      </w:r>
      <w:hyperlink r:id="rId8" w:tgtFrame="_blank" w:tooltip="Conjugaison du verbe parl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parler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avant, mais elle entrait moins souvent. Là, c’est un service payant qu’elle est obligée de faire. »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Formation et habilitation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« VSMP fait partie des missions des facteurs et rentre dans le cadre de leur tournée », explique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Eric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Baudrillard, directeur des services aux particuliers de La Poste. Après une première </w:t>
      </w:r>
      <w:hyperlink r:id="rId9" w:tooltip="Toute l’actualité formation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formation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d’environ trois heures et une « habilitation », les postiers peuvent </w:t>
      </w:r>
      <w:hyperlink r:id="rId10" w:tgtFrame="_blank" w:tooltip="Conjugaison du verbe rend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rendre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visite à des personnes âgées pour « s’assurer qu’elles vont bien ». Moyennant 39,90 euros à 139,90 euros par mois, ils se déplacent une à six fois par semaine au domicile de la personne âgée. Et, en cas d’urgence, elle bénéficie d’un service de téléassistance, assuré par un sous-traitant, disponible à toute heure du jour et de la nuit.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Veiller sur mes parents fait partie de la stratégie de diversification de La Poste pour </w:t>
      </w:r>
      <w:hyperlink r:id="rId11" w:tgtFrame="_blank" w:tooltip="Conjugaison du verbe fai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faire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face à la baisse de l’activité d’acheminement du courrier. Ce service est un prolongement de 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fldChar w:fldCharType="begin"/>
      </w:r>
      <w:r w:rsidRPr="00890D79">
        <w:rPr>
          <w:rFonts w:ascii="Times New Roman" w:hAnsi="Times New Roman" w:cs="Times New Roman"/>
          <w:sz w:val="28"/>
          <w:szCs w:val="28"/>
        </w:rPr>
        <w:instrText xml:space="preserve"> HYPERLINK "http://abonnes.lemonde.fr/m-perso/article/2015/01/16/en-tournee-avec-le-facteur-du-futur_4558062_4497916.html" </w:instrText>
      </w:r>
      <w:r w:rsidRPr="00890D79">
        <w:rPr>
          <w:rFonts w:ascii="Times New Roman" w:hAnsi="Times New Roman" w:cs="Times New Roman"/>
          <w:sz w:val="28"/>
          <w:szCs w:val="28"/>
        </w:rPr>
        <w:fldChar w:fldCharType="separate"/>
      </w:r>
      <w:r w:rsidRPr="00890D79">
        <w:rPr>
          <w:rStyle w:val="Kpr"/>
          <w:rFonts w:ascii="Times New Roman" w:hAnsi="Times New Roman" w:cs="Times New Roman"/>
          <w:sz w:val="28"/>
          <w:szCs w:val="28"/>
        </w:rPr>
        <w:t>Cohésio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fldChar w:fldCharType="end"/>
      </w:r>
      <w:r w:rsidRPr="00890D79">
        <w:rPr>
          <w:rFonts w:ascii="Times New Roman" w:hAnsi="Times New Roman" w:cs="Times New Roman"/>
          <w:sz w:val="28"/>
          <w:szCs w:val="28"/>
        </w:rPr>
        <w:t xml:space="preserve">, prestation en place depuis 2014 qui propose </w:t>
      </w:r>
      <w:r w:rsidRPr="00890D79">
        <w:rPr>
          <w:rFonts w:ascii="Times New Roman" w:hAnsi="Times New Roman" w:cs="Times New Roman"/>
          <w:sz w:val="28"/>
          <w:szCs w:val="28"/>
        </w:rPr>
        <w:lastRenderedPageBreak/>
        <w:t xml:space="preserve">des visites chez les personnes âgées. Alors que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Cohésio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était commandé par des collectivités, ce sont les particuliers qui souscrivent à VSMP.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Si moins d’une centaine de personnes sont bénéficiaires du service à travers le pays, quelque 40 000 facteurs (sur les 73 000 que compte le groupe) ont été formés, selon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Eric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Baudrillard. « Ils sont engagés, enthousiastes et impatients », assure-t-il, tout en disant s’appuyer sur une </w:t>
      </w:r>
      <w:hyperlink r:id="rId12" w:tooltip="Toute l’actualité enquêt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enquête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interne menée auprès de 500 facteurs.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« Nous ne sommes pas infirmiers »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Du côté des syndicats, l’analyse est différente. Certains s’interrogent sur la nature du service proposé. « On marchandise quelque chose qu’on faisait gratuitement. Or tout </w:t>
      </w:r>
      <w:hyperlink r:id="rId13" w:tooltip="Toute l’actualité le mond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le monde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ne pourra pas le payer », déplore Pascal Frémont, facteur en Loire-Atlantique et délégué syndical SUD-PTT.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Les syndicats s’inquiètent également du fait que ce nouveau service, obligatoire pour les facteurs, ne donne pas lieu à une rétribution supplémentaire et que leur tournée ne soit pas aménagée de façon à </w:t>
      </w:r>
      <w:hyperlink r:id="rId14" w:tgtFrame="_blank" w:tooltip="Conjugaison du verbe laiss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laisser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 xml:space="preserve"> plus de temps. Sur ce point,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Eric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Baudrillard rappelle que La Poste a promis d’embaucher environ 3 000 facteurs d’ici à la fin de l’année.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« Nous ne sommes pas infirmiers. Que se passe-t-il si on dit que la personne va bien et que ce n’est pas le cas ? », </w:t>
      </w:r>
      <w:proofErr w:type="gramStart"/>
      <w:r w:rsidRPr="00890D79">
        <w:rPr>
          <w:rFonts w:ascii="Times New Roman" w:hAnsi="Times New Roman" w:cs="Times New Roman"/>
          <w:sz w:val="28"/>
          <w:szCs w:val="28"/>
        </w:rPr>
        <w:t>interroge</w:t>
      </w:r>
      <w:proofErr w:type="gramEnd"/>
      <w:r w:rsidRPr="00890D79">
        <w:rPr>
          <w:rFonts w:ascii="Times New Roman" w:hAnsi="Times New Roman" w:cs="Times New Roman"/>
          <w:sz w:val="28"/>
          <w:szCs w:val="28"/>
        </w:rPr>
        <w:t xml:space="preserve"> par ailleurs Pascal Frémont. Pour Jérôme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Pellissier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, docteur et chercheur en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psychogérontologie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, ce service n’est pas anodin : « Il ne faut pas que le facteur passe à côté de quelque chose d’important, mais il ne doit pas non plus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surinterpréter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un symptôme et </w:t>
      </w:r>
      <w:hyperlink r:id="rId15" w:tgtFrame="_blank" w:tooltip="Conjugaison du verbe donn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donner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l’alerte pour rien. »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Du côté de La Poste, on assure que les facteurs ne sont pas là pour « effectuer un diagnostic médical, mais simplement pour </w:t>
      </w:r>
      <w:hyperlink r:id="rId16" w:tgtFrame="_blank" w:tooltip="Conjugaison du verbe retranscri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retranscrire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un besoin exprimé par la personne ». La formation de plusieurs heures est prévue pour leur </w:t>
      </w:r>
      <w:hyperlink r:id="rId17" w:tgtFrame="_blank" w:tooltip="Conjugaison du verbe permett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permettre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d’estimer ces besoins.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« S’il tient debout, tu dis qu’il va bien »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Pourtant, certains assurent ne pas </w:t>
      </w:r>
      <w:hyperlink r:id="rId18" w:tgtFrame="_blank" w:tooltip="Conjugaison du verbe avoi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avoir</w:t>
        </w:r>
      </w:hyperlink>
      <w:r w:rsidRPr="00890D79">
        <w:rPr>
          <w:rFonts w:ascii="Times New Roman" w:hAnsi="Times New Roman" w:cs="Times New Roman"/>
          <w:sz w:val="28"/>
          <w:szCs w:val="28"/>
        </w:rPr>
        <w:t xml:space="preserve"> été formés. C’est le cas de Nicolas (le prénom a été modifié), 36 ans, à La Poste depuis quinze ans. Il a dû rendre visite pour la première fois, à la fin de 2016, à une personne âgée dans le cadre de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Cohésio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(pour lequel les facteurs étaient aussi censés </w:t>
      </w:r>
      <w:hyperlink r:id="rId19" w:tgtFrame="_blank" w:tooltip="Conjugaison du verbe suiv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suivre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 xml:space="preserve"> une formation). Il se rappelle la situation dans laquelle il s’est retrouvé : plutôt « mal à l’aise », il a </w:t>
      </w:r>
      <w:r w:rsidRPr="00890D79">
        <w:rPr>
          <w:rFonts w:ascii="Times New Roman" w:hAnsi="Times New Roman" w:cs="Times New Roman"/>
          <w:sz w:val="28"/>
          <w:szCs w:val="28"/>
        </w:rPr>
        <w:lastRenderedPageBreak/>
        <w:t>rempli le formulaire avec le client, mais dans la partie qui lui était réservée, quand il a fallu </w:t>
      </w:r>
      <w:hyperlink r:id="rId20" w:tgtFrame="_blank" w:tooltip="Conjugaison du verbe mentionn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mentionner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si la personne allait bien, il n’a pas inscrit de réponse. « Je ne suis pas médecin, comment savoir ? Du coup, j’ai été convoqué et j’ai écopé d’un blâme », témoigne-t-il. Quand il s’en est plaint à sa cheffe, elle lui a rétorqué : « S’il tient debout, tu dis qu’il va bien. »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>Consterné, le facteur soupire. « Ils sont prêts à tout pour faire du chiffre, pour Veiller sur mes parents, c’est pareil, c’est la nouvelle logique. » Aujourd’hui, Nicolas assure que s’il doit </w:t>
      </w:r>
      <w:hyperlink r:id="rId21" w:tgtFrame="_blank" w:tooltip="Conjugaison du verbe visit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visiter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des personnes âgées, il le fera car il « n’a pas le choix », mais il affirme que les </w:t>
      </w:r>
      <w:hyperlink r:id="rId22" w:tooltip="Toute l’actualité conditions de travail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conditions de travail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sont « intenables ».</w:t>
      </w:r>
    </w:p>
    <w:p w:rsidR="00890D79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t xml:space="preserve">Christine, qui visite Auguste depuis quelques mois, assure, quant à elle, avoir bénéficié d’une formation sur Internet, « très utile ». </w:t>
      </w:r>
      <w:proofErr w:type="gramStart"/>
      <w:r w:rsidRPr="00890D79">
        <w:rPr>
          <w:rFonts w:ascii="Times New Roman" w:hAnsi="Times New Roman" w:cs="Times New Roman"/>
          <w:sz w:val="28"/>
          <w:szCs w:val="28"/>
        </w:rPr>
        <w:t>Cette dernière</w:t>
      </w:r>
      <w:proofErr w:type="gramEnd"/>
      <w:r w:rsidRPr="00890D79">
        <w:rPr>
          <w:rFonts w:ascii="Times New Roman" w:hAnsi="Times New Roman" w:cs="Times New Roman"/>
          <w:sz w:val="28"/>
          <w:szCs w:val="28"/>
        </w:rPr>
        <w:t xml:space="preserve"> est mise au point par le </w:t>
      </w:r>
      <w:proofErr w:type="spellStart"/>
      <w:r w:rsidRPr="00890D79">
        <w:rPr>
          <w:rFonts w:ascii="Times New Roman" w:hAnsi="Times New Roman" w:cs="Times New Roman"/>
          <w:sz w:val="28"/>
          <w:szCs w:val="28"/>
        </w:rPr>
        <w:t>Gérontopôle</w:t>
      </w:r>
      <w:proofErr w:type="spellEnd"/>
      <w:r w:rsidRPr="00890D79">
        <w:rPr>
          <w:rFonts w:ascii="Times New Roman" w:hAnsi="Times New Roman" w:cs="Times New Roman"/>
          <w:sz w:val="28"/>
          <w:szCs w:val="28"/>
        </w:rPr>
        <w:t xml:space="preserve"> des Pays de la Loire, en partenariat avec La Poste. Pourtant, Christine aurait dû </w:t>
      </w:r>
      <w:hyperlink r:id="rId23" w:tgtFrame="_blank" w:tooltip="Conjugaison du verbe être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être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formée plus longtemps et </w:t>
      </w:r>
      <w:hyperlink r:id="rId24" w:tgtFrame="_blank" w:tooltip="Conjugaison du verbe recevoi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recevoir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une habilitation, mais elle n’a pas </w:t>
      </w:r>
      <w:hyperlink r:id="rId25" w:tgtFrame="_blank" w:tooltip="Conjugaison du verbe souveni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souvenir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de l’avoir eue. « La formation par Internet suffisait pour avoir les bons réflexes », avance-t-elle. Et puis la factrice préfère visiter Auguste, pour « garder le contact humain », que </w:t>
      </w:r>
      <w:hyperlink r:id="rId26" w:tgtFrame="_blank" w:tooltip="Conjugaison du verbe distribuer" w:history="1">
        <w:r w:rsidRPr="00890D79">
          <w:rPr>
            <w:rStyle w:val="Kpr"/>
            <w:rFonts w:ascii="Times New Roman" w:hAnsi="Times New Roman" w:cs="Times New Roman"/>
            <w:sz w:val="28"/>
            <w:szCs w:val="28"/>
          </w:rPr>
          <w:t>distribuer</w:t>
        </w:r>
      </w:hyperlink>
      <w:r w:rsidRPr="00890D79">
        <w:rPr>
          <w:rFonts w:ascii="Times New Roman" w:hAnsi="Times New Roman" w:cs="Times New Roman"/>
          <w:sz w:val="28"/>
          <w:szCs w:val="28"/>
        </w:rPr>
        <w:t> des catalogues. Même si aujourd’hui elle doit tout faire. « Il faut bien faire face », souffle-t-elle, résignée.</w:t>
      </w:r>
    </w:p>
    <w:p w:rsidR="00016857" w:rsidRPr="00890D79" w:rsidRDefault="00890D79" w:rsidP="00890D79">
      <w:pPr>
        <w:rPr>
          <w:rFonts w:ascii="Times New Roman" w:hAnsi="Times New Roman" w:cs="Times New Roman"/>
          <w:sz w:val="28"/>
          <w:szCs w:val="28"/>
        </w:rPr>
      </w:pPr>
      <w:r w:rsidRPr="00890D79">
        <w:rPr>
          <w:rFonts w:ascii="Times New Roman" w:hAnsi="Times New Roman" w:cs="Times New Roman"/>
          <w:sz w:val="28"/>
          <w:szCs w:val="28"/>
        </w:rPr>
        <w:br/>
        <w:t>En savoir plus sur http://www.lemonde.fr/societe/article/2017/05/24/veiller-sur-mes-parents-le-service-que-generalise-la-poste-inquietent-les-facteurs_5133079_3224.html#t3c5EBwuhfwIJoYC.99</w:t>
      </w:r>
    </w:p>
    <w:sectPr w:rsidR="00016857" w:rsidRPr="0089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79"/>
    <w:rsid w:val="00016857"/>
    <w:rsid w:val="00566501"/>
    <w:rsid w:val="00890D79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D79"/>
    <w:rPr>
      <w:rFonts w:ascii="Tahoma" w:hAnsi="Tahoma" w:cs="Tahoma"/>
      <w:sz w:val="16"/>
      <w:szCs w:val="16"/>
      <w:lang w:val="fr-FR"/>
    </w:rPr>
  </w:style>
  <w:style w:type="character" w:styleId="Kpr">
    <w:name w:val="Hyperlink"/>
    <w:basedOn w:val="VarsaylanParagrafYazTipi"/>
    <w:uiPriority w:val="99"/>
    <w:unhideWhenUsed/>
    <w:rsid w:val="0089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D79"/>
    <w:rPr>
      <w:rFonts w:ascii="Tahoma" w:hAnsi="Tahoma" w:cs="Tahoma"/>
      <w:sz w:val="16"/>
      <w:szCs w:val="16"/>
      <w:lang w:val="fr-FR"/>
    </w:rPr>
  </w:style>
  <w:style w:type="character" w:styleId="Kpr">
    <w:name w:val="Hyperlink"/>
    <w:basedOn w:val="VarsaylanParagrafYazTipi"/>
    <w:uiPriority w:val="99"/>
    <w:unhideWhenUsed/>
    <w:rsid w:val="0089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681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jugaison.lemonde.fr/conjugaison/premier-groupe/parler/" TargetMode="External"/><Relationship Id="rId13" Type="http://schemas.openxmlformats.org/officeDocument/2006/relationships/hyperlink" Target="http://www.lemonde.fr/le-monde/" TargetMode="External"/><Relationship Id="rId18" Type="http://schemas.openxmlformats.org/officeDocument/2006/relationships/hyperlink" Target="https://conjugaison.lemonde.fr/conjugaison/auxiliaire/avoir/" TargetMode="External"/><Relationship Id="rId26" Type="http://schemas.openxmlformats.org/officeDocument/2006/relationships/hyperlink" Target="https://conjugaison.lemonde.fr/conjugaison/premier-groupe/distribu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jugaison.lemonde.fr/conjugaison/premier-groupe/visiter/" TargetMode="External"/><Relationship Id="rId7" Type="http://schemas.openxmlformats.org/officeDocument/2006/relationships/hyperlink" Target="http://www.lemonde.fr/services-aux-internautes/" TargetMode="External"/><Relationship Id="rId12" Type="http://schemas.openxmlformats.org/officeDocument/2006/relationships/hyperlink" Target="http://www.lemonde.fr/enquetes/" TargetMode="External"/><Relationship Id="rId17" Type="http://schemas.openxmlformats.org/officeDocument/2006/relationships/hyperlink" Target="https://conjugaison.lemonde.fr/conjugaison/troisieme-groupe/permettre/" TargetMode="External"/><Relationship Id="rId25" Type="http://schemas.openxmlformats.org/officeDocument/2006/relationships/hyperlink" Target="https://conjugaison.lemonde.fr/conjugaison/troisieme-groupe/souveni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onjugaison.lemonde.fr/conjugaison/troisieme-groupe/retranscrire/" TargetMode="External"/><Relationship Id="rId20" Type="http://schemas.openxmlformats.org/officeDocument/2006/relationships/hyperlink" Target="https://conjugaison.lemonde.fr/conjugaison/premier-groupe/mentionn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jugaison.lemonde.fr/conjugaison/premier-groupe/veiller/" TargetMode="External"/><Relationship Id="rId11" Type="http://schemas.openxmlformats.org/officeDocument/2006/relationships/hyperlink" Target="https://conjugaison.lemonde.fr/conjugaison/troisieme-groupe/faire/" TargetMode="External"/><Relationship Id="rId24" Type="http://schemas.openxmlformats.org/officeDocument/2006/relationships/hyperlink" Target="https://conjugaison.lemonde.fr/conjugaison/troisieme-groupe/recevoir/" TargetMode="External"/><Relationship Id="rId5" Type="http://schemas.openxmlformats.org/officeDocument/2006/relationships/hyperlink" Target="http://www.lemonde.fr/m-voiture/" TargetMode="External"/><Relationship Id="rId15" Type="http://schemas.openxmlformats.org/officeDocument/2006/relationships/hyperlink" Target="https://conjugaison.lemonde.fr/conjugaison/premier-groupe/donner/" TargetMode="External"/><Relationship Id="rId23" Type="http://schemas.openxmlformats.org/officeDocument/2006/relationships/hyperlink" Target="https://conjugaison.lemonde.fr/conjugaison/auxiliaire/%C3%AAtr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njugaison.lemonde.fr/conjugaison/troisieme-groupe/rendre/" TargetMode="External"/><Relationship Id="rId19" Type="http://schemas.openxmlformats.org/officeDocument/2006/relationships/hyperlink" Target="https://conjugaison.lemonde.fr/conjugaison/troisieme-groupe/suiv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formation/" TargetMode="External"/><Relationship Id="rId14" Type="http://schemas.openxmlformats.org/officeDocument/2006/relationships/hyperlink" Target="https://conjugaison.lemonde.fr/conjugaison/premier-groupe/laisser/" TargetMode="External"/><Relationship Id="rId22" Type="http://schemas.openxmlformats.org/officeDocument/2006/relationships/hyperlink" Target="http://www.lemonde.fr/conditions-de-travai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2018-03-08T13:28:00Z</dcterms:created>
  <dcterms:modified xsi:type="dcterms:W3CDTF">2018-03-08T13:30:00Z</dcterms:modified>
</cp:coreProperties>
</file>