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2B" w:rsidRPr="006D78B0" w:rsidRDefault="0002132B" w:rsidP="005F390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8B0">
        <w:rPr>
          <w:rFonts w:ascii="Times New Roman" w:hAnsi="Times New Roman" w:cs="Times New Roman"/>
          <w:b/>
          <w:sz w:val="28"/>
          <w:szCs w:val="28"/>
        </w:rPr>
        <w:t>AKMEİZM VE GUMİLYOV</w:t>
      </w:r>
    </w:p>
    <w:p w:rsidR="0002132B" w:rsidRPr="006D78B0" w:rsidRDefault="0002132B" w:rsidP="005F390C">
      <w:pPr>
        <w:spacing w:line="480" w:lineRule="auto"/>
        <w:rPr>
          <w:sz w:val="28"/>
          <w:szCs w:val="28"/>
        </w:rPr>
      </w:pPr>
    </w:p>
    <w:p w:rsidR="00AC58D0" w:rsidRPr="006D78B0" w:rsidRDefault="0002132B" w:rsidP="005F390C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8B0">
        <w:rPr>
          <w:rFonts w:ascii="Times New Roman" w:hAnsi="Times New Roman" w:cs="Times New Roman"/>
          <w:sz w:val="28"/>
          <w:szCs w:val="28"/>
        </w:rPr>
        <w:t>Akmeistler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, açıklık, aydınlık, gerçeklik ve yaşam adına sembolistlerin “mutlak mistiğini” yadsımış, edebiyatı yaşama, nesnelere, insana ve doğaya döndürmek için çabalamışlardır.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Akmeizmin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en belirgin özelliği maddi gerçekliğidir. Sembolistlerin uyuma, mistiğe ve gizeme düşkün oluşları gibi,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akmeistler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nesnelere bağlılık gösterir.</w:t>
      </w:r>
      <w:r w:rsidRPr="006D78B0">
        <w:rPr>
          <w:rStyle w:val="DipnotBavurusu"/>
          <w:rFonts w:ascii="Times New Roman" w:hAnsi="Times New Roman" w:cs="Times New Roman"/>
          <w:sz w:val="28"/>
          <w:szCs w:val="28"/>
        </w:rPr>
        <w:footnoteReference w:id="1"/>
      </w:r>
      <w:r w:rsidRPr="006D78B0">
        <w:rPr>
          <w:rFonts w:ascii="Times New Roman" w:hAnsi="Times New Roman" w:cs="Times New Roman"/>
          <w:sz w:val="28"/>
          <w:szCs w:val="28"/>
        </w:rPr>
        <w:t xml:space="preserve"> Böylece her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akmeist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şiire, dünyevi ögeler katar. Örneğin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Gumilyov’un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özellikle egzotik şiir ve öyküleri Afrika </w:t>
      </w:r>
      <w:proofErr w:type="gramStart"/>
      <w:r w:rsidRPr="006D78B0">
        <w:rPr>
          <w:rFonts w:ascii="Times New Roman" w:hAnsi="Times New Roman" w:cs="Times New Roman"/>
          <w:sz w:val="28"/>
          <w:szCs w:val="28"/>
        </w:rPr>
        <w:t>ile,</w:t>
      </w:r>
      <w:proofErr w:type="gramEnd"/>
      <w:r w:rsidRPr="006D78B0">
        <w:rPr>
          <w:rFonts w:ascii="Times New Roman" w:hAnsi="Times New Roman" w:cs="Times New Roman"/>
          <w:sz w:val="28"/>
          <w:szCs w:val="28"/>
        </w:rPr>
        <w:t xml:space="preserve"> zencilerle, zürafa, aslan ve fillerle, Antil adalarından papağanlarla, İran minyatürü gibi ögelerle doludur. Ozan yerel dünyalara özgü egzotik nesnelere romantizmden kaynaklanan bir sevgi duyar. Sembolizmin mistisizmi,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Gumilyov’un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yapıtlarında nesnelere aşırı merak ve sevgi halini alır.</w:t>
      </w:r>
      <w:r w:rsidRPr="006D78B0">
        <w:rPr>
          <w:rStyle w:val="DipnotBavurusu"/>
          <w:rFonts w:ascii="Times New Roman" w:hAnsi="Times New Roman" w:cs="Times New Roman"/>
          <w:sz w:val="28"/>
          <w:szCs w:val="28"/>
        </w:rPr>
        <w:footnoteReference w:id="2"/>
      </w:r>
      <w:bookmarkStart w:id="0" w:name="_GoBack"/>
      <w:bookmarkEnd w:id="0"/>
    </w:p>
    <w:p w:rsidR="0002132B" w:rsidRPr="006D78B0" w:rsidRDefault="0002132B" w:rsidP="005F390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D78B0">
        <w:rPr>
          <w:rFonts w:ascii="Times New Roman" w:hAnsi="Times New Roman" w:cs="Times New Roman"/>
          <w:i/>
          <w:iCs/>
          <w:sz w:val="28"/>
          <w:szCs w:val="28"/>
        </w:rPr>
        <w:t>Ankara Üniversitesi Dil ve Tarih Coğrafya Fakültesi Dergisi</w:t>
      </w:r>
    </w:p>
    <w:p w:rsidR="0002132B" w:rsidRPr="006D78B0" w:rsidRDefault="0002132B" w:rsidP="005F390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D78B0">
        <w:rPr>
          <w:rFonts w:ascii="Times New Roman" w:hAnsi="Times New Roman" w:cs="Times New Roman"/>
          <w:i/>
          <w:iCs/>
          <w:sz w:val="28"/>
          <w:szCs w:val="28"/>
        </w:rPr>
        <w:t>43, 1 (2003) 79-94</w:t>
      </w:r>
    </w:p>
    <w:p w:rsidR="00AC58D0" w:rsidRPr="006D78B0" w:rsidRDefault="00AC58D0" w:rsidP="005F390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2132B" w:rsidRPr="006D78B0" w:rsidRDefault="0002132B" w:rsidP="005F390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78B0">
        <w:rPr>
          <w:rFonts w:ascii="Times New Roman" w:hAnsi="Times New Roman" w:cs="Times New Roman"/>
          <w:b/>
          <w:bCs/>
          <w:sz w:val="28"/>
          <w:szCs w:val="28"/>
        </w:rPr>
        <w:t xml:space="preserve">Egzotik ve Mistik Öyküleriyle </w:t>
      </w:r>
      <w:proofErr w:type="spellStart"/>
      <w:r w:rsidRPr="006D78B0">
        <w:rPr>
          <w:rFonts w:ascii="Times New Roman" w:hAnsi="Times New Roman" w:cs="Times New Roman"/>
          <w:b/>
          <w:bCs/>
          <w:sz w:val="28"/>
          <w:szCs w:val="28"/>
        </w:rPr>
        <w:t>Gumilyov</w:t>
      </w:r>
      <w:proofErr w:type="spellEnd"/>
    </w:p>
    <w:p w:rsidR="0002132B" w:rsidRPr="006D78B0" w:rsidRDefault="0002132B" w:rsidP="005F390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78B0">
        <w:rPr>
          <w:rFonts w:ascii="Times New Roman" w:hAnsi="Times New Roman" w:cs="Times New Roman"/>
          <w:sz w:val="28"/>
          <w:szCs w:val="28"/>
        </w:rPr>
        <w:t>Gumilev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His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Exotic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Mystic</w:t>
      </w:r>
      <w:proofErr w:type="spellEnd"/>
      <w:r w:rsidRPr="006D7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8B0">
        <w:rPr>
          <w:rFonts w:ascii="Times New Roman" w:hAnsi="Times New Roman" w:cs="Times New Roman"/>
          <w:sz w:val="28"/>
          <w:szCs w:val="28"/>
        </w:rPr>
        <w:t>Stories</w:t>
      </w:r>
      <w:proofErr w:type="spellEnd"/>
    </w:p>
    <w:p w:rsidR="0002132B" w:rsidRPr="006D78B0" w:rsidRDefault="0002132B" w:rsidP="005F390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D78B0">
        <w:rPr>
          <w:rFonts w:ascii="Times New Roman" w:hAnsi="Times New Roman" w:cs="Times New Roman"/>
          <w:i/>
          <w:iCs/>
          <w:sz w:val="28"/>
          <w:szCs w:val="28"/>
        </w:rPr>
        <w:t xml:space="preserve">M. Özlem </w:t>
      </w:r>
      <w:proofErr w:type="spellStart"/>
      <w:r w:rsidRPr="006D78B0">
        <w:rPr>
          <w:rFonts w:ascii="Times New Roman" w:hAnsi="Times New Roman" w:cs="Times New Roman"/>
          <w:i/>
          <w:iCs/>
          <w:sz w:val="28"/>
          <w:szCs w:val="28"/>
        </w:rPr>
        <w:t>Parer</w:t>
      </w:r>
      <w:proofErr w:type="spellEnd"/>
    </w:p>
    <w:sectPr w:rsidR="0002132B" w:rsidRPr="006D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0A" w:rsidRDefault="00EF250A" w:rsidP="0002132B">
      <w:pPr>
        <w:spacing w:after="0" w:line="240" w:lineRule="auto"/>
      </w:pPr>
      <w:r>
        <w:separator/>
      </w:r>
    </w:p>
  </w:endnote>
  <w:endnote w:type="continuationSeparator" w:id="0">
    <w:p w:rsidR="00EF250A" w:rsidRDefault="00EF250A" w:rsidP="0002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0A" w:rsidRDefault="00EF250A" w:rsidP="0002132B">
      <w:pPr>
        <w:spacing w:after="0" w:line="240" w:lineRule="auto"/>
      </w:pPr>
      <w:r>
        <w:separator/>
      </w:r>
    </w:p>
  </w:footnote>
  <w:footnote w:type="continuationSeparator" w:id="0">
    <w:p w:rsidR="00EF250A" w:rsidRDefault="00EF250A" w:rsidP="0002132B">
      <w:pPr>
        <w:spacing w:after="0" w:line="240" w:lineRule="auto"/>
      </w:pPr>
      <w:r>
        <w:continuationSeparator/>
      </w:r>
    </w:p>
  </w:footnote>
  <w:footnote w:id="1">
    <w:p w:rsidR="0002132B" w:rsidRDefault="0002132B" w:rsidP="0002132B">
      <w:pPr>
        <w:pStyle w:val="DipnotMetni"/>
        <w:jc w:val="both"/>
      </w:pPr>
      <w:r>
        <w:rPr>
          <w:rStyle w:val="DipnotBavurusu"/>
        </w:rPr>
        <w:footnoteRef/>
      </w:r>
      <w:r>
        <w:t xml:space="preserve"> İ. </w:t>
      </w:r>
      <w:proofErr w:type="spellStart"/>
      <w:r>
        <w:t>Yejov</w:t>
      </w:r>
      <w:proofErr w:type="spellEnd"/>
      <w:r>
        <w:t xml:space="preserve">; </w:t>
      </w:r>
      <w:proofErr w:type="spellStart"/>
      <w:r>
        <w:t>Ye.İ</w:t>
      </w:r>
      <w:proofErr w:type="spellEnd"/>
      <w:r>
        <w:t xml:space="preserve">. </w:t>
      </w:r>
      <w:proofErr w:type="spellStart"/>
      <w:r>
        <w:t>Şamurin</w:t>
      </w:r>
      <w:proofErr w:type="spellEnd"/>
      <w:r>
        <w:t xml:space="preserve">, </w:t>
      </w:r>
      <w:proofErr w:type="spellStart"/>
      <w:r>
        <w:t>a.g.e</w:t>
      </w:r>
      <w:proofErr w:type="spellEnd"/>
      <w:r>
        <w:t>, s. xxv.</w:t>
      </w:r>
    </w:p>
  </w:footnote>
  <w:footnote w:id="2">
    <w:p w:rsidR="0002132B" w:rsidRDefault="0002132B" w:rsidP="0002132B">
      <w:pPr>
        <w:pStyle w:val="DipnotMetni"/>
        <w:jc w:val="both"/>
        <w:rPr>
          <w:vertAlign w:val="superscript"/>
        </w:rPr>
      </w:pPr>
      <w:proofErr w:type="gramStart"/>
      <w:r>
        <w:rPr>
          <w:vertAlign w:val="superscript"/>
        </w:rPr>
        <w:t>5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Literaturnaya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entsiklopediya</w:t>
      </w:r>
      <w:proofErr w:type="spellEnd"/>
      <w:r>
        <w:rPr>
          <w:b/>
        </w:rPr>
        <w:t xml:space="preserve">, </w:t>
      </w:r>
      <w:r>
        <w:t xml:space="preserve">pod red. </w:t>
      </w:r>
      <w:proofErr w:type="spellStart"/>
      <w:r>
        <w:t>V.M.Friçe</w:t>
      </w:r>
      <w:proofErr w:type="spellEnd"/>
      <w:r>
        <w:t xml:space="preserve">, </w:t>
      </w:r>
      <w:proofErr w:type="spellStart"/>
      <w:r>
        <w:t>Moskova</w:t>
      </w:r>
      <w:proofErr w:type="spellEnd"/>
      <w:r>
        <w:t xml:space="preserve">, </w:t>
      </w:r>
      <w:proofErr w:type="spellStart"/>
      <w:r>
        <w:t>İzd</w:t>
      </w:r>
      <w:proofErr w:type="spellEnd"/>
      <w:r>
        <w:t>. “</w:t>
      </w:r>
      <w:proofErr w:type="spellStart"/>
      <w:r>
        <w:t>kommunistiçeskoy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>”, 1949, C. 1, s. 70-72.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2B"/>
    <w:rsid w:val="0002132B"/>
    <w:rsid w:val="003171DE"/>
    <w:rsid w:val="005F390C"/>
    <w:rsid w:val="006B43BD"/>
    <w:rsid w:val="006D78B0"/>
    <w:rsid w:val="00793D46"/>
    <w:rsid w:val="00AC58D0"/>
    <w:rsid w:val="00B01DAF"/>
    <w:rsid w:val="00CB6F51"/>
    <w:rsid w:val="00E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6E32-81C6-493E-AD0E-887F4A9A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02132B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021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2132B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Seyhan</cp:lastModifiedBy>
  <cp:revision>7</cp:revision>
  <dcterms:created xsi:type="dcterms:W3CDTF">2018-03-13T20:26:00Z</dcterms:created>
  <dcterms:modified xsi:type="dcterms:W3CDTF">2018-03-14T11:29:00Z</dcterms:modified>
</cp:coreProperties>
</file>