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43" w:rsidRPr="00820743" w:rsidRDefault="00820743" w:rsidP="000A5368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Ankara </w:t>
      </w:r>
      <w:proofErr w:type="spellStart"/>
      <w:r w:rsidRPr="00820743">
        <w:rPr>
          <w:sz w:val="16"/>
          <w:szCs w:val="16"/>
        </w:rPr>
        <w:t>University</w:t>
      </w:r>
      <w:proofErr w:type="spellEnd"/>
      <w:r w:rsidRPr="00820743">
        <w:rPr>
          <w:sz w:val="16"/>
          <w:szCs w:val="16"/>
        </w:rPr>
        <w:t xml:space="preserve"> </w:t>
      </w:r>
    </w:p>
    <w:p w:rsidR="00820743" w:rsidRPr="00820743" w:rsidRDefault="00820743" w:rsidP="000A5368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Library </w:t>
      </w:r>
      <w:proofErr w:type="spellStart"/>
      <w:r w:rsidRPr="00820743">
        <w:rPr>
          <w:sz w:val="16"/>
          <w:szCs w:val="16"/>
        </w:rPr>
        <w:t>and</w:t>
      </w:r>
      <w:proofErr w:type="spellEnd"/>
      <w:r w:rsidRPr="00820743">
        <w:rPr>
          <w:sz w:val="16"/>
          <w:szCs w:val="16"/>
        </w:rPr>
        <w:t xml:space="preserve"> </w:t>
      </w:r>
      <w:proofErr w:type="spellStart"/>
      <w:r w:rsidRPr="00820743">
        <w:rPr>
          <w:sz w:val="16"/>
          <w:szCs w:val="16"/>
        </w:rPr>
        <w:t>Documentation</w:t>
      </w:r>
      <w:proofErr w:type="spellEnd"/>
      <w:r w:rsidRPr="00820743">
        <w:rPr>
          <w:sz w:val="16"/>
          <w:szCs w:val="16"/>
        </w:rPr>
        <w:t xml:space="preserve"> </w:t>
      </w:r>
    </w:p>
    <w:p w:rsidR="00BC32DD" w:rsidRPr="00820743" w:rsidRDefault="00820743" w:rsidP="008D7F6C">
      <w:pPr>
        <w:pStyle w:val="Basliklar"/>
        <w:jc w:val="center"/>
        <w:rPr>
          <w:sz w:val="16"/>
          <w:szCs w:val="16"/>
        </w:rPr>
      </w:pPr>
      <w:r w:rsidRPr="00820743">
        <w:rPr>
          <w:sz w:val="16"/>
          <w:szCs w:val="16"/>
        </w:rPr>
        <w:t xml:space="preserve">Center Open </w:t>
      </w:r>
      <w:proofErr w:type="spellStart"/>
      <w:r w:rsidRPr="00820743">
        <w:rPr>
          <w:sz w:val="16"/>
          <w:szCs w:val="16"/>
        </w:rPr>
        <w:t>Courseware</w:t>
      </w:r>
      <w:proofErr w:type="spellEnd"/>
      <w:r w:rsidRPr="00820743">
        <w:rPr>
          <w:sz w:val="16"/>
          <w:szCs w:val="16"/>
        </w:rPr>
        <w:t xml:space="preserve"> </w:t>
      </w:r>
    </w:p>
    <w:p w:rsidR="00BC32DD" w:rsidRDefault="001A6404" w:rsidP="001A6404">
      <w:pPr>
        <w:jc w:val="center"/>
        <w:rPr>
          <w:b/>
          <w:sz w:val="16"/>
          <w:szCs w:val="16"/>
        </w:rPr>
      </w:pPr>
      <w:proofErr w:type="spellStart"/>
      <w:r w:rsidRPr="001A6404">
        <w:rPr>
          <w:b/>
          <w:sz w:val="16"/>
          <w:szCs w:val="16"/>
        </w:rPr>
        <w:t>Syllabus</w:t>
      </w:r>
      <w:proofErr w:type="spellEnd"/>
    </w:p>
    <w:p w:rsidR="001A6404" w:rsidRPr="001A6404" w:rsidRDefault="001A6404" w:rsidP="001A6404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F200F9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Title</w:t>
            </w:r>
            <w:proofErr w:type="spellEnd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>and</w:t>
            </w:r>
            <w:proofErr w:type="spellEnd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="001A6404" w:rsidRPr="00F0056F">
              <w:rPr>
                <w:rFonts w:cs="Arial TUR"/>
                <w:bCs w:val="0"/>
                <w:szCs w:val="16"/>
                <w:shd w:val="clear" w:color="auto" w:fill="F5F5F5"/>
              </w:rPr>
              <w:t>cod</w:t>
            </w:r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e</w:t>
            </w:r>
            <w:proofErr w:type="spellEnd"/>
          </w:p>
        </w:tc>
        <w:tc>
          <w:tcPr>
            <w:tcW w:w="7366" w:type="dxa"/>
          </w:tcPr>
          <w:p w:rsidR="00BC32DD" w:rsidRPr="00F0056F" w:rsidRDefault="00F200F9" w:rsidP="00212496">
            <w:pPr>
              <w:pStyle w:val="DersBilgileri"/>
              <w:rPr>
                <w:bCs/>
                <w:szCs w:val="16"/>
              </w:rPr>
            </w:pPr>
            <w:proofErr w:type="spellStart"/>
            <w:r w:rsidRPr="00F0056F">
              <w:rPr>
                <w:bCs/>
                <w:szCs w:val="16"/>
              </w:rPr>
              <w:t>Pharmaceutical</w:t>
            </w:r>
            <w:proofErr w:type="spellEnd"/>
            <w:r w:rsidRPr="00F0056F">
              <w:rPr>
                <w:bCs/>
                <w:szCs w:val="16"/>
              </w:rPr>
              <w:t xml:space="preserve"> </w:t>
            </w:r>
            <w:proofErr w:type="spellStart"/>
            <w:r w:rsidRPr="00F0056F">
              <w:rPr>
                <w:bCs/>
                <w:szCs w:val="16"/>
              </w:rPr>
              <w:t>Chemistry</w:t>
            </w:r>
            <w:proofErr w:type="spellEnd"/>
            <w:r w:rsidRPr="00F0056F">
              <w:rPr>
                <w:bCs/>
                <w:szCs w:val="16"/>
              </w:rPr>
              <w:t xml:space="preserve"> I</w:t>
            </w:r>
            <w:r w:rsidR="00212496">
              <w:rPr>
                <w:bCs/>
                <w:szCs w:val="16"/>
              </w:rPr>
              <w:t>I</w:t>
            </w:r>
            <w:r w:rsidRPr="00F0056F">
              <w:rPr>
                <w:bCs/>
                <w:szCs w:val="16"/>
              </w:rPr>
              <w:t>-</w:t>
            </w:r>
            <w:r w:rsidR="00C7572E" w:rsidRPr="00F0056F">
              <w:rPr>
                <w:bCs/>
                <w:szCs w:val="16"/>
              </w:rPr>
              <w:t>PHA38</w:t>
            </w:r>
            <w:r w:rsidR="00212496">
              <w:rPr>
                <w:bCs/>
                <w:szCs w:val="16"/>
              </w:rPr>
              <w:t>6</w:t>
            </w:r>
            <w:bookmarkStart w:id="0" w:name="_GoBack"/>
            <w:bookmarkEnd w:id="0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Coordinator</w:t>
            </w:r>
            <w:proofErr w:type="spellEnd"/>
          </w:p>
        </w:tc>
        <w:tc>
          <w:tcPr>
            <w:tcW w:w="7366" w:type="dxa"/>
          </w:tcPr>
          <w:p w:rsidR="00BC32DD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Prof.Tunca</w:t>
            </w:r>
            <w:proofErr w:type="spellEnd"/>
            <w:r w:rsidRPr="00F0056F">
              <w:rPr>
                <w:szCs w:val="16"/>
              </w:rPr>
              <w:t xml:space="preserve"> Gül ALTUNTAŞ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C7572E" w:rsidRPr="00F0056F" w:rsidRDefault="00C7572E" w:rsidP="00832AEF">
            <w:pPr>
              <w:pStyle w:val="DersBasliklar"/>
              <w:rPr>
                <w:rFonts w:cs="Arial TUR"/>
                <w:bCs w:val="0"/>
                <w:szCs w:val="16"/>
                <w:shd w:val="clear" w:color="auto" w:fill="F6F6F6"/>
              </w:rPr>
            </w:pP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Instructors</w:t>
            </w:r>
            <w:proofErr w:type="spellEnd"/>
          </w:p>
        </w:tc>
        <w:tc>
          <w:tcPr>
            <w:tcW w:w="7366" w:type="dxa"/>
          </w:tcPr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r w:rsidRPr="00F0056F">
              <w:rPr>
                <w:szCs w:val="16"/>
              </w:rPr>
              <w:t>Prof. Tunca Gül ALTUNTAŞ</w:t>
            </w:r>
          </w:p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Prof.Sibel</w:t>
            </w:r>
            <w:proofErr w:type="spellEnd"/>
            <w:r w:rsidRPr="00F0056F">
              <w:rPr>
                <w:szCs w:val="16"/>
              </w:rPr>
              <w:t xml:space="preserve"> SÜZEN</w:t>
            </w:r>
          </w:p>
          <w:p w:rsidR="00C7572E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Prof.Zeynep</w:t>
            </w:r>
            <w:proofErr w:type="spellEnd"/>
            <w:r w:rsidRPr="00F0056F">
              <w:rPr>
                <w:szCs w:val="16"/>
              </w:rPr>
              <w:t xml:space="preserve"> ATEŞ ALAGÖZ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Course Level</w:t>
            </w:r>
          </w:p>
        </w:tc>
        <w:tc>
          <w:tcPr>
            <w:tcW w:w="7366" w:type="dxa"/>
          </w:tcPr>
          <w:p w:rsidR="00BC32DD" w:rsidRPr="00F0056F" w:rsidRDefault="001A6404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Undergraduate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Course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Type</w:t>
            </w:r>
            <w:proofErr w:type="spellEnd"/>
          </w:p>
        </w:tc>
        <w:tc>
          <w:tcPr>
            <w:tcW w:w="7366" w:type="dxa"/>
          </w:tcPr>
          <w:p w:rsidR="00BC32DD" w:rsidRPr="00F0056F" w:rsidRDefault="00C7572E" w:rsidP="00832AEF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Compulsory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084BED" w:rsidRPr="00F0056F" w:rsidRDefault="00084BED" w:rsidP="00832AEF">
            <w:pPr>
              <w:pStyle w:val="DersBasliklar"/>
              <w:rPr>
                <w:rFonts w:cs="Arial TUR"/>
                <w:szCs w:val="16"/>
              </w:rPr>
            </w:pPr>
            <w:r w:rsidRPr="00084BED">
              <w:rPr>
                <w:rFonts w:cs="Arial TUR"/>
                <w:szCs w:val="16"/>
              </w:rPr>
              <w:t>Course Content</w:t>
            </w:r>
          </w:p>
        </w:tc>
        <w:tc>
          <w:tcPr>
            <w:tcW w:w="7366" w:type="dxa"/>
          </w:tcPr>
          <w:p w:rsidR="00084BED" w:rsidRPr="00F0056F" w:rsidRDefault="008167B4" w:rsidP="00084BED">
            <w:pPr>
              <w:jc w:val="left"/>
              <w:rPr>
                <w:rFonts w:cs="Arial TUR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Arial TUR"/>
                <w:sz w:val="16"/>
                <w:szCs w:val="16"/>
              </w:rPr>
              <w:t>C</w:t>
            </w:r>
            <w:r w:rsidRPr="008167B4">
              <w:rPr>
                <w:rFonts w:cs="Arial TUR"/>
                <w:sz w:val="16"/>
                <w:szCs w:val="16"/>
              </w:rPr>
              <w:t>hemotherapy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chemotherapeutics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>, beta-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lactam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group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antibiotics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>, beta-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lactamase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inhibitors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(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penicillins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cephalosporins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), amino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acid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antibiotics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polypeptide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antibiotics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macrolide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antibiotics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aminoglycoside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antibiotics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tetracyclines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chloramphenicol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sulfonamides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quinolone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derivatives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antituberculosis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, ,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antiviral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and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urinary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system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 xml:space="preserve"> </w:t>
            </w:r>
            <w:proofErr w:type="spellStart"/>
            <w:r w:rsidRPr="008167B4">
              <w:rPr>
                <w:rFonts w:cs="Arial TUR"/>
                <w:sz w:val="16"/>
                <w:szCs w:val="16"/>
              </w:rPr>
              <w:t>drugs</w:t>
            </w:r>
            <w:proofErr w:type="spellEnd"/>
            <w:r w:rsidRPr="008167B4">
              <w:rPr>
                <w:rFonts w:cs="Arial TUR"/>
                <w:sz w:val="16"/>
                <w:szCs w:val="16"/>
              </w:rPr>
              <w:t>.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i w:val="0"/>
                <w:szCs w:val="16"/>
              </w:rPr>
            </w:pPr>
            <w:proofErr w:type="spellStart"/>
            <w:r w:rsidRPr="00F0056F">
              <w:rPr>
                <w:rFonts w:cs="Arial TUR"/>
                <w:bCs w:val="0"/>
                <w:i w:val="0"/>
                <w:szCs w:val="16"/>
                <w:shd w:val="clear" w:color="auto" w:fill="F6F6F6"/>
              </w:rPr>
              <w:t>Goals</w:t>
            </w:r>
            <w:proofErr w:type="spellEnd"/>
          </w:p>
        </w:tc>
        <w:tc>
          <w:tcPr>
            <w:tcW w:w="7366" w:type="dxa"/>
          </w:tcPr>
          <w:p w:rsidR="00212496" w:rsidRDefault="00212496" w:rsidP="00832AEF">
            <w:pPr>
              <w:pStyle w:val="DersBilgileri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basic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characteristics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drug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groups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described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are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that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learners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have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knowledge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mechanisms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action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structure-effect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relationships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syntheses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212496">
              <w:rPr>
                <w:rFonts w:cs="Arial TUR"/>
                <w:szCs w:val="16"/>
                <w:shd w:val="clear" w:color="auto" w:fill="F5F5F5"/>
              </w:rPr>
              <w:t>biotransformations</w:t>
            </w:r>
            <w:proofErr w:type="spellEnd"/>
            <w:r w:rsidRPr="00212496">
              <w:rPr>
                <w:rFonts w:cs="Arial TUR"/>
                <w:szCs w:val="16"/>
                <w:shd w:val="clear" w:color="auto" w:fill="F5F5F5"/>
              </w:rPr>
              <w:t>.</w:t>
            </w:r>
          </w:p>
          <w:p w:rsidR="00212496" w:rsidRPr="00F0056F" w:rsidRDefault="00212496" w:rsidP="00832AEF">
            <w:pPr>
              <w:pStyle w:val="DersBilgileri"/>
              <w:rPr>
                <w:szCs w:val="16"/>
              </w:rPr>
            </w:pP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9C7F67" w:rsidRPr="00F0056F" w:rsidRDefault="009C7F67" w:rsidP="00832AEF">
            <w:pPr>
              <w:pStyle w:val="DersBasliklar"/>
              <w:rPr>
                <w:rFonts w:cs="Arial TUR"/>
                <w:bCs w:val="0"/>
                <w:i w:val="0"/>
                <w:szCs w:val="16"/>
                <w:shd w:val="clear" w:color="auto" w:fill="F6F6F6"/>
              </w:rPr>
            </w:pPr>
            <w:r w:rsidRPr="00F0056F">
              <w:rPr>
                <w:szCs w:val="16"/>
              </w:rPr>
              <w:t xml:space="preserve">Learning </w:t>
            </w:r>
            <w:proofErr w:type="spellStart"/>
            <w:r w:rsidRPr="00F0056F">
              <w:rPr>
                <w:szCs w:val="16"/>
              </w:rPr>
              <w:t>Outcomes</w:t>
            </w:r>
            <w:proofErr w:type="spellEnd"/>
          </w:p>
        </w:tc>
        <w:tc>
          <w:tcPr>
            <w:tcW w:w="7366" w:type="dxa"/>
          </w:tcPr>
          <w:p w:rsidR="009C7F67" w:rsidRPr="00F0056F" w:rsidRDefault="009C7F67" w:rsidP="00832AEF">
            <w:pPr>
              <w:pStyle w:val="DersBilgileri"/>
              <w:rPr>
                <w:rFonts w:cs="Arial TUR"/>
                <w:szCs w:val="16"/>
                <w:shd w:val="clear" w:color="auto" w:fill="F5F5F5"/>
              </w:rPr>
            </w:pPr>
            <w:r w:rsidRPr="00F0056F">
              <w:rPr>
                <w:rFonts w:cs="Arial TUR"/>
                <w:szCs w:val="16"/>
                <w:shd w:val="clear" w:color="auto" w:fill="F5F5F5"/>
              </w:rPr>
              <w:t xml:space="preserve">1)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Recognizes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basic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sciences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drug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. </w:t>
            </w:r>
            <w:r w:rsidRPr="00F0056F">
              <w:rPr>
                <w:rFonts w:cs="Arial TUR"/>
                <w:szCs w:val="16"/>
              </w:rPr>
              <w:br/>
            </w:r>
            <w:r w:rsidRPr="00F0056F">
              <w:rPr>
                <w:rFonts w:cs="Arial TUR"/>
                <w:szCs w:val="16"/>
                <w:shd w:val="clear" w:color="auto" w:fill="F5F5F5"/>
              </w:rPr>
              <w:t xml:space="preserve">2)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Knows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information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design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synthesis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analysis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pharmacokinetics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products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 </w:t>
            </w:r>
            <w:r w:rsidRPr="00F0056F">
              <w:rPr>
                <w:rFonts w:cs="Arial TUR"/>
                <w:szCs w:val="16"/>
              </w:rPr>
              <w:br/>
            </w:r>
            <w:r w:rsidRPr="00F0056F">
              <w:rPr>
                <w:rFonts w:cs="Arial TUR"/>
                <w:szCs w:val="16"/>
                <w:shd w:val="clear" w:color="auto" w:fill="F5F5F5"/>
              </w:rPr>
              <w:t xml:space="preserve">3)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Gives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consulting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about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pharmaceutical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teamwork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,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research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development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 </w:t>
            </w:r>
            <w:r w:rsidRPr="00F0056F">
              <w:rPr>
                <w:rFonts w:cs="Arial TUR"/>
                <w:szCs w:val="16"/>
              </w:rPr>
              <w:br/>
            </w:r>
            <w:r w:rsidRPr="00F0056F">
              <w:rPr>
                <w:rFonts w:cs="Arial TUR"/>
                <w:szCs w:val="16"/>
                <w:shd w:val="clear" w:color="auto" w:fill="F5F5F5"/>
              </w:rPr>
              <w:t xml:space="preserve">4)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Follows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developments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in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field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information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and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technology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in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order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to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increase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the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effectiveness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of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pharmacy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services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>.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F200F9" w:rsidP="001A6404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szCs w:val="16"/>
                <w:shd w:val="clear" w:color="auto" w:fill="F5F5F5"/>
              </w:rPr>
              <w:t xml:space="preserve">Course </w:t>
            </w:r>
            <w:proofErr w:type="spellStart"/>
            <w:r w:rsidRPr="00F0056F">
              <w:rPr>
                <w:rFonts w:cs="Arial TUR"/>
                <w:szCs w:val="16"/>
                <w:shd w:val="clear" w:color="auto" w:fill="F5F5F5"/>
              </w:rPr>
              <w:t>Duration</w:t>
            </w:r>
            <w:proofErr w:type="spellEnd"/>
            <w:r w:rsidRPr="00F0056F">
              <w:rPr>
                <w:rFonts w:cs="Arial TUR"/>
                <w:szCs w:val="16"/>
                <w:shd w:val="clear" w:color="auto" w:fill="F5F5F5"/>
              </w:rPr>
              <w:t xml:space="preserve"> </w:t>
            </w:r>
          </w:p>
        </w:tc>
        <w:tc>
          <w:tcPr>
            <w:tcW w:w="7366" w:type="dxa"/>
          </w:tcPr>
          <w:p w:rsidR="00BC32DD" w:rsidRPr="00F0056F" w:rsidRDefault="001A6404" w:rsidP="00212496">
            <w:pPr>
              <w:pStyle w:val="DersBilgileri"/>
              <w:rPr>
                <w:szCs w:val="16"/>
              </w:rPr>
            </w:pPr>
            <w:proofErr w:type="spellStart"/>
            <w:r w:rsidRPr="00F0056F">
              <w:rPr>
                <w:szCs w:val="16"/>
              </w:rPr>
              <w:t>One</w:t>
            </w:r>
            <w:proofErr w:type="spellEnd"/>
            <w:r w:rsidRPr="00F0056F">
              <w:rPr>
                <w:szCs w:val="16"/>
              </w:rPr>
              <w:t xml:space="preserve"> </w:t>
            </w:r>
            <w:proofErr w:type="spellStart"/>
            <w:r w:rsidRPr="00F0056F">
              <w:rPr>
                <w:szCs w:val="16"/>
              </w:rPr>
              <w:t>Term</w:t>
            </w:r>
            <w:proofErr w:type="spellEnd"/>
            <w:r w:rsidRPr="00F0056F">
              <w:rPr>
                <w:szCs w:val="16"/>
              </w:rPr>
              <w:t xml:space="preserve"> (</w:t>
            </w:r>
            <w:proofErr w:type="spellStart"/>
            <w:r w:rsidR="00212496">
              <w:rPr>
                <w:szCs w:val="16"/>
              </w:rPr>
              <w:t>three</w:t>
            </w:r>
            <w:proofErr w:type="spellEnd"/>
            <w:r w:rsidRPr="00F0056F">
              <w:rPr>
                <w:szCs w:val="16"/>
              </w:rPr>
              <w:t xml:space="preserve"> </w:t>
            </w:r>
            <w:proofErr w:type="spellStart"/>
            <w:r w:rsidRPr="00F0056F">
              <w:rPr>
                <w:szCs w:val="16"/>
              </w:rPr>
              <w:t>hours</w:t>
            </w:r>
            <w:proofErr w:type="spellEnd"/>
            <w:r w:rsidRPr="00F0056F">
              <w:rPr>
                <w:szCs w:val="16"/>
              </w:rPr>
              <w:t>/</w:t>
            </w:r>
            <w:proofErr w:type="spellStart"/>
            <w:r w:rsidRPr="00F0056F">
              <w:rPr>
                <w:szCs w:val="16"/>
              </w:rPr>
              <w:t>week</w:t>
            </w:r>
            <w:proofErr w:type="spellEnd"/>
            <w:r w:rsidRPr="00F0056F">
              <w:rPr>
                <w:szCs w:val="16"/>
              </w:rPr>
              <w:t>)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084BED" w:rsidP="00832AEF">
            <w:pPr>
              <w:pStyle w:val="DersBasliklar"/>
              <w:rPr>
                <w:szCs w:val="16"/>
              </w:rPr>
            </w:pPr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 xml:space="preserve">Language of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6F6F6"/>
              </w:rPr>
              <w:t>Instruction</w:t>
            </w:r>
            <w:proofErr w:type="spellEnd"/>
          </w:p>
        </w:tc>
        <w:tc>
          <w:tcPr>
            <w:tcW w:w="7366" w:type="dxa"/>
          </w:tcPr>
          <w:p w:rsidR="00BC32DD" w:rsidRPr="00F0056F" w:rsidRDefault="00084BED" w:rsidP="00832AEF">
            <w:pPr>
              <w:pStyle w:val="DersBilgileri"/>
              <w:rPr>
                <w:szCs w:val="16"/>
              </w:rPr>
            </w:pPr>
            <w:r w:rsidRPr="00F0056F">
              <w:rPr>
                <w:szCs w:val="16"/>
              </w:rPr>
              <w:t>English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</w:tcPr>
          <w:p w:rsidR="00C7572E" w:rsidRPr="00F0056F" w:rsidRDefault="00C7572E" w:rsidP="00C7572E">
            <w:pPr>
              <w:jc w:val="left"/>
              <w:rPr>
                <w:rFonts w:cs="Arial TUR"/>
                <w:b/>
                <w:bCs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b/>
                <w:bCs/>
                <w:sz w:val="16"/>
                <w:szCs w:val="16"/>
              </w:rPr>
              <w:t>Prerequisites</w:t>
            </w:r>
            <w:proofErr w:type="spellEnd"/>
          </w:p>
        </w:tc>
        <w:tc>
          <w:tcPr>
            <w:tcW w:w="7366" w:type="dxa"/>
          </w:tcPr>
          <w:p w:rsidR="00C7572E" w:rsidRPr="00F0056F" w:rsidRDefault="00C7572E" w:rsidP="00C7572E">
            <w:pPr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BC32DD" w:rsidRPr="00F0056F" w:rsidRDefault="00C7572E" w:rsidP="00C7572E">
            <w:pPr>
              <w:pStyle w:val="DersBasliklar"/>
              <w:ind w:left="0"/>
              <w:rPr>
                <w:szCs w:val="16"/>
              </w:rPr>
            </w:pP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Recommended</w:t>
            </w:r>
            <w:proofErr w:type="spellEnd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 xml:space="preserve"> </w:t>
            </w:r>
            <w:proofErr w:type="spellStart"/>
            <w:r w:rsidRPr="00F0056F">
              <w:rPr>
                <w:rFonts w:cs="Arial TUR"/>
                <w:bCs w:val="0"/>
                <w:szCs w:val="16"/>
                <w:shd w:val="clear" w:color="auto" w:fill="F5F5F5"/>
              </w:rPr>
              <w:t>Sources</w:t>
            </w:r>
            <w:proofErr w:type="spellEnd"/>
          </w:p>
        </w:tc>
        <w:tc>
          <w:tcPr>
            <w:tcW w:w="7366" w:type="dxa"/>
          </w:tcPr>
          <w:tbl>
            <w:tblPr>
              <w:tblW w:w="7459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59"/>
            </w:tblGrid>
            <w:tr w:rsidR="00F0056F" w:rsidRPr="00F0056F" w:rsidTr="00F0056F">
              <w:trPr>
                <w:trHeight w:val="12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Farmasötik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Kimya Hacettepe Üniversitesi Yayınları ISBN: 978-975-491-171-8 3. Baskı, Aralık 2013</w:t>
                  </w:r>
                </w:p>
              </w:tc>
            </w:tr>
            <w:tr w:rsidR="00F0056F" w:rsidRPr="00F0056F" w:rsidTr="00F0056F">
              <w:trPr>
                <w:trHeight w:val="250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Foye's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Principles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March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8, 2012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1609133455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978-1609133450 Edition: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Seventh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North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American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Edition</w:t>
                  </w:r>
                </w:p>
              </w:tc>
            </w:tr>
            <w:tr w:rsidR="00F0056F" w:rsidRPr="00F0056F" w:rsidTr="00F0056F">
              <w:trPr>
                <w:trHeight w:val="25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Burger's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Drug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Discovery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and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Development 7th Edition, 8 Volume Set ISBN: 978-0-470-27815-4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September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2010</w:t>
                  </w:r>
                </w:p>
              </w:tc>
            </w:tr>
            <w:tr w:rsidR="00F0056F" w:rsidRPr="00F0056F" w:rsidTr="00F0056F">
              <w:trPr>
                <w:trHeight w:val="259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Pharmaceutical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David G. Watson (Author)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February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18, 2011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0443072329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978-0443072321 Edition: 1</w:t>
                  </w:r>
                </w:p>
              </w:tc>
            </w:tr>
            <w:tr w:rsidR="00F0056F" w:rsidRPr="00F0056F" w:rsidTr="00F0056F">
              <w:trPr>
                <w:trHeight w:val="250"/>
                <w:tblCellSpacing w:w="0" w:type="dxa"/>
              </w:trPr>
              <w:tc>
                <w:tcPr>
                  <w:tcW w:w="7459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084BED" w:rsidRPr="00084BED" w:rsidRDefault="00084BED" w:rsidP="00F0056F">
                  <w:pPr>
                    <w:jc w:val="left"/>
                    <w:rPr>
                      <w:rFonts w:cs="Arial TUR"/>
                      <w:sz w:val="16"/>
                      <w:szCs w:val="16"/>
                    </w:rPr>
                  </w:pPr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Wilson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and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Gisvold's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Textbook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Organic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Medicinal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and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Pharmaceutical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Chemistry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Publication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Date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March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2, 2010 ISBN-10: </w:t>
                  </w:r>
                  <w:proofErr w:type="gramStart"/>
                  <w:r w:rsidRPr="00084BED">
                    <w:rPr>
                      <w:rFonts w:cs="Arial TUR"/>
                      <w:sz w:val="16"/>
                      <w:szCs w:val="16"/>
                    </w:rPr>
                    <w:t>0781779294</w:t>
                  </w:r>
                  <w:proofErr w:type="gram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ISBN-13: 978-0781779296 Edition: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Twelfth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, North </w:t>
                  </w:r>
                  <w:proofErr w:type="spellStart"/>
                  <w:r w:rsidRPr="00084BED">
                    <w:rPr>
                      <w:rFonts w:cs="Arial TUR"/>
                      <w:sz w:val="16"/>
                      <w:szCs w:val="16"/>
                    </w:rPr>
                    <w:t>American</w:t>
                  </w:r>
                  <w:proofErr w:type="spellEnd"/>
                  <w:r w:rsidRPr="00084BED">
                    <w:rPr>
                      <w:rFonts w:cs="Arial TUR"/>
                      <w:sz w:val="16"/>
                      <w:szCs w:val="16"/>
                    </w:rPr>
                    <w:t xml:space="preserve"> Edition</w:t>
                  </w:r>
                </w:p>
              </w:tc>
            </w:tr>
          </w:tbl>
          <w:p w:rsidR="00BC32DD" w:rsidRPr="00F0056F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9C7F67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r w:rsidRPr="00F0056F">
              <w:rPr>
                <w:szCs w:val="16"/>
              </w:rPr>
              <w:t xml:space="preserve">ECTS </w:t>
            </w:r>
            <w:proofErr w:type="spellStart"/>
            <w:r w:rsidRPr="00F0056F">
              <w:rPr>
                <w:szCs w:val="16"/>
              </w:rPr>
              <w:t>Credits</w:t>
            </w:r>
            <w:proofErr w:type="spellEnd"/>
          </w:p>
        </w:tc>
        <w:tc>
          <w:tcPr>
            <w:tcW w:w="7366" w:type="dxa"/>
          </w:tcPr>
          <w:p w:rsidR="001A6404" w:rsidRPr="00F0056F" w:rsidRDefault="00212496" w:rsidP="00084BED">
            <w:pPr>
              <w:jc w:val="left"/>
              <w:rPr>
                <w:rFonts w:cs="Arial TUR"/>
                <w:sz w:val="16"/>
                <w:szCs w:val="16"/>
              </w:rPr>
            </w:pPr>
            <w:r>
              <w:rPr>
                <w:rFonts w:cs="Arial TUR"/>
                <w:sz w:val="16"/>
                <w:szCs w:val="16"/>
              </w:rPr>
              <w:t>3</w:t>
            </w:r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C7572E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proofErr w:type="spellStart"/>
            <w:r w:rsidRPr="00F0056F">
              <w:rPr>
                <w:szCs w:val="16"/>
              </w:rPr>
              <w:t>Practise</w:t>
            </w:r>
            <w:proofErr w:type="spellEnd"/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  <w:tr w:rsidR="00F0056F" w:rsidRPr="00F0056F" w:rsidTr="00F0056F">
        <w:trPr>
          <w:jc w:val="center"/>
        </w:trPr>
        <w:tc>
          <w:tcPr>
            <w:tcW w:w="1696" w:type="dxa"/>
            <w:vAlign w:val="center"/>
          </w:tcPr>
          <w:p w:rsidR="001A6404" w:rsidRPr="00F0056F" w:rsidRDefault="009C7F67" w:rsidP="00C7572E">
            <w:pPr>
              <w:pStyle w:val="DersBasliklar"/>
              <w:ind w:left="0"/>
              <w:rPr>
                <w:rFonts w:cs="Arial TUR"/>
                <w:bCs w:val="0"/>
                <w:szCs w:val="16"/>
                <w:shd w:val="clear" w:color="auto" w:fill="F5F5F5"/>
              </w:rPr>
            </w:pPr>
            <w:r w:rsidRPr="00F0056F">
              <w:rPr>
                <w:szCs w:val="16"/>
              </w:rPr>
              <w:t>Other-1</w:t>
            </w:r>
          </w:p>
        </w:tc>
        <w:tc>
          <w:tcPr>
            <w:tcW w:w="7366" w:type="dxa"/>
          </w:tcPr>
          <w:p w:rsidR="001A6404" w:rsidRPr="00F0056F" w:rsidRDefault="009C7F67" w:rsidP="00084BED">
            <w:pPr>
              <w:jc w:val="left"/>
              <w:rPr>
                <w:rFonts w:cs="Arial TUR"/>
                <w:sz w:val="16"/>
                <w:szCs w:val="16"/>
              </w:rPr>
            </w:pPr>
            <w:proofErr w:type="spellStart"/>
            <w:r w:rsidRPr="00F0056F">
              <w:rPr>
                <w:rFonts w:cs="Arial TUR"/>
                <w:sz w:val="16"/>
                <w:szCs w:val="16"/>
              </w:rPr>
              <w:t>None</w:t>
            </w:r>
            <w:proofErr w:type="spellEnd"/>
          </w:p>
        </w:tc>
      </w:tr>
    </w:tbl>
    <w:p w:rsidR="00BC32DD" w:rsidRPr="00F0056F" w:rsidRDefault="00BC32DD" w:rsidP="004A0310">
      <w:pPr>
        <w:rPr>
          <w:sz w:val="16"/>
          <w:szCs w:val="16"/>
        </w:rPr>
      </w:pPr>
    </w:p>
    <w:sectPr w:rsidR="00BC32DD" w:rsidRPr="00F0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BED"/>
    <w:rsid w:val="000A48ED"/>
    <w:rsid w:val="000A5368"/>
    <w:rsid w:val="001A6404"/>
    <w:rsid w:val="00212496"/>
    <w:rsid w:val="002D4CB3"/>
    <w:rsid w:val="004A0310"/>
    <w:rsid w:val="0054786B"/>
    <w:rsid w:val="008167B4"/>
    <w:rsid w:val="00820743"/>
    <w:rsid w:val="00832BE3"/>
    <w:rsid w:val="008D7F6C"/>
    <w:rsid w:val="009C7F67"/>
    <w:rsid w:val="00BC32DD"/>
    <w:rsid w:val="00C7572E"/>
    <w:rsid w:val="00F0056F"/>
    <w:rsid w:val="00F2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07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74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ALAGÖZ</dc:creator>
  <cp:keywords/>
  <dc:description/>
  <cp:lastModifiedBy>Zeynep ALAGÖZ</cp:lastModifiedBy>
  <cp:revision>2</cp:revision>
  <cp:lastPrinted>2017-12-08T08:27:00Z</cp:lastPrinted>
  <dcterms:created xsi:type="dcterms:W3CDTF">2018-03-15T12:58:00Z</dcterms:created>
  <dcterms:modified xsi:type="dcterms:W3CDTF">2018-03-15T12:58:00Z</dcterms:modified>
</cp:coreProperties>
</file>