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ZEYDİYYE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Kûfelilerin onu isyana teşvik etmesine neden olan, Zeyd’in eski Irak valisi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Halid b. Abdillah (ö.125/743) ile yüzleştirilmek için Kûfe’ye gönderilmesi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hadisedir. Birincisinde Hz. Ali’nin vakıflarının idaresinden doğan sorunların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çözümü için Zeyd, Hişam b. Abdilmelik’e müracaat eder. Ancak Hişam,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Zeyd’i huzuruna alır ama kendsini eleştirdiği için ona hakaret eder ve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hilafet iddiasında bulunduğunu; ancak bir cariyenin oğlu olması nedeniyle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makama layık olmadığını söyleyerek Zeyd’i huzurundan kovar. Bu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saygısızlık üzerine Zeyd, Hz. İsmail’in bir cariyeden, kardeşinin ise soylu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kadından olmasına rağmen Allah’ın Hz. İsmail’in soyunu tercih ettiği,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kendisinin de Ali b. Ebi Talib’in soyundan geldiği ve bunun da imamet için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yeterli olduğunu söyleyerek kendini savunmaya çalışır ve bundan böyle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farklı tavırlar takınmakla onu tehdit eder. (et-Taberî, 1939: 7/164-166; İbn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Abdirabbih, 1983: 4/182).</w:t>
      </w:r>
      <w:r>
        <w:rPr>
          <w:rStyle w:val="FootnoteReference"/>
          <w:rFonts w:ascii="TimesNewRomanPSMT" w:hAnsi="TimesNewRomanPSMT" w:cs="TimesNewRomanPSMT"/>
          <w:color w:val="000000"/>
          <w:sz w:val="21"/>
          <w:szCs w:val="21"/>
        </w:rPr>
        <w:footnoteReference w:id="1"/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İkincisi ise, eski Irak Valisi Halid b. Abdillah’ın Zeyd’e bir takım bağışlarda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bulunduğunu ve emanet mal verdiğini iddia etmesi üzerine Zeyd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Ali, yüzleştirilmek üzere Hişam tarafından Kûfe’ye gönderilmesidir.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Ancak vali Yusuf b. Ömer tarafından sorgulandıktan sonra serbest bırakılan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Zeyd’i Kufeliler bırakmazlar ve onu Emevî yönetimine karşı isyana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teşvik ederler. Yukarıda bahsettiğimiz nedenlerden dolayı 121/739 yılında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Kûfe’ye yerleşerek halktan biat alan ancak isyan günü taraftarlarının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önemli bir kısmının kendisini terk etmesi üzerine zayıf düşen Zeyd b. Ali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122/740 yılında Kûfe’de öldürülür (el-Harunî, 1996: 61-67; ed-Dineverî,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1888: 345).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Söz konusu olaylardan hareketle Zeydiliğin ortaya çıkışını izah etmeye çalışmak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yeterli gözükmemekle birlikte bu olaylar Emeviler ile Haşimilerin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birbirlerine karşı tavırlarını yansıtması açısından dikkat çekmektedir. Bu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arada Zeyd’in hilafet iddiasında bulunduğu ve Hişam’ın da bu durumdan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haberdar olduğu anlaşılmaktadır. Yine Zeyd b. Ali’nin, hilafetin Ali oğullarına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ait olduğu ve bunun için kılıcını çekip mücadeleye atılan, Allah’ın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kitabı, peygamberin sünnetine davet eden kimsenin imam olması gerektiği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inancını taşıdığı (Neşvanu’l-Himyerî, 1948: 188) belirtilmektedir. Burada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asıl meselenin iktidar kavgasından kaynaklanan siyasi bir çekişme olduğu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görülmektedir. Ali-Fatıma soyundan gelen, yetenekli ve iyi eğitim almış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birinin Emeviler tarafından katledilen atalarının intikamını almak istiyor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olması da muhtemeldir (Gökalp, 2007: 58).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Olaylara yön veren iki faktör karşımıza çıkmaktadır. Birincisi, Ehl-i Beyt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mensuplarının toplum içerisindeki konumları ve bununla bağlantılı olarak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kabilecilik zihniyeti, diğeri ise Emevilerin uyguladıkları yönetim biçimidir.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Peygamber soyundan gelenlerin her zaman saygıyla karşılandıkları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hatta çoğu zaman bu kişilerin isimlerinin alakasız bir şekilde bir çok olayda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kullanıldığı bilinmektedir. Emevî-Haşimî çekişmesinin tarihi ise çok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daha eskilere dayanmaktadır. Ayrıca Muaviye’nin iktidarı ele geçirmesi ile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birlikte meşruiyeti tartışılmaya başlanan Emevî iktidarı siyasî, içtimaî pek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çok yönden eleştiriye maruz kalmıştır.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Haşimî soyundan pek çok kişinin kılıçtan geçirilmesi ve Kerbela hadisesi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gibi üzücü bir olayın gerçekleşmesi ve iktidarı şiddet ve zorbalık yoluyla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gasp edilmesi gibi sebeplerle, Emeviler peygamber ailesinin düşmanları ve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katilleri, kutsal değerlere hürmetsizlik eden kimseler olarak görülmüştür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(Onat, 1993: 9). Onların özellikle Alioğullarına yönelik uyguladıkları kötü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politikalar ve Alioğullarının toplum içerisindeki karizması, halkın Emevî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iktidarına duyduğu tepki ile bir araya gelince Emevî iktidarının sonunu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getiren bir takım siyasi hareketler kaçınılmaz olmuştur.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 Teşekkül Süreci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Zeyd b. Ali ile başlayan ve Kasım b. İbrahim er-Ressî (ö.246/860)’ye kadar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geçen dönem Zeydilik açısından büyük önem taşmaktadır. Zeydiyye’nin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246/860 yılından önce teşekkül ettiğini söylemek mümkün olmakla birlikte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özellikle elimizdeki Zeydî kaynakların bu tarihten itibaren yazılmış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olması, bu sürecin tam olarak aydınlatılmasını zorlaştırmaktadır. Dolayısıyla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başlangıcından itibaren sahıslar ve olaylar üzerinde durarak bu süreci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acıklığa kavuşturmak gerekmektedir.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Her ne kadar başarısızlıkla sonuçlanan bir isyan olsa da Zeyd b. Ali’nin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isyanında Zeydiliğin teşekkülü açısından bazı önemli hususlar dikkat çekmektedir.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Kendisine gelenlerden Ehl-i Beyt’e bağlı kalacaklarına ve haklarını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geri onlara iade edeceklerine dair biat alan Zeyd, onları Allah’ın kitabına,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peygamberin sünnetine, zulmedenlere karşı cihada, mahrumların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haklarını geri almaya, zulmü ortadan kaldırmaya ve Ehl-i Beyt’e yardım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etmeye çağırıyordu. Halktan biat almasına, Hişam’la aralarında geçen tartışma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dikkatle incelendiğinde, Zeyd’in imametin kendi hakları olduğuna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inandığı anlaşılmaktadır.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Zeyd’in isyanında dikkat çekici konulardan biri de kendisi ile isyancılardan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grup arasında geçen Ebu Bekir ve Ömer hakkındaki tartışmadır. Bu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iki halife hakkında görüşlerini soranlara Zeyd “bu ikisi hakkında iyilikten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başka bir şey söylemem, babamdan da onlar hakkında iyilikten başka bir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şey duymadım” şeklinde cevap verir. Yine Zeyd, bütün insanlardan çok hilafete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biz layıkız, onlar bizden bunu aldılar, ancak onlar Kuran ve sünnetle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hükmedip insanlar arasında adaletli oldukça bu davranışları onları küfre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götürmez (el-Bağdadî, 1991: 29; el-Müeyyidî, 1997: 69) diyerek görüş</w:t>
      </w:r>
      <w:r>
        <w:rPr>
          <w:rFonts w:ascii="TimesNewRomanPSMT" w:hAnsi="TimesNewRomanPSMT" w:cs="TimesNewRomanPSMT"/>
          <w:color w:val="000000"/>
          <w:sz w:val="12"/>
          <w:szCs w:val="12"/>
        </w:rPr>
        <w:t>Y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lerini açıklar. Onun bu açıklamaları, Zeydiyye’nin efdal (en faziletli) ve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mefdulün (daha az faziletli) imameti anlayışının temelini oluşturmaktadır.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Hilafet için gerekli vasıflara sahip biri dururken daha az faziletli birisinin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imam olabileceği düşüncesi farklı bir yaklaşım olarak karşımıza çıkmaktadır.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Hilafet için veraset yolunun değil faziletin ön planda tutulduğu da anlaşılmaktadır.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Zeyd’e göre Kuran ve sünnetle hükmedip insanlar arasında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adaletli davrandıkça ümmetin maslahatını gözetme adına daha az faziletli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birisinin de halife olabileceğini söylemek mümkün gözükmektedir (Gökalp,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2007: 60).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Zeydiler tarafından imam olacak kişinin bizzat kılıcını çekerek mücadeleye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atılması gerektiği hususu özellikle belirtilmektedir. Bu durum imam olacak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kişide aranması gereken şartları tartışmaktan ibaretir. Kardeşi Muhammed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Bakır’ın (ö.114/732) Zeyd’in isyana hevesli görünüyor olması karşısında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“Senin görüşüne göre baban imam değildir. Çünkü kendisi imam olmak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için huruc etmemiştir.” diyerek itiraz etmesi (eş-Şehristanî, 1996: 1/181)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Zeyd’in imamet için huruc etme şartını savunduğunu doğrulamaktadır. Nitekim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daha sonra gelen Zeydiler her fırsatta isyana kalkışarak imamet mücadelelerini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sürdürmüşlerdir. Ayrıca bize göre Zeyd bu tutumu ile takiyye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gizli imam fikrini ortadan kaldırdığı gibi imametin belli bir aileye veya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kabileye hasredilmesi fikrine de yeni bir boyut kazandırmıştır.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 b. Ali’nin isyanından sonra Zeydî hareket oğlu Yahya b. Zeyd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(ö.125/743) tarafından Horasan bölgesine taşınmış ve Yahya burada babasının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mücadelesini sürdürme gayreti içerisine girmiştir. Ancak Horasan valisi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Nasr b. Seyyar tarafından gönderilen orduya karşı koyamayarak, yapılan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savaşta hayatını kaybetmiş ve taraftarları da öldürülmüştür (el-Harunî,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1996: 70-71). 127/744 yılında Emevilere karşı gerçekleştirilen ancak Zeydî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hareket olarak nitelendirilemeyecek olan Abdullah b. Muaviye’nin isyanında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ise Zeydilik açısından Taberî’nin rivayet ettiği önemli bir ayrıntı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bulunmaktadır.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Taberi (1939: 5/600, 604), Zeydiyye’nin elli kişilik bir grup halinde Abdullah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Muaviye (ö. 129/746-47) ile birlikte savaştığını nakletmektedir.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Burada bizzat Zeydiyye tabiri kullanılmakta ve Zeydiyye’den ayrı bir grup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bahsedilmektedir. Fakat buna dayanarak Zeydiyye’yi o dönemde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müstakil bir fırka olarak (Doğan, 1996: 54) görmek zordur. Abbasilerin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iktidarı ele geçirmesiyle bu defa Abbasoğulları tarafından aldatıldıklarını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düşünen Alioğulları hilafet haklarını elde etmek için mücadelelerine devam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etmişlerdir. Alioğulları tarafından Abbasilere karşı girişilen ilk isyan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Muhammed b. Abdillah (ö.145/762) tarafından gerçekleştirilmiştir. Zeydî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bilinen kimselerin onun yanında yer almasından dolayı bu isyan bir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Zeydî isyan sayılmaktadır. Kaynaklarda Zeydî imamlar arasında gösterilen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Muhammed b. Abdillah 145/762 yılında Medine’de isyanını başlatmıştır.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en-Nefsü’z-Zekiyye lakabı takılan ve faziletli, dindar, âlim bir kişi olarak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bilinen Muhammed b. Abdillah hilafetin kendi hakları olduğunu savunmaktadır.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Nitekim o, halife Mansur’a yazdığı mektubunda bunu açıkça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ifade etmektedir (el-Yakubî, 1960: 2/376-378; et-Taberî, 1939: 6/183, 196,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226; el-Eş’arî, 1980: 79;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Zeydilerin dışında diğer bazı unsurların da isyanda yer alması nedeniyle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tam bir Zeydî hareket olarak değerlendirmek zor olsa da Muhammed’in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Zeydî imamlar arasında sayılması ve Zeydî olarak nitelenen kimselerin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bütün olarak bu isyanda yer alması, artık Zeydilerden bir grup olarak söz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edilmesini mümkün kılmaktadır (Doğan, 1996: 63). Yine Kûfe, Hicaz, Irak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Horasan bölgelerinde Abbasî iktidarından hoşnut olmayan kitlelerin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Alioğulları etrafında toplandıkları görülmektedir.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Abbasilere biat etmeyerek faaliyetlerini gizlice sürdüren Muhammed b.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Abdillah’ın kendisini imam ilan etmesi ve biat almaya başlaması yeni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kurtarıcının geliyor olması havasını estirmiştir. Sonuçta Emevilerden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kurtulmak için Abbasilere bel bağlayan kitleler şimdi de alternatif olarak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Muhammed’in etrafında toplanmaya başlamıştır. Sonunda hilafetin kendi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hakları olduğuna inanan Muhammed, Abbasilerin bu haklarını gasp ettikleri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iddiasıyla isyan etmiş fakat 145/762 yılında Mansur’un askerleri ile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yapılan savaşta öldürülmüştür (el-Yakubî, 1960:3/111).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Muhammed’in kardeşi İbrahim de Basra’da bir isyana girişmiştir. 143/760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yılında Basra’ya giderek Muhammed adına biat almaya başlayan İbrahim,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kardeşi gibi 145/762 yılında Kûfe yakınlarında yapılan savaşta öldürülmüştür.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isyanlardan sonra Kasım b. İbrahim’e gelmeden önce Zeydilik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açısından önemli bazı siyasi hareketler cereyan etmiştir. Ancak Zeydilerin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yer almış olması ve bazı Zeydî fikirlerin bulunması açısından önemli olan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hareketlere, itikadî bir fırka olarak henüz teşekkülünü tamamlamamış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olduğu için, tam anlamıyla Zeydî isyanlar demek yerine şimdilik Ali oğullarının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hareketleri demek daha doğru olacaktır.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Hasan b. Ali’nin soyundan Hüseyin b. Ali, Abbasî halifesi Hâdî zamanında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169/785 yılında bir isyan başlatmıştır. Medine valisi Abdülaziz b.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Abdillah’ın Alioğullarına karşı kötü muamelesinin sebep olduğu ifade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edilen Hüseyin b. Ali, Yahya ve İdris b. Abdillah, Abdullah b. Hasan’ın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çocukları, İbrahim b. İsmail Tabataba gibi Zeydî olarak bilinen kişileri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 yanına alarak sabah namazında mescide gelip müezzinden “hayye alâ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hayri’l-amel” ifadesiyle beraber ezan okumasını isteyerek harekete geçmiş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Mekke’ye doğru hareket ettiği esnada Fah vadisinde yapılan savaşta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öldürülmüşlerdir (er-Razî, 1995: 132-138). Bu savaştan kurtulan İdris b.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Abdillah Mısır’a gitmiş ve onun soyundan gelenler burada İdrisiler devletini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kurmuşlardır. Yahya b. Abdillah ise Taberistan bölgesine giderek faaliyetlerine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burada devam etmiştir.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199/815 yılında Kûfe’de ortaya çıkarak kendisine davette bulunan Muhammed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İbrahim’in isyanı da merkezi otorite boşluğunu ve devletin zayıf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düşmesini fırsat bilen Alioğullarının hilafeti ele geçirmek için giriştikleri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isyanlardan biridir. “er-Rızâ min Âl-i Muhammed”e biate, “kitap ve sünnet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ile amel etmeye, iyiliği emir ve kötülükten nehye” davet ederek isyanını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başlatan Muhammed b. İbrahim 199/814 yılında Ebu’s-Seraye tarafından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zehirlenerek öldürülmüş ve hareketin kontrolü Ebu’s-Seraye’ye geçmiştir.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Hareketin liderliğine henüz bir çocuk olan Muhammed b. Muhammed b.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Zeyd’i getiren Ebu’s-Seraye uzun bir mücadeleden sonra 200/815 yılında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yakalanarak öldürülmüştür. Doğan’ın da (1996: 67-69) belirttiği gibi isyanda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yer alan Zeydilerin yanı sıra Ebu’s-Seraye’nin Muhammed b. İbrahim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ile buluşmak için Kufe’ye giderken Hüseyin’in kabri yanındaki insanlara,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burada toplanan Zeydiler bana gelsin diye çağrıda bulunması üzerine bir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grup insanın onun yanına geçmesi ayrıca Hasan b. Hüseyin’in askerlere,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“Ey Zeydî topluluk” şeklinde hitap etmesi Zeydiyye kelimesinin artık belli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grup için kullanıldığının göstergesi olarak kabul edilebilir.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219/834 yılındaki bir isyanda ise Muhammed b. Kasım b. Ali Horasan’da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ayaklanmış ancak Abdullah b. Tahir ile yaptıkları savaştan sonra yakalanarak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Bağdat’a getirilip hapsedilmiştir. Muhammed b. Kasım’ın Zeydi-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Carudî görüşleri benimsediği, adalet ve tevhidi savunduğu şeklindeki rivayetler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ayrıca hayatının son kısmı hakkında bilgi olmadığı için Zeydiyye’den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grubun onun ölmediğine ve tekrar döneceğine (el-İsfehanî, 1949: 578)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ilişkin görüşleri, Zeydiyye’nin kelamî bir ekol olarak da şekillendiğinin bir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işareti olabilir.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Zeydiyye’nin teşekkül sürecini sağlıklı bir şekilde ortaya koyabilmek için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 b. Ali’nın yanı sıra ilk dönemde Zeydilik’le alakalı olarak adı geçen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diğer önemli şahıslarında üzerinde durmak gerektiği kanaatindeyiz.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Kaynaklarda ilk dönem Zeydî isimler arasında zikredilen ve Zeyd b. Ali ile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birlikte hareket edenlerden birisi Ebu’l-Carud Ziyad b. Münzir (ö.150/767)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dir. Zeydiyye’nin Carudiyye fırkasının lideri olarak gösterilen Ebu’l-Carud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arkadaşları, Hz. Peygamberin kendisinden sonra Ali b. Ebi Talib’i ismen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değil, vasıfları ile imamete tayin ettiğini, sahabenin Ali’ye uymayı terk ederek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dalalet ve küfre düştüğünü, Ali’den sonra imamın Hasan sonra Hüseyin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olduğunu, onlardan sonra da bu ikisinin soyundan alim, faziletli olan her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kim kendi adına davette bulunursa onun imam olacağını savunurlar. Ayrıca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Nevbahtî, Carudiyye’den bahsederken bunların tümünün Zeydiyye adını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aldığını ancak kendi aralarında Kur’an, sünnet, ahkâm ve miras hükümleri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hususunda ihtilafa düştüklerini belirtirken Şehristânî, onların Ebu Bekir ve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Ömer konusundaki görüşleriyle Zeyd b. Ali’ye muhalefet ettiklerini ifade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eder (Nevbahtî, 1936: 49; eş-Şehristanî, 1996: 1/184).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Teşbih anlayışını benimsediği ve Allah’ın insan suretinde bir cismi olduğu,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ayrıca Allah’ın bu dünyada değil de ahirette görüleceği gibi fikirler ileri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süren ilk dönem tefsircilerinden Mukatil b. Süleyman’ın (ö.150/767) Zeydî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olduğu belirtilmektedir. Mukatil b. Süleyman’dan sonra Alioğullarıyla birlikte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hareket eden ve kaynaklarda Zeydiyye’nin önde gelen isimlerinden ve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İcliyye grubunun lideri olarak gösterilen Harun b. Said el-İclî (ö.145/762),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Salihiyye veya Butriyye olarak isimlendirilen grupların liderleri Hasan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Salih b. Hayy (ö.169/786) ve el-Ebter lakaplı Kesiru’n-Neva’nın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(ö.169/875) isimleri karşımıza çıkmaktadır. Bunlar peygamberden sonra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en faziletli ve imamete en layık kişinin Ali olduğunu savunmaktadırlar.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Onlara göre Ali kendi rızasıyla imameti Ebu Bekir ve Ömer’e bırakmıştır.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Dolayısıyla onun razı olduğu şeyden bizim de razı olmamız gerekir. Yine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bunlara göre Hasan ve Hüseyin’in evlatlarından alim, zahid, cesur her kim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imametini ilan ederse o imam olacaktır.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Mefdulun imametinin meşruluğunu ilk öne süren kişi olarak gösterilen Hasan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Salih b. Hayy’ın biraz farklı olarak Ali’yi üstün tutmakla birlikte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bütün sahabeyi dost kabul ettiği ve imametin bütün Kureyş’e ait olduğunu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savunduğu belirtilmektedir (eş-Şehristanî, 1996: 1/188; İbn Hazm, 1996: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2/226). Muhammed b. Abdillah’ın isyanında yer alan Hasan b. Salih ve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diğerleriyle ilgili aktarılan bu bilgiler sonraki dönem kaynaklarında yer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aldığı için bu fikirlerin sonradan bunlara atfedilmesi ihtimalini de unutmamak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gerekmektedir. Zikredilen bu isimlerle birlikte Ali’yi üstün tutan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insanları Ali’nin imametine davet eden, bununla birlikte Ebu Bekir ve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Ömer’in imametini kabul edip Osman, Talha ve Zübeyr’den uzak duran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ayrıca Alioğulları arasından ayrım yapmaksızın huruc eden kişi ile birlikte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olmayı gerekli gören Salim b. Ebi Hafsa, el-Hakem b. Uteybe, Seleme b.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Kuheyl ve Ebu’l-Mikdam Sabit b. el-Haddad isimleri de ilk Zeydî şahıslar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arasında zikredilmektedir (en-Nevbahtî, 1936: 50-51).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Hayatı hakkında fazla bir bilgi bulunmayan ama diğerlerine oranla görüşleri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daha fazla aktarılan ilk Zeydî şahıslardan biri de 149/766 yılında doğan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ancak ölüm tarihi bilinmeyen Süleyman b. Cerir’dir. Zeydî fırkalardan biri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görülen Süleymaniyye’nin de lideri olarak gösterilen Süleyman b.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Cerir’e göre imamet bir şura işidir ve ümmetten iki kişinin mutabakatı ile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gerçekleşebilir. Ona göre Ali, peygamberden sonra en üstün ve imamete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en layık olan kişidir. Sahabe, Ebu Bekir konusunda hata etmiştir. Ama bu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içtihad hatasıdır ve bu hata küfrü ve fasıklığı gerektirmez. Bununla birlikte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o, Osman’dan teberri eder ve onu tekfir eder. O imametin nass ve tayinle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değil içtihad yoluyla olacağını ifade eder.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Şehristânî, Süleyman ve taraftarlarının Beda ve Takiyye konusunda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İmamiyye’yi eleştirdiklerini ayrıca efdal varken mefdulun imametinin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caiz olması noktasında bazı Mutezililerin ona uyduklarını belirtmektedir.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İmamet konusundaki görüşlerine ilaveten teşbihi reddettiği belirtilen Süleyman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Cerir’in, Zeydiyye’nin tevhid esasıyla ilişkilendirilebilecek nitelikte,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sıfatlarıyla ilgili görüşleri nakledilmektedir. Buna göre O,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kendisinden ne aynı ne de gayrı bir ilimle âlim, aynı şekilde bir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kudretle kadir olduğunu savunmakta ve diğer sıfatları da aynı şekilde değerlendirmektedir.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İstitaat konusunda da görüş bildiren Süleyman’ın, onun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fiilden önce değil; ancak fiille birlikte olduğunu savunduğu nakledilmektedir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(Bağdadî, 1991: 28; Neşvanu’l-Himyerî, 1948: 148)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Her ne kadar Zeyd b. Ali’den itibaren ortaya çıkan şahıslarla birlikte siyasî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kelamî konulardaki Zeydî düşüncesi şekillenmeye başlamışsa da Zeydî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fikirleri ilk sistematize eden ve bu konularda, bir kısmı elimizde mevcut,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müstakil risaleler yazan kişi Kasım b. İbrahim er-Ressî (ö.246/860)dir. Bu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nedenle o, Zeydiyye mezhebinin kurucuları arasında Zeyd b. Ali’den sonra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ikinci sırada görülmektedir.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Ebu Muhammed el-Kasım b. İbrahim b. İsmail er-Ressî, 169/785 yılında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doğmuştur. Hayatının ilk yıllarıyla ilgili fazla bilgi bulunmayan Kasım’ın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Medine’de doğup büyüdüğü anlaşılmaktadır. Kasım’ın faaliyetleri kardeşi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Muhammed’in onu kendi adına davette bulunmak üzere Mısır’a göndermesi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ile başlamıştır. Zeydî kaynaklar kardeşinin ölümünden sonra 202/817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yılından itibaren Kasım’ın kendi adına davette bulunduğunu, birçok kişinin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ona katıldığını, Mekke, Medine, Kûfe, Rey ve Taberistan halkından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çok sayıda kişinin ona biat ettiğini ve taraftarlarının davetini açıkça ortaya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koyması için onu teşvik etmesine rağmen Mısır’da gizlice on yıl kadar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kalarak fıkhî ve felsefî meseleler anlattığını, bu arada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er-Red alâ’-Mulhid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isimli eserini yazdığını ifade etmektedir.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Mısır’dan sonra Hicaz’a geçen Kasım hayatının sonlarına doğru Medine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yakınlarındaki Cebel-i Ress’e yerleşerek ilimle meşgul olmuştur. Kasım b.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İbrahim 246/860 yılında 77 yaşında Ress’de ölmüştür. Kasım’ın herhangi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isyan hareketine girişmediği ancak ilimle meşgul olduğu ve kendisinden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sonrakilere ciddi bir fikri alt yapı oluşturduğu anlaşılmaktadır. Nitekim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Zeydiyye’nin önde gelen imamlarından olan Kasım b. İbrahim ileri sürdüğü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fikirleri ve yazdığı eserleriyle ayrı bir ekol olmuş ve kendisinden sonra gelen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taraftarları onun adına nispetle Kasımiyye olarak isimlendirilmişlerdir.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Kasım’la birlikte akıl ön plana çıkarılarak mezhep esasları Mutezile’ye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benzer şekilde tasnif edilmiştir. Yine Ümit’in (2003: 158) de belirttiği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gibi ilk dönem Zeydiyye genelde cebrî anlayışa paralel bir yapıdadır. Her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ne kadar teşbihin reddi ve Kur’an’ın mahluk olduğu gibi bazı konularda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Mutezile’ye benzer görüşler ortaya konmuşsa da teşekkül süreci içerisinde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Zeydiyye’den Kasım b. İbrahim cebrî anlayışın karşısına geçerek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Zeydiyye’yi Mutezile’ye yakın bir çizgiye taşımıştır.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Kelam, fıkıh, tasavvuf, tefsir gibi alanlarda çok sayıda eserler yazmış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olan Kasım b. İbrahim’in genelde risale şeklinde olan eserlerinin büyük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kısmı günümüze kadar ulaşmıştır. Yemen ve Batı kütüphanelerinde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yazma halinde bulunan eserlerinin bazıları ise tahkik edilerek yayınlanmıştır.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Kitâbu’d-Delîli’l-Kebîr, Kitâbu’d-Delîli’s-Sağîr, Kitâbu’r-Redd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alâ’l-Mülhid, Kitâbu’t-Tevhîd, er-Redd alâ İbni’l-Mukaffâ, er-Redd alâ’n-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Nasâra, Kitâbu’l-Müsterşid, en-Nâsih ve’l-Mensûh, Usûlu’l-Hamse,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Kitâbu’l-Usûli’l-Adl ve’t-Tevhîd, Kitâbu’r-Redd alâ’l-Mücbira, er-Redd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alâ’r-Râfıza, Kitâbu’l-İmâme, Siyâsetu’n-Nefs </w:t>
      </w:r>
      <w:r>
        <w:rPr>
          <w:rFonts w:ascii="TimesNewRomanPSMT" w:hAnsi="TimesNewRomanPSMT" w:cs="TimesNewRomanPSMT"/>
          <w:color w:val="000000"/>
          <w:sz w:val="21"/>
          <w:szCs w:val="21"/>
        </w:rPr>
        <w:t>eserlerinden bazılarıdır (el-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Vecihî, 1999: 760-764).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Kasım b. İbrahim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Usûl-i Hamse </w:t>
      </w:r>
      <w:r>
        <w:rPr>
          <w:rFonts w:ascii="TimesNewRomanPSMT" w:hAnsi="TimesNewRomanPSMT" w:cs="TimesNewRomanPSMT"/>
          <w:color w:val="000000"/>
          <w:sz w:val="21"/>
          <w:szCs w:val="21"/>
        </w:rPr>
        <w:t>olarak isimlendirdiği risalesinde mezhep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esaslarını olarak gördüğü beş prensibi saymakta ve bu beş esası bilmeyeni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sapıklık ve cahillikle itham etmektedir. (Kasım b. İbrahim, 1971: 141).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Aralarında imamet prensibinin yer almadığı bu beş esastan özellikle ilk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üçü Mutezile’nin Tevhid, Adalet ve el-Va’d ve’l-Vaid prensibiyle örtüşmektedir.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Ancak burada el-Menziletü beyne’l-Menzileteyn ve Emri bi’l-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Ma’ruf ve Nehyi ani’l-Münker prensiplerine karşılık Kur’an, sünnet ve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hükümlerinin uygulanması ile alakalı iki prensip yer almaktadır.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başka önemli husus ise imametle ilgili herhangi bir esas bulunmamasıdır.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Hâlbuki sonraki dönem Zeydî akaid kitaplarında imamet konusu özel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yer tutmakta ve Zeydî esaslar arasında sayılmaktadır. Zeydiyye’nin teşekkül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süreci açısından bu durum önemli bir kırılma noktasını oluşturmaktadır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(Gökalp, 2007: 74).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İktidarı ele geçirmek amacıyla siyasi bir hareket olarak ortaya çıkan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Zeydiyye’nin teşekkül süreci sonucunda görülmektedir ki hicri ikinci yüzyılın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sonlarına doğru kendilerinden artık müstakil bir gurup olarak bahsedilen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Zeydiyye, Kasım b. İbrahim’le birlikte itikadî bir yapıya kavuşmuştur.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Ancak henüz Zeydiyye’yi teşekkülünü tamamlamış, kelamî ve felsefî görüşlerini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sistematize etmiş dolayısıyla bir mezhep olarak görmek söz konu</w:t>
      </w:r>
      <w:r>
        <w:rPr>
          <w:rFonts w:ascii="TimesNewRomanPSMT" w:hAnsi="TimesNewRomanPSMT" w:cs="TimesNewRomanPSMT"/>
          <w:color w:val="000000"/>
          <w:sz w:val="12"/>
          <w:szCs w:val="12"/>
        </w:rPr>
        <w:t>Y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su değildir. Çünkü Zeydî hareketin bundan sonraki seyri, özellikle Taberistan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Yemen’de Zeydî esaslara dayalı hâkimiyet kurma dönemleri, Zeydî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düşüncenin kurumsallaşması açısından önemli aşamaları temsil etmektedir.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Erken dönemde kaleme alınan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Makâlât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Milel-Nihal </w:t>
      </w:r>
      <w:r>
        <w:rPr>
          <w:rFonts w:ascii="TimesNewRomanPSMT" w:hAnsi="TimesNewRomanPSMT" w:cs="TimesNewRomanPSMT"/>
          <w:color w:val="000000"/>
          <w:sz w:val="21"/>
          <w:szCs w:val="21"/>
        </w:rPr>
        <w:t>türü eserlerde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Zeydiyye’nin tanımı, tasnifi ve teşekkül süreciyle ilgili ciddi problemlerin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bulunduğunu da belirtmek gerekmektedir. İlk dönem Makâlât yazarları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Zeydiyye’yi genellikle Zeyd b. Ali ile başlatarak teşekkül sürecine değinmeksizin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görüşlerini aktarmaya başlamakta ve Zeydî fırkalar adı altında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birtakım guruplardan bahsetmektedirler. Biliyoruz ki büyük oranda 73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fırka hadisinin etkisiyle Makâlât yazarları mezheplerin sayısını 73’e tamamlamak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için zorlama bir çaba içerisine girmişler ve yukarda bazılarının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isimlerini zikrettiğimiz; ancak sadece belli bazı konularda görüş ileri süren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şahıslara izafeten fırka olarak tanımlanamayacak kişi veya gurupları ayrı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birer fırka olarak tasnif etmişlerdir.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Eşarî (1980: 66-69) Zeydiyye’yi Carudiyye, Süleymaniyye, Butriyye,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Nuaymiyye, Ya’kubiyye ve isimsiz bir fırka daha ekleyerek altı guruba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ayırırken, Bağdadî (1991:26-29), Şehristanî (1996: 1/183-187), Naşî el-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Ekber (1971: 45), İsferayinî (1940: 16) ve Razî (1982: 52-53) ise Carudiyye,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Butriyye ve Süleymaniyye olarak üç guruba ayırmaktadır. Biraz farklı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Mesudî (1997: 3/208) Carudiyye, Mer’iyye, Ebraiyye, Yakubiyye,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Akbiyye, Ebteriyye ve Muhammed b. el-Yeman’ın taraftarları olan ayrı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gruptan, Nevbahtî (1936: 52-52) de Akviyye, Hüseyniyye ve Icliyye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gruplarından söz ederken, Malatî (1968: 23, 33-34) isim vermeksizin dört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Zeydî fırka olduğunu söylemekte ayrıca Carudiyye’yi ise Râfıza arasında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saymaktadır. Burada Zeydî fırkalar üzerinde bir ittifak söz konusu olmadığı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gibi bu isimlerin her birini ayrı bir fırka olarak görmemiz de mümkün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değildir. Bunlar belli bazı görüşler ileri süren şahıslar veya onlarla aynı</w:t>
      </w:r>
    </w:p>
    <w:p w:rsidR="009E4DC0" w:rsidRDefault="009E4DC0" w:rsidP="009E4D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fikirleri paylaşan küçük gruplardır.</w:t>
      </w:r>
    </w:p>
    <w:p w:rsidR="00D54205" w:rsidRDefault="00D54205"/>
    <w:sectPr w:rsidR="00D54205" w:rsidSect="00AE5F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C0" w:rsidRDefault="009E4DC0" w:rsidP="009E4DC0">
      <w:r>
        <w:separator/>
      </w:r>
    </w:p>
  </w:endnote>
  <w:endnote w:type="continuationSeparator" w:id="0">
    <w:p w:rsidR="009E4DC0" w:rsidRDefault="009E4DC0" w:rsidP="009E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7" w:usb1="00000000" w:usb2="00000000" w:usb3="00000000" w:csb0="00000113" w:csb1="00000000"/>
  </w:font>
  <w:font w:name="TimesNewRomanPS-ItalicMT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C0" w:rsidRDefault="009E4DC0" w:rsidP="009E4DC0">
      <w:r>
        <w:separator/>
      </w:r>
    </w:p>
  </w:footnote>
  <w:footnote w:type="continuationSeparator" w:id="0">
    <w:p w:rsidR="009E4DC0" w:rsidRDefault="009E4DC0" w:rsidP="009E4DC0">
      <w:r>
        <w:continuationSeparator/>
      </w:r>
    </w:p>
  </w:footnote>
  <w:footnote w:id="1">
    <w:p w:rsidR="009E4DC0" w:rsidRDefault="009E4DC0">
      <w:pPr>
        <w:pStyle w:val="FootnoteText"/>
      </w:pPr>
      <w:r>
        <w:rPr>
          <w:rStyle w:val="FootnoteReference"/>
        </w:rPr>
        <w:footnoteRef/>
      </w:r>
      <w:r>
        <w:t xml:space="preserve"> Yusuf Gökalp, “Zeydiyye”, İslam Mezhepleri Tarihi El Kitabı, Grafiker, Ankara 2017.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C0"/>
    <w:rsid w:val="0002202A"/>
    <w:rsid w:val="009E4DC0"/>
    <w:rsid w:val="00AE5FBA"/>
    <w:rsid w:val="00B21315"/>
    <w:rsid w:val="00D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22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C0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9E4DC0"/>
  </w:style>
  <w:style w:type="character" w:customStyle="1" w:styleId="FootnoteTextChar">
    <w:name w:val="Footnote Text Char"/>
    <w:basedOn w:val="DefaultParagraphFont"/>
    <w:link w:val="FootnoteText"/>
    <w:uiPriority w:val="99"/>
    <w:rsid w:val="009E4DC0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9E4DC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C0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9E4DC0"/>
  </w:style>
  <w:style w:type="character" w:customStyle="1" w:styleId="FootnoteTextChar">
    <w:name w:val="Footnote Text Char"/>
    <w:basedOn w:val="DefaultParagraphFont"/>
    <w:link w:val="FootnoteText"/>
    <w:uiPriority w:val="99"/>
    <w:rsid w:val="009E4DC0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9E4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F1FF50C-AD97-A246-877B-CA7440A9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3497</Words>
  <Characters>19939</Characters>
  <Application>Microsoft Macintosh Word</Application>
  <DocSecurity>0</DocSecurity>
  <Lines>166</Lines>
  <Paragraphs>46</Paragraphs>
  <ScaleCrop>false</ScaleCrop>
  <Company/>
  <LinksUpToDate>false</LinksUpToDate>
  <CharactersWithSpaces>23390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1</cp:revision>
  <dcterms:created xsi:type="dcterms:W3CDTF">2018-03-21T17:21:00Z</dcterms:created>
  <dcterms:modified xsi:type="dcterms:W3CDTF">2018-03-21T17:36:00Z</dcterms:modified>
</cp:coreProperties>
</file>