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D38" w:rsidRPr="000F6C57" w:rsidRDefault="009B5D38" w:rsidP="009B5D38">
      <w:pPr>
        <w:jc w:val="center"/>
        <w:rPr>
          <w:b/>
          <w:sz w:val="16"/>
          <w:szCs w:val="16"/>
        </w:rPr>
      </w:pPr>
      <w:r w:rsidRPr="000F6C57">
        <w:rPr>
          <w:b/>
          <w:sz w:val="16"/>
          <w:szCs w:val="16"/>
        </w:rPr>
        <w:t>Ankara Üniversitesi</w:t>
      </w:r>
    </w:p>
    <w:p w:rsidR="009B5D38" w:rsidRPr="000F6C57" w:rsidRDefault="000F6C57" w:rsidP="009B5D38">
      <w:pPr>
        <w:jc w:val="center"/>
        <w:rPr>
          <w:rFonts w:ascii="Arial" w:hAnsi="Arial" w:cs="Arial"/>
          <w:b/>
          <w:szCs w:val="20"/>
        </w:rPr>
      </w:pPr>
      <w:r w:rsidRPr="000F6C57">
        <w:rPr>
          <w:rFonts w:ascii="Arial" w:hAnsi="Arial" w:cs="Arial"/>
          <w:b/>
          <w:szCs w:val="20"/>
        </w:rPr>
        <w:t>Kütüphane Ve Dokümantasyon Daire Başkanlığı</w:t>
      </w:r>
    </w:p>
    <w:p w:rsidR="009B5D38" w:rsidRPr="000F6C57" w:rsidRDefault="009B5D38" w:rsidP="009B5D38">
      <w:pPr>
        <w:rPr>
          <w:rFonts w:ascii="Arial" w:hAnsi="Arial" w:cs="Arial"/>
          <w:b/>
          <w:szCs w:val="20"/>
        </w:rPr>
      </w:pPr>
    </w:p>
    <w:p w:rsidR="009B5D38" w:rsidRPr="000F6C57" w:rsidRDefault="000F6C57" w:rsidP="009B5D38">
      <w:pPr>
        <w:jc w:val="center"/>
        <w:rPr>
          <w:rFonts w:ascii="Arial" w:hAnsi="Arial" w:cs="Arial"/>
          <w:b/>
          <w:szCs w:val="20"/>
        </w:rPr>
      </w:pPr>
      <w:r w:rsidRPr="000F6C57">
        <w:rPr>
          <w:rFonts w:ascii="Arial" w:hAnsi="Arial" w:cs="Arial"/>
          <w:b/>
          <w:szCs w:val="20"/>
        </w:rPr>
        <w:t>Açık Ders Malzemeleri</w:t>
      </w:r>
    </w:p>
    <w:p w:rsidR="009B5D38" w:rsidRPr="000F6C57" w:rsidRDefault="009B5D38" w:rsidP="009B5D38">
      <w:pPr>
        <w:rPr>
          <w:rFonts w:ascii="Arial" w:hAnsi="Arial" w:cs="Arial"/>
          <w:b/>
          <w:szCs w:val="20"/>
        </w:rPr>
      </w:pPr>
    </w:p>
    <w:p w:rsidR="009B5D38" w:rsidRPr="000F6C57" w:rsidRDefault="000F6C57" w:rsidP="009B5D38">
      <w:pPr>
        <w:pStyle w:val="Balk3"/>
        <w:spacing w:after="160"/>
        <w:ind w:left="0"/>
        <w:rPr>
          <w:rFonts w:ascii="Arial" w:hAnsi="Arial" w:cs="Arial"/>
        </w:rPr>
      </w:pPr>
      <w:r w:rsidRPr="000F6C57">
        <w:rPr>
          <w:rFonts w:ascii="Arial" w:hAnsi="Arial" w:cs="Arial"/>
        </w:rPr>
        <w:t xml:space="preserve">Çalışma Planı (Çalışma Takvimi)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775"/>
        <w:gridCol w:w="7513"/>
      </w:tblGrid>
      <w:tr w:rsidR="009B5D38" w:rsidRPr="000F6C57" w:rsidTr="00DD76E5">
        <w:tc>
          <w:tcPr>
            <w:tcW w:w="1775" w:type="dxa"/>
          </w:tcPr>
          <w:p w:rsidR="009B5D38" w:rsidRPr="00DD76E5" w:rsidRDefault="000F6C57" w:rsidP="009B5D38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  <w:r w:rsidRPr="00DD76E5">
              <w:rPr>
                <w:rFonts w:ascii="Arial" w:hAnsi="Arial" w:cs="Arial"/>
                <w:szCs w:val="20"/>
              </w:rPr>
              <w:t>Hafta</w:t>
            </w:r>
          </w:p>
        </w:tc>
        <w:tc>
          <w:tcPr>
            <w:tcW w:w="7513" w:type="dxa"/>
          </w:tcPr>
          <w:p w:rsidR="009B5D38" w:rsidRDefault="003F108F" w:rsidP="000C2BDA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Giriş</w:t>
            </w:r>
          </w:p>
          <w:p w:rsidR="003F108F" w:rsidRPr="00DD76E5" w:rsidRDefault="003F108F" w:rsidP="000C2BDA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Bitki Biyoteknolojisi ve Günümüze Yansımaları</w:t>
            </w:r>
          </w:p>
        </w:tc>
      </w:tr>
      <w:tr w:rsidR="009B5D38" w:rsidRPr="000F6C57" w:rsidTr="00DD76E5">
        <w:tc>
          <w:tcPr>
            <w:tcW w:w="1775" w:type="dxa"/>
          </w:tcPr>
          <w:p w:rsidR="009B5D38" w:rsidRPr="00DD76E5" w:rsidRDefault="000F6C57" w:rsidP="009B5D38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  <w:r w:rsidRPr="00DD76E5">
              <w:rPr>
                <w:rFonts w:ascii="Arial" w:hAnsi="Arial" w:cs="Arial"/>
                <w:szCs w:val="20"/>
              </w:rPr>
              <w:t>Hafta</w:t>
            </w:r>
          </w:p>
        </w:tc>
        <w:tc>
          <w:tcPr>
            <w:tcW w:w="7513" w:type="dxa"/>
          </w:tcPr>
          <w:p w:rsidR="000C2BDA" w:rsidRDefault="00C72627" w:rsidP="00C72627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Transgenik Bitkilerin</w:t>
            </w:r>
            <w:r w:rsidR="00A53852">
              <w:rPr>
                <w:rFonts w:ascii="Arial" w:hAnsi="Arial" w:cs="Arial"/>
                <w:szCs w:val="20"/>
              </w:rPr>
              <w:t xml:space="preserve"> Ekilişi</w:t>
            </w:r>
          </w:p>
          <w:p w:rsidR="00A53852" w:rsidRDefault="00A53852" w:rsidP="00C72627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GD Ürünlerin Muhtemel Faydaları ve Riskleri</w:t>
            </w:r>
          </w:p>
          <w:p w:rsidR="0022682B" w:rsidRPr="00DD76E5" w:rsidRDefault="0022682B" w:rsidP="00C72627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Laboratuarda Yapılan Bazı Çalısmalar</w:t>
            </w:r>
          </w:p>
        </w:tc>
      </w:tr>
      <w:tr w:rsidR="009B5D38" w:rsidRPr="000F6C57" w:rsidTr="00DD76E5">
        <w:tc>
          <w:tcPr>
            <w:tcW w:w="1775" w:type="dxa"/>
          </w:tcPr>
          <w:p w:rsidR="009B5D38" w:rsidRPr="00DD76E5" w:rsidRDefault="000F6C57" w:rsidP="009B5D38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  <w:r w:rsidRPr="00DD76E5">
              <w:rPr>
                <w:rFonts w:ascii="Arial" w:hAnsi="Arial" w:cs="Arial"/>
                <w:szCs w:val="20"/>
              </w:rPr>
              <w:t>Hafta</w:t>
            </w:r>
          </w:p>
        </w:tc>
        <w:tc>
          <w:tcPr>
            <w:tcW w:w="7513" w:type="dxa"/>
          </w:tcPr>
          <w:p w:rsidR="009B5D38" w:rsidRDefault="0022682B" w:rsidP="00DD76E5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Bitki Doku Kültür</w:t>
            </w:r>
          </w:p>
          <w:p w:rsidR="0022682B" w:rsidRPr="00DD76E5" w:rsidRDefault="0022682B" w:rsidP="00DD76E5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Bitki Doku Kütürü Besin Ortamları</w:t>
            </w:r>
          </w:p>
        </w:tc>
      </w:tr>
      <w:tr w:rsidR="009B5D38" w:rsidRPr="000F6C57" w:rsidTr="00DD76E5">
        <w:tc>
          <w:tcPr>
            <w:tcW w:w="1775" w:type="dxa"/>
          </w:tcPr>
          <w:p w:rsidR="009B5D38" w:rsidRPr="00DD76E5" w:rsidRDefault="000F6C57" w:rsidP="009B5D38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  <w:r w:rsidRPr="00DD76E5">
              <w:rPr>
                <w:rFonts w:ascii="Arial" w:hAnsi="Arial" w:cs="Arial"/>
                <w:szCs w:val="20"/>
              </w:rPr>
              <w:t>Hafta</w:t>
            </w:r>
          </w:p>
        </w:tc>
        <w:tc>
          <w:tcPr>
            <w:tcW w:w="7513" w:type="dxa"/>
          </w:tcPr>
          <w:p w:rsidR="009B5D38" w:rsidRDefault="00E06BBB" w:rsidP="003717DF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Bitki Doku Kültürlerini Etkileyen Bitkisel Faktörler</w:t>
            </w:r>
          </w:p>
          <w:p w:rsidR="00755A25" w:rsidRDefault="00755A25" w:rsidP="00755A25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Bitki Doku Kültürlerini Etkileyen </w:t>
            </w:r>
            <w:r>
              <w:rPr>
                <w:rFonts w:ascii="Arial" w:hAnsi="Arial" w:cs="Arial"/>
                <w:szCs w:val="20"/>
              </w:rPr>
              <w:t>Fiziksel</w:t>
            </w:r>
            <w:r>
              <w:rPr>
                <w:rFonts w:ascii="Arial" w:hAnsi="Arial" w:cs="Arial"/>
                <w:szCs w:val="20"/>
              </w:rPr>
              <w:t xml:space="preserve"> Faktörler</w:t>
            </w:r>
          </w:p>
          <w:p w:rsidR="00755A25" w:rsidRPr="00DD76E5" w:rsidRDefault="00755A25" w:rsidP="003717DF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Organogenesis ve Bitki Rejenerasyonu</w:t>
            </w:r>
          </w:p>
        </w:tc>
      </w:tr>
      <w:tr w:rsidR="009B5D38" w:rsidRPr="000F6C57" w:rsidTr="00C21AED">
        <w:trPr>
          <w:trHeight w:val="360"/>
        </w:trPr>
        <w:tc>
          <w:tcPr>
            <w:tcW w:w="1775" w:type="dxa"/>
          </w:tcPr>
          <w:p w:rsidR="009B5D38" w:rsidRPr="00DD76E5" w:rsidRDefault="000F6C57" w:rsidP="009B5D38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  <w:r w:rsidRPr="00DD76E5">
              <w:rPr>
                <w:rFonts w:ascii="Arial" w:hAnsi="Arial" w:cs="Arial"/>
                <w:szCs w:val="20"/>
              </w:rPr>
              <w:t>Hafta</w:t>
            </w:r>
          </w:p>
        </w:tc>
        <w:tc>
          <w:tcPr>
            <w:tcW w:w="7513" w:type="dxa"/>
          </w:tcPr>
          <w:p w:rsidR="00DD76E5" w:rsidRDefault="0039411C" w:rsidP="00DD76E5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Bitki Doku Kültüründe Hızlı Çoğaltım</w:t>
            </w:r>
          </w:p>
          <w:p w:rsidR="0039411C" w:rsidRPr="00DD76E5" w:rsidRDefault="0039411C" w:rsidP="00DD76E5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Bitki Doku Kültürü Teknikleri</w:t>
            </w:r>
          </w:p>
        </w:tc>
      </w:tr>
      <w:tr w:rsidR="009B5D38" w:rsidRPr="000F6C57" w:rsidTr="00DD76E5">
        <w:tc>
          <w:tcPr>
            <w:tcW w:w="1775" w:type="dxa"/>
          </w:tcPr>
          <w:p w:rsidR="009B5D38" w:rsidRPr="00DD76E5" w:rsidRDefault="000F6C57" w:rsidP="009B5D38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  <w:r w:rsidRPr="00DD76E5">
              <w:rPr>
                <w:rFonts w:ascii="Arial" w:hAnsi="Arial" w:cs="Arial"/>
                <w:szCs w:val="20"/>
              </w:rPr>
              <w:t>Hafta</w:t>
            </w:r>
          </w:p>
        </w:tc>
        <w:tc>
          <w:tcPr>
            <w:tcW w:w="7513" w:type="dxa"/>
          </w:tcPr>
          <w:p w:rsidR="00BA665F" w:rsidRPr="00DD76E5" w:rsidRDefault="0039411C" w:rsidP="00D92790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Doku Kültürü ve Biyoteknoloji ile İlgili Problemler </w:t>
            </w:r>
          </w:p>
        </w:tc>
      </w:tr>
      <w:tr w:rsidR="009B5D38" w:rsidRPr="000F6C57" w:rsidTr="00DD76E5">
        <w:tc>
          <w:tcPr>
            <w:tcW w:w="1775" w:type="dxa"/>
          </w:tcPr>
          <w:p w:rsidR="009B5D38" w:rsidRPr="00DD76E5" w:rsidRDefault="000F6C57" w:rsidP="00BA665F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  <w:r w:rsidRPr="00DD76E5">
              <w:rPr>
                <w:rFonts w:ascii="Arial" w:hAnsi="Arial" w:cs="Arial"/>
                <w:szCs w:val="20"/>
              </w:rPr>
              <w:t>Hafta</w:t>
            </w:r>
          </w:p>
        </w:tc>
        <w:tc>
          <w:tcPr>
            <w:tcW w:w="7513" w:type="dxa"/>
          </w:tcPr>
          <w:p w:rsidR="00BA665F" w:rsidRPr="00DD76E5" w:rsidRDefault="00F05C94" w:rsidP="00D92790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Kültür sırasındaki Problemler</w:t>
            </w:r>
          </w:p>
        </w:tc>
      </w:tr>
      <w:tr w:rsidR="009B5D38" w:rsidRPr="000F6C57" w:rsidTr="00DD76E5">
        <w:tc>
          <w:tcPr>
            <w:tcW w:w="1775" w:type="dxa"/>
          </w:tcPr>
          <w:p w:rsidR="009B5D38" w:rsidRPr="00DD76E5" w:rsidRDefault="000F6C57" w:rsidP="00BA665F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  <w:r w:rsidRPr="00DD76E5">
              <w:rPr>
                <w:rFonts w:ascii="Arial" w:hAnsi="Arial" w:cs="Arial"/>
                <w:szCs w:val="20"/>
              </w:rPr>
              <w:t>Hafta</w:t>
            </w:r>
          </w:p>
        </w:tc>
        <w:tc>
          <w:tcPr>
            <w:tcW w:w="7513" w:type="dxa"/>
          </w:tcPr>
          <w:p w:rsidR="009B5D38" w:rsidRDefault="00F05C94" w:rsidP="00D92790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GDO’lardaki Risklerin Temel Nedenleri</w:t>
            </w:r>
          </w:p>
          <w:p w:rsidR="00F05C94" w:rsidRDefault="00F05C94" w:rsidP="00D92790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Çevresel Riskler </w:t>
            </w:r>
          </w:p>
          <w:p w:rsidR="00F05C94" w:rsidRPr="00DD76E5" w:rsidRDefault="00F05C94" w:rsidP="00D92790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İhtiyat İlkesi</w:t>
            </w:r>
          </w:p>
        </w:tc>
      </w:tr>
      <w:tr w:rsidR="009B5D38" w:rsidRPr="000F6C57" w:rsidTr="00DD76E5">
        <w:tc>
          <w:tcPr>
            <w:tcW w:w="1775" w:type="dxa"/>
          </w:tcPr>
          <w:p w:rsidR="009B5D38" w:rsidRPr="00DD76E5" w:rsidRDefault="000F6C57" w:rsidP="00BA665F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  <w:r w:rsidRPr="00DD76E5">
              <w:rPr>
                <w:rFonts w:ascii="Arial" w:hAnsi="Arial" w:cs="Arial"/>
                <w:szCs w:val="20"/>
              </w:rPr>
              <w:t>Hafta</w:t>
            </w:r>
          </w:p>
        </w:tc>
        <w:tc>
          <w:tcPr>
            <w:tcW w:w="7513" w:type="dxa"/>
          </w:tcPr>
          <w:p w:rsidR="009B5D38" w:rsidRPr="00DD76E5" w:rsidRDefault="001B4AAF" w:rsidP="00D92790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Bitkilere Gen Aktarımı</w:t>
            </w:r>
          </w:p>
        </w:tc>
      </w:tr>
      <w:tr w:rsidR="009B5D38" w:rsidRPr="000F6C57" w:rsidTr="00DD76E5">
        <w:tc>
          <w:tcPr>
            <w:tcW w:w="1775" w:type="dxa"/>
          </w:tcPr>
          <w:p w:rsidR="009B5D38" w:rsidRPr="00DD76E5" w:rsidRDefault="000F6C57" w:rsidP="00BA665F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  <w:r w:rsidRPr="00DD76E5">
              <w:rPr>
                <w:rFonts w:ascii="Arial" w:hAnsi="Arial" w:cs="Arial"/>
                <w:szCs w:val="20"/>
              </w:rPr>
              <w:t>Hafta</w:t>
            </w:r>
          </w:p>
        </w:tc>
        <w:tc>
          <w:tcPr>
            <w:tcW w:w="7513" w:type="dxa"/>
          </w:tcPr>
          <w:p w:rsidR="00DD76E5" w:rsidRPr="00DD76E5" w:rsidRDefault="001B4AAF" w:rsidP="00D92790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Doğrudan Gen Aktarım Yöntemleri</w:t>
            </w:r>
          </w:p>
        </w:tc>
      </w:tr>
      <w:tr w:rsidR="009B5D38" w:rsidRPr="000F6C57" w:rsidTr="00DD76E5">
        <w:tc>
          <w:tcPr>
            <w:tcW w:w="1775" w:type="dxa"/>
          </w:tcPr>
          <w:p w:rsidR="009B5D38" w:rsidRPr="00DD76E5" w:rsidRDefault="000F6C57" w:rsidP="00BA665F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  <w:r w:rsidRPr="00DD76E5">
              <w:rPr>
                <w:rFonts w:ascii="Arial" w:hAnsi="Arial" w:cs="Arial"/>
                <w:szCs w:val="20"/>
              </w:rPr>
              <w:t>Hafta</w:t>
            </w:r>
          </w:p>
        </w:tc>
        <w:tc>
          <w:tcPr>
            <w:tcW w:w="7513" w:type="dxa"/>
          </w:tcPr>
          <w:p w:rsidR="00BA665F" w:rsidRPr="00DD76E5" w:rsidRDefault="001B4AAF" w:rsidP="00D92790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Aracılı Gen Aktarım Yöntemi</w:t>
            </w:r>
          </w:p>
        </w:tc>
      </w:tr>
      <w:tr w:rsidR="009B5D38" w:rsidRPr="000F6C57" w:rsidTr="00DD76E5">
        <w:tc>
          <w:tcPr>
            <w:tcW w:w="1775" w:type="dxa"/>
          </w:tcPr>
          <w:p w:rsidR="009B5D38" w:rsidRPr="00DD76E5" w:rsidRDefault="000F6C57" w:rsidP="00BA665F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  <w:r w:rsidRPr="00DD76E5">
              <w:rPr>
                <w:rFonts w:ascii="Arial" w:hAnsi="Arial" w:cs="Arial"/>
                <w:szCs w:val="20"/>
              </w:rPr>
              <w:t>Hafta</w:t>
            </w:r>
          </w:p>
        </w:tc>
        <w:tc>
          <w:tcPr>
            <w:tcW w:w="7513" w:type="dxa"/>
          </w:tcPr>
          <w:p w:rsidR="00BA665F" w:rsidRPr="00DD76E5" w:rsidRDefault="001B4AAF" w:rsidP="00D92790">
            <w:pPr>
              <w:rPr>
                <w:rFonts w:ascii="Arial" w:hAnsi="Arial" w:cs="Arial"/>
                <w:szCs w:val="20"/>
              </w:rPr>
            </w:pPr>
            <w:r w:rsidRPr="001B4AAF">
              <w:rPr>
                <w:rFonts w:ascii="Arial" w:hAnsi="Arial" w:cs="Arial"/>
                <w:szCs w:val="20"/>
              </w:rPr>
              <w:t>Agrobacterium tumefaciens Aracılığıyla Bitkilere Gen Aktarımı</w:t>
            </w:r>
          </w:p>
        </w:tc>
      </w:tr>
      <w:tr w:rsidR="009B5D38" w:rsidRPr="000F6C57" w:rsidTr="00DD76E5">
        <w:tc>
          <w:tcPr>
            <w:tcW w:w="1775" w:type="dxa"/>
          </w:tcPr>
          <w:p w:rsidR="009B5D38" w:rsidRPr="00DD76E5" w:rsidRDefault="000F6C57" w:rsidP="00BA665F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  <w:r w:rsidRPr="00DD76E5">
              <w:rPr>
                <w:rFonts w:ascii="Arial" w:hAnsi="Arial" w:cs="Arial"/>
                <w:szCs w:val="20"/>
              </w:rPr>
              <w:t>Hafta</w:t>
            </w:r>
          </w:p>
        </w:tc>
        <w:tc>
          <w:tcPr>
            <w:tcW w:w="7513" w:type="dxa"/>
          </w:tcPr>
          <w:p w:rsidR="000F6C57" w:rsidRPr="00DD76E5" w:rsidRDefault="001B4AAF" w:rsidP="00D92790">
            <w:pPr>
              <w:rPr>
                <w:rFonts w:ascii="Arial" w:hAnsi="Arial" w:cs="Arial"/>
                <w:szCs w:val="20"/>
              </w:rPr>
            </w:pPr>
            <w:r w:rsidRPr="001B4AAF">
              <w:rPr>
                <w:rFonts w:ascii="Arial" w:hAnsi="Arial" w:cs="Arial"/>
                <w:szCs w:val="20"/>
              </w:rPr>
              <w:t>Agrobacterium tumefaciens Aracılığıyla Bitkilere Gen Aktarımı</w:t>
            </w:r>
          </w:p>
        </w:tc>
      </w:tr>
      <w:tr w:rsidR="009B5D38" w:rsidRPr="000F6C57" w:rsidTr="00DD76E5">
        <w:tc>
          <w:tcPr>
            <w:tcW w:w="1775" w:type="dxa"/>
          </w:tcPr>
          <w:p w:rsidR="009B5D38" w:rsidRPr="00DD76E5" w:rsidRDefault="000F6C57" w:rsidP="000F6C57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  <w:r w:rsidRPr="00DD76E5">
              <w:rPr>
                <w:rFonts w:ascii="Arial" w:hAnsi="Arial" w:cs="Arial"/>
                <w:szCs w:val="20"/>
              </w:rPr>
              <w:t>Hafta</w:t>
            </w:r>
          </w:p>
        </w:tc>
        <w:tc>
          <w:tcPr>
            <w:tcW w:w="7513" w:type="dxa"/>
          </w:tcPr>
          <w:p w:rsidR="000F6C57" w:rsidRDefault="00A56348" w:rsidP="00D92790">
            <w:pPr>
              <w:jc w:val="left"/>
              <w:rPr>
                <w:rFonts w:ascii="Arial" w:hAnsi="Arial" w:cs="Arial"/>
                <w:szCs w:val="20"/>
              </w:rPr>
            </w:pPr>
            <w:r w:rsidRPr="00A56348">
              <w:rPr>
                <w:rFonts w:ascii="Arial" w:hAnsi="Arial" w:cs="Arial"/>
                <w:szCs w:val="20"/>
              </w:rPr>
              <w:t>Biyolistik Yöntem</w:t>
            </w:r>
            <w:r>
              <w:rPr>
                <w:rFonts w:ascii="Arial" w:hAnsi="Arial" w:cs="Arial"/>
                <w:szCs w:val="20"/>
              </w:rPr>
              <w:t xml:space="preserve"> ve </w:t>
            </w:r>
            <w:r w:rsidRPr="00A56348">
              <w:rPr>
                <w:rFonts w:ascii="Arial" w:hAnsi="Arial" w:cs="Arial"/>
                <w:szCs w:val="20"/>
              </w:rPr>
              <w:t>Agrobacterium tumefaciens</w:t>
            </w:r>
            <w:r>
              <w:rPr>
                <w:rFonts w:ascii="Arial" w:hAnsi="Arial" w:cs="Arial"/>
                <w:szCs w:val="20"/>
              </w:rPr>
              <w:t xml:space="preserve"> ile Gen Aktarımının Karşılaştırılması</w:t>
            </w:r>
          </w:p>
          <w:p w:rsidR="00A56348" w:rsidRPr="00DD76E5" w:rsidRDefault="00A56348" w:rsidP="00A56348">
            <w:pPr>
              <w:jc w:val="left"/>
              <w:rPr>
                <w:rFonts w:ascii="Arial" w:hAnsi="Arial" w:cs="Arial"/>
                <w:szCs w:val="20"/>
              </w:rPr>
            </w:pPr>
            <w:r w:rsidRPr="00A56348">
              <w:rPr>
                <w:rFonts w:ascii="Arial" w:hAnsi="Arial" w:cs="Arial"/>
                <w:szCs w:val="20"/>
              </w:rPr>
              <w:t>A</w:t>
            </w:r>
            <w:r>
              <w:rPr>
                <w:rFonts w:ascii="Arial" w:hAnsi="Arial" w:cs="Arial"/>
                <w:szCs w:val="20"/>
              </w:rPr>
              <w:t>ntısens</w:t>
            </w:r>
            <w:bookmarkStart w:id="0" w:name="_GoBack"/>
            <w:bookmarkEnd w:id="0"/>
            <w:r w:rsidRPr="00A56348">
              <w:rPr>
                <w:rFonts w:ascii="Arial" w:hAnsi="Arial" w:cs="Arial"/>
                <w:szCs w:val="20"/>
              </w:rPr>
              <w:t xml:space="preserve"> RNA</w:t>
            </w:r>
          </w:p>
        </w:tc>
      </w:tr>
    </w:tbl>
    <w:p w:rsidR="000635F1" w:rsidRPr="000F6C57" w:rsidRDefault="000635F1">
      <w:pPr>
        <w:rPr>
          <w:rFonts w:ascii="Arial" w:hAnsi="Arial" w:cs="Arial"/>
          <w:szCs w:val="20"/>
        </w:rPr>
      </w:pPr>
    </w:p>
    <w:sectPr w:rsidR="000635F1" w:rsidRPr="000F6C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14B06"/>
    <w:multiLevelType w:val="hybridMultilevel"/>
    <w:tmpl w:val="DC6216BE"/>
    <w:lvl w:ilvl="0" w:tplc="6C9AD8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SimSu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A452FE"/>
    <w:multiLevelType w:val="hybridMultilevel"/>
    <w:tmpl w:val="47BC803A"/>
    <w:lvl w:ilvl="0" w:tplc="984C0BA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87E39B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4A424E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0B690B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D30BFA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88E81D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3CE478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40EF80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088370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570E0F15"/>
    <w:multiLevelType w:val="hybridMultilevel"/>
    <w:tmpl w:val="DA0CAA8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77265F"/>
    <w:multiLevelType w:val="hybridMultilevel"/>
    <w:tmpl w:val="7FE4C356"/>
    <w:lvl w:ilvl="0" w:tplc="55262C08">
      <w:start w:val="1"/>
      <w:numFmt w:val="bullet"/>
      <w:lvlText w:val="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A92002C" w:tentative="1">
      <w:start w:val="1"/>
      <w:numFmt w:val="bullet"/>
      <w:lvlText w:val="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89AE3F6" w:tentative="1">
      <w:start w:val="1"/>
      <w:numFmt w:val="bullet"/>
      <w:lvlText w:val="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34517E" w:tentative="1">
      <w:start w:val="1"/>
      <w:numFmt w:val="bullet"/>
      <w:lvlText w:val="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AE85FC" w:tentative="1">
      <w:start w:val="1"/>
      <w:numFmt w:val="bullet"/>
      <w:lvlText w:val="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6B2CBD4" w:tentative="1">
      <w:start w:val="1"/>
      <w:numFmt w:val="bullet"/>
      <w:lvlText w:val="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74114C" w:tentative="1">
      <w:start w:val="1"/>
      <w:numFmt w:val="bullet"/>
      <w:lvlText w:val="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9F29CB4" w:tentative="1">
      <w:start w:val="1"/>
      <w:numFmt w:val="bullet"/>
      <w:lvlText w:val="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89A191A" w:tentative="1">
      <w:start w:val="1"/>
      <w:numFmt w:val="bullet"/>
      <w:lvlText w:val="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D38"/>
    <w:rsid w:val="000635F1"/>
    <w:rsid w:val="000C2BDA"/>
    <w:rsid w:val="000F6C57"/>
    <w:rsid w:val="001B4AAF"/>
    <w:rsid w:val="0022682B"/>
    <w:rsid w:val="003717DF"/>
    <w:rsid w:val="0039411C"/>
    <w:rsid w:val="003F108F"/>
    <w:rsid w:val="00755A25"/>
    <w:rsid w:val="009B5D38"/>
    <w:rsid w:val="00A20C5C"/>
    <w:rsid w:val="00A53852"/>
    <w:rsid w:val="00A56348"/>
    <w:rsid w:val="00B179A6"/>
    <w:rsid w:val="00B76610"/>
    <w:rsid w:val="00BA665F"/>
    <w:rsid w:val="00C21AED"/>
    <w:rsid w:val="00C72627"/>
    <w:rsid w:val="00D92790"/>
    <w:rsid w:val="00DD76E5"/>
    <w:rsid w:val="00E06BBB"/>
    <w:rsid w:val="00EC013D"/>
    <w:rsid w:val="00EC1BCC"/>
    <w:rsid w:val="00F05C94"/>
    <w:rsid w:val="00FA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270149-191C-46E3-B36D-1D13D36DF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D38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semiHidden/>
    <w:unhideWhenUsed/>
    <w:qFormat/>
    <w:rsid w:val="009B5D38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semiHidden/>
    <w:rsid w:val="009B5D38"/>
    <w:rPr>
      <w:rFonts w:ascii="Verdana" w:eastAsia="Times New Roman" w:hAnsi="Verdana" w:cs="Times New Roman"/>
      <w:b/>
      <w:sz w:val="20"/>
      <w:szCs w:val="20"/>
      <w:lang w:eastAsia="tr-TR"/>
    </w:rPr>
  </w:style>
  <w:style w:type="table" w:styleId="TabloKlavuzu">
    <w:name w:val="Table Grid"/>
    <w:basedOn w:val="NormalTablo"/>
    <w:uiPriority w:val="59"/>
    <w:rsid w:val="009B5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B5D3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717DF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7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548370">
          <w:marLeft w:val="403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09911">
          <w:marLeft w:val="432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8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Sait ADAK</dc:creator>
  <cp:lastModifiedBy>Burak</cp:lastModifiedBy>
  <cp:revision>15</cp:revision>
  <dcterms:created xsi:type="dcterms:W3CDTF">2018-03-07T13:18:00Z</dcterms:created>
  <dcterms:modified xsi:type="dcterms:W3CDTF">2018-03-22T10:27:00Z</dcterms:modified>
</cp:coreProperties>
</file>