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87B4" w14:textId="77777777" w:rsidR="001D3F47" w:rsidRPr="005A435B" w:rsidRDefault="000F2BB4">
      <w:pPr>
        <w:spacing w:after="0"/>
        <w:ind w:left="3668" w:hanging="10"/>
        <w:rPr>
          <w:rFonts w:asciiTheme="minorHAnsi" w:hAnsiTheme="minorHAnsi" w:cstheme="minorHAnsi"/>
          <w:sz w:val="20"/>
        </w:rPr>
      </w:pPr>
      <w:r w:rsidRPr="005A435B">
        <w:rPr>
          <w:rFonts w:asciiTheme="minorHAnsi" w:eastAsia="Verdana" w:hAnsiTheme="minorHAnsi" w:cstheme="minorHAnsi"/>
          <w:b/>
          <w:sz w:val="20"/>
        </w:rPr>
        <w:t xml:space="preserve">Ankara Üniversitesi </w:t>
      </w:r>
    </w:p>
    <w:p w14:paraId="7A94CB0B" w14:textId="77777777" w:rsidR="001D3F47" w:rsidRPr="005A435B" w:rsidRDefault="000F2BB4">
      <w:pPr>
        <w:spacing w:after="245" w:line="239" w:lineRule="auto"/>
        <w:ind w:left="2211" w:right="2072"/>
        <w:jc w:val="center"/>
        <w:rPr>
          <w:rFonts w:asciiTheme="minorHAnsi" w:hAnsiTheme="minorHAnsi" w:cstheme="minorHAnsi"/>
          <w:sz w:val="20"/>
        </w:rPr>
      </w:pPr>
      <w:r w:rsidRPr="005A435B">
        <w:rPr>
          <w:rFonts w:asciiTheme="minorHAnsi" w:eastAsia="Verdana" w:hAnsiTheme="minorHAnsi" w:cstheme="minorHAnsi"/>
          <w:b/>
          <w:sz w:val="20"/>
        </w:rPr>
        <w:t xml:space="preserve">Kütüphane ve Dokümantasyon Daire Başkanlığı </w:t>
      </w:r>
      <w:r w:rsidRPr="005A435B">
        <w:rPr>
          <w:rFonts w:asciiTheme="minorHAnsi" w:eastAsia="Verdana" w:hAnsiTheme="minorHAnsi" w:cstheme="minorHAnsi"/>
          <w:sz w:val="20"/>
        </w:rPr>
        <w:t xml:space="preserve"> </w:t>
      </w:r>
      <w:r w:rsidRPr="005A435B">
        <w:rPr>
          <w:rFonts w:asciiTheme="minorHAnsi" w:eastAsia="Verdana" w:hAnsiTheme="minorHAnsi" w:cstheme="minorHAnsi"/>
          <w:b/>
          <w:sz w:val="20"/>
        </w:rPr>
        <w:t xml:space="preserve">Açık Ders Malzemeleri </w:t>
      </w:r>
    </w:p>
    <w:p w14:paraId="393E7037" w14:textId="77777777" w:rsidR="001D3F47" w:rsidRPr="005A435B" w:rsidRDefault="000F2BB4">
      <w:pPr>
        <w:spacing w:after="109"/>
        <w:ind w:left="3668" w:hanging="10"/>
        <w:rPr>
          <w:rFonts w:asciiTheme="minorHAnsi" w:hAnsiTheme="minorHAnsi" w:cstheme="minorHAnsi"/>
          <w:sz w:val="20"/>
        </w:rPr>
      </w:pPr>
      <w:r w:rsidRPr="005A435B">
        <w:rPr>
          <w:rFonts w:asciiTheme="minorHAnsi" w:eastAsia="Verdana" w:hAnsiTheme="minorHAnsi" w:cstheme="minorHAnsi"/>
          <w:b/>
          <w:sz w:val="20"/>
        </w:rPr>
        <w:t xml:space="preserve">Ders izlence Formu </w:t>
      </w:r>
    </w:p>
    <w:p w14:paraId="2B63B457" w14:textId="77777777" w:rsidR="001D3F47" w:rsidRPr="005A435B" w:rsidRDefault="000F2BB4">
      <w:pPr>
        <w:spacing w:after="0"/>
        <w:rPr>
          <w:rFonts w:asciiTheme="minorHAnsi" w:hAnsiTheme="minorHAnsi" w:cstheme="minorHAnsi"/>
          <w:sz w:val="20"/>
        </w:rPr>
      </w:pPr>
      <w:r w:rsidRPr="005A435B">
        <w:rPr>
          <w:rFonts w:asciiTheme="minorHAnsi" w:eastAsia="Verdana" w:hAnsiTheme="minorHAnsi" w:cstheme="minorHAnsi"/>
          <w:sz w:val="20"/>
        </w:rPr>
        <w:t xml:space="preserve"> </w:t>
      </w:r>
    </w:p>
    <w:tbl>
      <w:tblPr>
        <w:tblStyle w:val="TableGrid"/>
        <w:tblW w:w="881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bottom w:w="17" w:type="dxa"/>
          <w:right w:w="11" w:type="dxa"/>
        </w:tblCellMar>
        <w:tblLook w:val="04A0" w:firstRow="1" w:lastRow="0" w:firstColumn="1" w:lastColumn="0" w:noHBand="0" w:noVBand="1"/>
      </w:tblPr>
      <w:tblGrid>
        <w:gridCol w:w="2275"/>
        <w:gridCol w:w="1263"/>
        <w:gridCol w:w="5275"/>
      </w:tblGrid>
      <w:tr w:rsidR="001D3F47" w:rsidRPr="005A435B" w14:paraId="53D0BDFB" w14:textId="77777777" w:rsidTr="000F2BB4">
        <w:trPr>
          <w:trHeight w:val="365"/>
        </w:trPr>
        <w:tc>
          <w:tcPr>
            <w:tcW w:w="2275" w:type="dxa"/>
          </w:tcPr>
          <w:p w14:paraId="2B0A3696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Kodu ve İsmi </w:t>
            </w:r>
          </w:p>
        </w:tc>
        <w:tc>
          <w:tcPr>
            <w:tcW w:w="6538" w:type="dxa"/>
            <w:gridSpan w:val="2"/>
          </w:tcPr>
          <w:p w14:paraId="41DCEF2F" w14:textId="0B596DAB" w:rsidR="001D3F47" w:rsidRPr="005A435B" w:rsidRDefault="000275DA" w:rsidP="002707F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>EBP 10</w:t>
            </w:r>
            <w:r w:rsidR="002707F4">
              <w:rPr>
                <w:rFonts w:asciiTheme="minorHAnsi" w:eastAsia="Verdana" w:hAnsiTheme="minorHAnsi" w:cstheme="minorHAnsi"/>
                <w:sz w:val="20"/>
              </w:rPr>
              <w:t>4</w:t>
            </w: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 </w:t>
            </w:r>
            <w:r w:rsidR="000F2BB4" w:rsidRPr="005A435B">
              <w:rPr>
                <w:rFonts w:asciiTheme="minorHAnsi" w:eastAsia="Verdana" w:hAnsiTheme="minorHAnsi" w:cstheme="minorHAnsi"/>
                <w:sz w:val="20"/>
              </w:rPr>
              <w:t xml:space="preserve">Teknolojinin Bilimsel İlkeleri </w:t>
            </w:r>
            <w:r w:rsidR="002707F4">
              <w:rPr>
                <w:rFonts w:asciiTheme="minorHAnsi" w:eastAsia="Verdana" w:hAnsiTheme="minorHAnsi" w:cstheme="minorHAnsi"/>
                <w:sz w:val="20"/>
              </w:rPr>
              <w:t>II</w:t>
            </w:r>
          </w:p>
        </w:tc>
      </w:tr>
      <w:tr w:rsidR="001D3F47" w:rsidRPr="005A435B" w14:paraId="21F30399" w14:textId="77777777" w:rsidTr="000F2BB4">
        <w:trPr>
          <w:trHeight w:val="365"/>
        </w:trPr>
        <w:tc>
          <w:tcPr>
            <w:tcW w:w="2275" w:type="dxa"/>
          </w:tcPr>
          <w:p w14:paraId="0A153335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Sorumlusu </w:t>
            </w:r>
          </w:p>
        </w:tc>
        <w:tc>
          <w:tcPr>
            <w:tcW w:w="6538" w:type="dxa"/>
            <w:gridSpan w:val="2"/>
          </w:tcPr>
          <w:p w14:paraId="6A5A36BE" w14:textId="77777777" w:rsidR="001D3F47" w:rsidRPr="005A435B" w:rsidRDefault="000F2BB4" w:rsidP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Prof. Dr. Hüseyin ÜNVER </w:t>
            </w:r>
          </w:p>
        </w:tc>
      </w:tr>
      <w:tr w:rsidR="001D3F47" w:rsidRPr="005A435B" w14:paraId="66C5EA9C" w14:textId="77777777" w:rsidTr="000F2BB4">
        <w:trPr>
          <w:trHeight w:val="365"/>
        </w:trPr>
        <w:tc>
          <w:tcPr>
            <w:tcW w:w="2275" w:type="dxa"/>
          </w:tcPr>
          <w:p w14:paraId="02DDBFA1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Düzeyi </w:t>
            </w:r>
          </w:p>
        </w:tc>
        <w:tc>
          <w:tcPr>
            <w:tcW w:w="6538" w:type="dxa"/>
            <w:gridSpan w:val="2"/>
          </w:tcPr>
          <w:p w14:paraId="100D3C10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Ön Lisans  </w:t>
            </w:r>
          </w:p>
        </w:tc>
      </w:tr>
      <w:tr w:rsidR="001D3F47" w:rsidRPr="005A435B" w14:paraId="0FC5C0E1" w14:textId="77777777" w:rsidTr="000F2BB4">
        <w:trPr>
          <w:trHeight w:val="365"/>
        </w:trPr>
        <w:tc>
          <w:tcPr>
            <w:tcW w:w="2275" w:type="dxa"/>
          </w:tcPr>
          <w:p w14:paraId="51C64760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Kredisi </w:t>
            </w:r>
          </w:p>
        </w:tc>
        <w:tc>
          <w:tcPr>
            <w:tcW w:w="6538" w:type="dxa"/>
            <w:gridSpan w:val="2"/>
          </w:tcPr>
          <w:p w14:paraId="3EAD0C83" w14:textId="77777777" w:rsidR="001D3F47" w:rsidRPr="005A435B" w:rsidRDefault="000275DA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hAnsiTheme="minorHAnsi" w:cstheme="minorHAnsi"/>
                <w:sz w:val="20"/>
              </w:rPr>
              <w:t>3 Ulusal 3 AKTS</w:t>
            </w:r>
          </w:p>
        </w:tc>
      </w:tr>
      <w:tr w:rsidR="001D3F47" w:rsidRPr="005A435B" w14:paraId="0C4813B8" w14:textId="77777777" w:rsidTr="000F2BB4">
        <w:trPr>
          <w:trHeight w:val="365"/>
        </w:trPr>
        <w:tc>
          <w:tcPr>
            <w:tcW w:w="2275" w:type="dxa"/>
          </w:tcPr>
          <w:p w14:paraId="30852F90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Türü </w:t>
            </w:r>
          </w:p>
        </w:tc>
        <w:tc>
          <w:tcPr>
            <w:tcW w:w="6538" w:type="dxa"/>
            <w:gridSpan w:val="2"/>
          </w:tcPr>
          <w:p w14:paraId="007E6728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Zorunlu </w:t>
            </w:r>
          </w:p>
        </w:tc>
      </w:tr>
      <w:tr w:rsidR="001D3F47" w:rsidRPr="005A435B" w14:paraId="53A7BFAE" w14:textId="77777777" w:rsidTr="000F2BB4">
        <w:trPr>
          <w:trHeight w:val="1142"/>
        </w:trPr>
        <w:tc>
          <w:tcPr>
            <w:tcW w:w="2275" w:type="dxa"/>
            <w:vAlign w:val="center"/>
          </w:tcPr>
          <w:p w14:paraId="44293770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İçeriği </w:t>
            </w:r>
          </w:p>
        </w:tc>
        <w:tc>
          <w:tcPr>
            <w:tcW w:w="6538" w:type="dxa"/>
            <w:gridSpan w:val="2"/>
          </w:tcPr>
          <w:p w14:paraId="7C408E80" w14:textId="583C3618" w:rsidR="001D3F47" w:rsidRPr="005D1232" w:rsidRDefault="005D1232" w:rsidP="004738E0">
            <w:pPr>
              <w:ind w:left="1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5D1232">
              <w:rPr>
                <w:rFonts w:asciiTheme="minorHAnsi" w:hAnsiTheme="minorHAnsi"/>
                <w:sz w:val="20"/>
                <w:szCs w:val="20"/>
              </w:rPr>
              <w:t xml:space="preserve">Dalgalar ve Ses, </w:t>
            </w:r>
            <w:proofErr w:type="spellStart"/>
            <w:r w:rsidRPr="005D1232">
              <w:rPr>
                <w:rFonts w:asciiTheme="minorHAnsi" w:hAnsiTheme="minorHAnsi"/>
                <w:sz w:val="20"/>
                <w:szCs w:val="20"/>
              </w:rPr>
              <w:t>Elektromenyetik</w:t>
            </w:r>
            <w:proofErr w:type="spellEnd"/>
            <w:r w:rsidRPr="005D1232">
              <w:rPr>
                <w:rFonts w:asciiTheme="minorHAnsi" w:hAnsiTheme="minorHAnsi"/>
                <w:sz w:val="20"/>
                <w:szCs w:val="20"/>
              </w:rPr>
              <w:t xml:space="preserve"> Dalgalar, Ses Dalgaları, Malzemelerin Özellikleri, Malzemelerin Sınıflandırılması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, </w:t>
            </w:r>
            <w:r w:rsidRPr="005D1232">
              <w:rPr>
                <w:rFonts w:asciiTheme="minorHAnsi" w:hAnsiTheme="minorHAnsi"/>
                <w:sz w:val="20"/>
                <w:szCs w:val="20"/>
              </w:rPr>
              <w:t xml:space="preserve">Malzemelerin Fiziksel ve Kimyasal Özellikleri, </w:t>
            </w:r>
            <w:proofErr w:type="spellStart"/>
            <w:r w:rsidR="001A4066">
              <w:rPr>
                <w:rFonts w:asciiTheme="minorHAnsi" w:hAnsiTheme="minorHAnsi"/>
                <w:sz w:val="20"/>
                <w:szCs w:val="20"/>
              </w:rPr>
              <w:t>Coulomb</w:t>
            </w:r>
            <w:proofErr w:type="spellEnd"/>
            <w:r w:rsidR="001A4066">
              <w:rPr>
                <w:rFonts w:asciiTheme="minorHAnsi" w:hAnsiTheme="minorHAnsi"/>
                <w:sz w:val="20"/>
                <w:szCs w:val="20"/>
              </w:rPr>
              <w:t xml:space="preserve"> Yasası ve 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Elektrik Alan, Düzgün Bir </w:t>
            </w:r>
            <w:proofErr w:type="spellStart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>EA’da</w:t>
            </w:r>
            <w:proofErr w:type="spellEnd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Yüklü Parçacıkların Hareketi, Elektriksel Potansiyel</w:t>
            </w:r>
            <w:r w:rsidR="001A4066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ve Kondansatörler,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Elektriksel Potansiyel Enerji, Kondansatörler, Seri ve Paralel Bağlı Kondansatörler, Kondansatörlerde Depolanan Enerji, Doğru Akım Devreleri, Direnç ve </w:t>
            </w:r>
            <w:proofErr w:type="spellStart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>Ohm</w:t>
            </w:r>
            <w:proofErr w:type="spellEnd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Yasası, Elektromotor Kuvvet (EMK), Alternatif Akım Devresinde Dirençler, RLC</w:t>
            </w:r>
            <w:r w:rsidR="007B15C0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Devreleri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, </w:t>
            </w:r>
            <w:r w:rsidRPr="005D1232">
              <w:rPr>
                <w:sz w:val="20"/>
                <w:szCs w:val="20"/>
              </w:rPr>
              <w:t>Manyetik Alanın Tanımı, Akım Taşıyan İletkene Etkiyen</w:t>
            </w:r>
            <w:r w:rsidR="004738E0">
              <w:rPr>
                <w:sz w:val="20"/>
                <w:szCs w:val="20"/>
              </w:rPr>
              <w:t xml:space="preserve"> Manyetik</w:t>
            </w:r>
            <w:r w:rsidRPr="005D1232">
              <w:rPr>
                <w:sz w:val="20"/>
                <w:szCs w:val="20"/>
              </w:rPr>
              <w:t xml:space="preserve"> Kuvvet, Yüklü bir Parçacığın Manyetik Alan içerisi</w:t>
            </w:r>
            <w:r w:rsidR="007B15C0">
              <w:rPr>
                <w:sz w:val="20"/>
                <w:szCs w:val="20"/>
              </w:rPr>
              <w:t xml:space="preserve">ndeki Hareketi, </w:t>
            </w:r>
            <w:proofErr w:type="spellStart"/>
            <w:r w:rsidRPr="005D1232">
              <w:rPr>
                <w:sz w:val="20"/>
                <w:szCs w:val="20"/>
              </w:rPr>
              <w:t>Biot-Savart</w:t>
            </w:r>
            <w:proofErr w:type="spellEnd"/>
            <w:r w:rsidRPr="005D1232">
              <w:rPr>
                <w:sz w:val="20"/>
                <w:szCs w:val="20"/>
              </w:rPr>
              <w:t xml:space="preserve"> Yasası, Bir Akım Çemberinin Manyetik Alanı, Paralel Akımlar arasındaki Kuvvet, 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Elektromanyetik İndüksiyon, Manyetik Akı, </w:t>
            </w:r>
            <w:proofErr w:type="spellStart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>Faraday’ın</w:t>
            </w:r>
            <w:proofErr w:type="spellEnd"/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İndüksiyon Yasası, Jeneratörler ve Motorlar, Isı</w:t>
            </w:r>
            <w:r w:rsidR="004738E0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ve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</w:t>
            </w:r>
            <w:r w:rsidR="004738E0"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>Sıcaklık,</w:t>
            </w:r>
            <w:r w:rsidRPr="005D1232">
              <w:rPr>
                <w:rFonts w:asciiTheme="minorHAnsi" w:eastAsia="Courier New" w:hAnsiTheme="minorHAnsi" w:cs="Courier New"/>
                <w:sz w:val="20"/>
                <w:szCs w:val="20"/>
              </w:rPr>
              <w:t xml:space="preserve"> Gazlarda Basınç, </w:t>
            </w:r>
            <w:r w:rsidRPr="005D1232">
              <w:rPr>
                <w:sz w:val="20"/>
                <w:szCs w:val="20"/>
              </w:rPr>
              <w:t xml:space="preserve">Radyasyon, Radyasyon Tipleri, </w:t>
            </w:r>
            <w:proofErr w:type="spellStart"/>
            <w:r w:rsidRPr="005D1232">
              <w:rPr>
                <w:sz w:val="20"/>
                <w:szCs w:val="20"/>
              </w:rPr>
              <w:t>İyonizasyon</w:t>
            </w:r>
            <w:proofErr w:type="spellEnd"/>
            <w:r w:rsidRPr="005D1232">
              <w:rPr>
                <w:sz w:val="20"/>
                <w:szCs w:val="20"/>
              </w:rPr>
              <w:t xml:space="preserve">, Fotoelektrik Olay, </w:t>
            </w:r>
            <w:proofErr w:type="spellStart"/>
            <w:r w:rsidRPr="005D1232">
              <w:rPr>
                <w:sz w:val="20"/>
                <w:szCs w:val="20"/>
              </w:rPr>
              <w:t>Compton</w:t>
            </w:r>
            <w:proofErr w:type="spellEnd"/>
            <w:r w:rsidRPr="005D1232">
              <w:rPr>
                <w:sz w:val="20"/>
                <w:szCs w:val="20"/>
              </w:rPr>
              <w:t xml:space="preserve"> Olayı, Kararlı Çekirdekler, Bağlanma Enerjisi, Çekirdek </w:t>
            </w:r>
            <w:proofErr w:type="spellStart"/>
            <w:r w:rsidRPr="005D1232">
              <w:rPr>
                <w:sz w:val="20"/>
                <w:szCs w:val="20"/>
              </w:rPr>
              <w:t>Spini</w:t>
            </w:r>
            <w:proofErr w:type="spellEnd"/>
            <w:r w:rsidRPr="005D1232">
              <w:rPr>
                <w:sz w:val="20"/>
                <w:szCs w:val="20"/>
              </w:rPr>
              <w:t xml:space="preserve"> ve Manyetik moment, </w:t>
            </w:r>
            <w:r w:rsidR="007B15C0">
              <w:rPr>
                <w:sz w:val="20"/>
                <w:szCs w:val="20"/>
              </w:rPr>
              <w:t xml:space="preserve">Radyoaktif </w:t>
            </w:r>
            <w:proofErr w:type="spellStart"/>
            <w:r w:rsidR="007B15C0">
              <w:rPr>
                <w:sz w:val="20"/>
                <w:szCs w:val="20"/>
              </w:rPr>
              <w:t>Bozunma</w:t>
            </w:r>
            <w:proofErr w:type="spellEnd"/>
            <w:r w:rsidR="007B15C0">
              <w:rPr>
                <w:sz w:val="20"/>
                <w:szCs w:val="20"/>
              </w:rPr>
              <w:t>.</w:t>
            </w:r>
            <w:r w:rsidRPr="005D1232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1D3F47" w:rsidRPr="005A435B" w14:paraId="3D83B588" w14:textId="77777777" w:rsidTr="000F2BB4">
        <w:trPr>
          <w:trHeight w:val="754"/>
        </w:trPr>
        <w:tc>
          <w:tcPr>
            <w:tcW w:w="2275" w:type="dxa"/>
            <w:vAlign w:val="center"/>
          </w:tcPr>
          <w:p w14:paraId="657167BA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Amacı </w:t>
            </w:r>
          </w:p>
        </w:tc>
        <w:tc>
          <w:tcPr>
            <w:tcW w:w="6538" w:type="dxa"/>
            <w:gridSpan w:val="2"/>
          </w:tcPr>
          <w:p w14:paraId="4AA52B87" w14:textId="3B5FEDE5" w:rsidR="001D3F47" w:rsidRPr="005A435B" w:rsidRDefault="007B15C0" w:rsidP="007B15C0">
            <w:pPr>
              <w:ind w:right="201" w:firstLine="14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Verdana" w:hAnsiTheme="minorHAnsi" w:cstheme="minorHAnsi"/>
                <w:sz w:val="20"/>
              </w:rPr>
              <w:t>Klasik ve Kuantum Fiziğin</w:t>
            </w:r>
            <w:r w:rsidR="000F2BB4" w:rsidRPr="005A435B">
              <w:rPr>
                <w:rFonts w:asciiTheme="minorHAnsi" w:eastAsia="Verdana" w:hAnsiTheme="minorHAnsi" w:cstheme="minorHAnsi"/>
                <w:sz w:val="20"/>
              </w:rPr>
              <w:t xml:space="preserve"> temel kavramları, yasaları ve uygulamaları ile ilgili bilgileri diferansiyel ve integral hesap çerçevesinde incelemek ve bunları günlük </w:t>
            </w:r>
            <w:r w:rsidR="00F02207">
              <w:rPr>
                <w:rFonts w:asciiTheme="minorHAnsi" w:eastAsia="Verdana" w:hAnsiTheme="minorHAnsi" w:cstheme="minorHAnsi"/>
                <w:sz w:val="20"/>
              </w:rPr>
              <w:t>hayata uygulayarak</w:t>
            </w:r>
            <w:r>
              <w:rPr>
                <w:rFonts w:asciiTheme="minorHAnsi" w:eastAsia="Verdana" w:hAnsiTheme="minorHAnsi" w:cstheme="minorHAnsi"/>
                <w:sz w:val="20"/>
              </w:rPr>
              <w:t xml:space="preserve"> </w:t>
            </w:r>
            <w:r w:rsidR="002472D8">
              <w:rPr>
                <w:rFonts w:asciiTheme="minorHAnsi" w:eastAsia="Verdana" w:hAnsiTheme="minorHAnsi" w:cstheme="minorHAnsi"/>
                <w:sz w:val="20"/>
              </w:rPr>
              <w:t>mantık</w:t>
            </w:r>
            <w:r w:rsidR="00F02207">
              <w:rPr>
                <w:rFonts w:asciiTheme="minorHAnsi" w:eastAsia="Verdana" w:hAnsiTheme="minorHAnsi" w:cstheme="minorHAnsi"/>
                <w:sz w:val="20"/>
              </w:rPr>
              <w:t xml:space="preserve"> </w:t>
            </w:r>
            <w:r w:rsidR="000F2BB4" w:rsidRPr="005A435B">
              <w:rPr>
                <w:rFonts w:asciiTheme="minorHAnsi" w:eastAsia="Verdana" w:hAnsiTheme="minorHAnsi" w:cstheme="minorHAnsi"/>
                <w:sz w:val="20"/>
              </w:rPr>
              <w:t xml:space="preserve">kullanma becerilerini geliştirmek. </w:t>
            </w:r>
          </w:p>
        </w:tc>
      </w:tr>
      <w:tr w:rsidR="001D3F47" w:rsidRPr="005A435B" w14:paraId="121D337B" w14:textId="77777777" w:rsidTr="000F2BB4">
        <w:trPr>
          <w:trHeight w:val="365"/>
        </w:trPr>
        <w:tc>
          <w:tcPr>
            <w:tcW w:w="2275" w:type="dxa"/>
          </w:tcPr>
          <w:p w14:paraId="00D7F3EF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Dersin Süresi </w:t>
            </w:r>
          </w:p>
        </w:tc>
        <w:tc>
          <w:tcPr>
            <w:tcW w:w="6538" w:type="dxa"/>
            <w:gridSpan w:val="2"/>
          </w:tcPr>
          <w:p w14:paraId="77B5BCE9" w14:textId="77777777" w:rsidR="001D3F47" w:rsidRPr="005A435B" w:rsidRDefault="000275DA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>3</w:t>
            </w:r>
            <w:r w:rsidR="000F2BB4" w:rsidRPr="005A435B">
              <w:rPr>
                <w:rFonts w:asciiTheme="minorHAnsi" w:eastAsia="Verdana" w:hAnsiTheme="minorHAnsi" w:cstheme="minorHAnsi"/>
                <w:sz w:val="20"/>
              </w:rPr>
              <w:t xml:space="preserve"> saat /hafta </w:t>
            </w:r>
          </w:p>
        </w:tc>
      </w:tr>
      <w:tr w:rsidR="001D3F47" w:rsidRPr="005A435B" w14:paraId="26656FE1" w14:textId="77777777" w:rsidTr="000F2BB4">
        <w:trPr>
          <w:trHeight w:val="365"/>
        </w:trPr>
        <w:tc>
          <w:tcPr>
            <w:tcW w:w="2275" w:type="dxa"/>
          </w:tcPr>
          <w:p w14:paraId="054CA5DE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Eğitim Dili </w:t>
            </w:r>
          </w:p>
        </w:tc>
        <w:tc>
          <w:tcPr>
            <w:tcW w:w="6538" w:type="dxa"/>
            <w:gridSpan w:val="2"/>
          </w:tcPr>
          <w:p w14:paraId="6883E141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Türkçe </w:t>
            </w:r>
          </w:p>
        </w:tc>
      </w:tr>
      <w:tr w:rsidR="001D3F47" w:rsidRPr="005A435B" w14:paraId="607CD674" w14:textId="77777777" w:rsidTr="000F2BB4">
        <w:trPr>
          <w:trHeight w:val="365"/>
        </w:trPr>
        <w:tc>
          <w:tcPr>
            <w:tcW w:w="2275" w:type="dxa"/>
          </w:tcPr>
          <w:p w14:paraId="1C81C87B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 xml:space="preserve">Ön Koşul </w:t>
            </w:r>
          </w:p>
        </w:tc>
        <w:tc>
          <w:tcPr>
            <w:tcW w:w="1263" w:type="dxa"/>
          </w:tcPr>
          <w:p w14:paraId="39F4E3EF" w14:textId="77777777" w:rsidR="001D3F47" w:rsidRPr="005A435B" w:rsidRDefault="000F2BB4" w:rsidP="000F2BB4">
            <w:pPr>
              <w:ind w:right="60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     Yok </w:t>
            </w:r>
          </w:p>
        </w:tc>
        <w:tc>
          <w:tcPr>
            <w:tcW w:w="5275" w:type="dxa"/>
          </w:tcPr>
          <w:p w14:paraId="02D92C15" w14:textId="77777777" w:rsidR="001D3F47" w:rsidRPr="005A435B" w:rsidRDefault="001D3F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F2BB4" w:rsidRPr="005A435B" w14:paraId="72442ACF" w14:textId="77777777" w:rsidTr="005D1232">
        <w:trPr>
          <w:trHeight w:val="1552"/>
        </w:trPr>
        <w:tc>
          <w:tcPr>
            <w:tcW w:w="2275" w:type="dxa"/>
            <w:vAlign w:val="center"/>
          </w:tcPr>
          <w:p w14:paraId="303BFC28" w14:textId="4B95643A" w:rsidR="000F2BB4" w:rsidRPr="005A435B" w:rsidRDefault="000F2BB4" w:rsidP="005D1232">
            <w:pPr>
              <w:ind w:left="216"/>
              <w:jc w:val="center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t>Önerilen Kaynaklar</w:t>
            </w:r>
          </w:p>
        </w:tc>
        <w:tc>
          <w:tcPr>
            <w:tcW w:w="6538" w:type="dxa"/>
            <w:gridSpan w:val="2"/>
          </w:tcPr>
          <w:p w14:paraId="1DBEE904" w14:textId="77777777" w:rsidR="004738E0" w:rsidRPr="005A435B" w:rsidRDefault="004738E0" w:rsidP="005D1232">
            <w:pPr>
              <w:pBdr>
                <w:right w:val="single" w:sz="4" w:space="0" w:color="auto"/>
              </w:pBd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bookmarkStart w:id="0" w:name="_GoBack"/>
            <w:r w:rsidRPr="005A435B">
              <w:rPr>
                <w:rFonts w:cstheme="minorHAnsi"/>
                <w:color w:val="000000" w:themeColor="text1"/>
                <w:sz w:val="20"/>
              </w:rPr>
              <w:t xml:space="preserve">Çavdar,  K. ve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Şengirgin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M. (2004). Meslek Yüksekokulu Programları İçin Teknolojinin Bilimsel ilkeleri. Ankara: Nobel Yayın Da</w:t>
            </w:r>
            <w:r w:rsidRPr="00E437D5">
              <w:rPr>
                <w:rFonts w:cstheme="minorHAnsi"/>
                <w:color w:val="000000" w:themeColor="text1"/>
                <w:sz w:val="20"/>
              </w:rPr>
              <w:t>ğ</w:t>
            </w:r>
            <w:r w:rsidRPr="005A435B">
              <w:rPr>
                <w:rFonts w:cstheme="minorHAnsi"/>
                <w:color w:val="000000" w:themeColor="text1"/>
                <w:sz w:val="20"/>
              </w:rPr>
              <w:t>ıtım.</w:t>
            </w:r>
          </w:p>
          <w:p w14:paraId="3FFDF55E" w14:textId="46C0412C" w:rsidR="004738E0" w:rsidRPr="00E437D5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proofErr w:type="spellStart"/>
            <w:r w:rsidRPr="00E437D5">
              <w:rPr>
                <w:rFonts w:cstheme="minorHAnsi"/>
                <w:color w:val="000000" w:themeColor="text1"/>
                <w:sz w:val="20"/>
              </w:rPr>
              <w:t>Frederick</w:t>
            </w:r>
            <w:proofErr w:type="spellEnd"/>
            <w:r w:rsidRPr="00E437D5">
              <w:rPr>
                <w:rFonts w:cstheme="minorHAnsi"/>
                <w:color w:val="000000" w:themeColor="text1"/>
                <w:sz w:val="20"/>
              </w:rPr>
              <w:t xml:space="preserve"> J. </w:t>
            </w:r>
            <w:proofErr w:type="spellStart"/>
            <w:r w:rsidRPr="00E437D5">
              <w:rPr>
                <w:rFonts w:cstheme="minorHAnsi"/>
                <w:color w:val="000000" w:themeColor="text1"/>
                <w:sz w:val="20"/>
              </w:rPr>
              <w:t>Bueche</w:t>
            </w:r>
            <w:proofErr w:type="spellEnd"/>
            <w:r w:rsidRPr="00E437D5">
              <w:rPr>
                <w:rFonts w:cstheme="minorHAnsi"/>
                <w:color w:val="000000" w:themeColor="text1"/>
                <w:sz w:val="20"/>
              </w:rPr>
              <w:t xml:space="preserve"> ve David A. </w:t>
            </w:r>
            <w:proofErr w:type="spellStart"/>
            <w:r w:rsidRPr="00E437D5">
              <w:rPr>
                <w:rFonts w:cstheme="minorHAnsi"/>
                <w:color w:val="000000" w:themeColor="text1"/>
                <w:sz w:val="20"/>
              </w:rPr>
              <w:t>Jerde</w:t>
            </w:r>
            <w:proofErr w:type="spellEnd"/>
            <w:r w:rsidRPr="00E437D5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</w:rPr>
              <w:t>(</w:t>
            </w:r>
            <w:r w:rsidRPr="00E437D5">
              <w:rPr>
                <w:rFonts w:cstheme="minorHAnsi"/>
                <w:color w:val="000000" w:themeColor="text1"/>
                <w:sz w:val="20"/>
              </w:rPr>
              <w:t>2000</w:t>
            </w:r>
            <w:r>
              <w:rPr>
                <w:rFonts w:cstheme="minorHAnsi"/>
                <w:color w:val="000000" w:themeColor="text1"/>
                <w:sz w:val="20"/>
              </w:rPr>
              <w:t>)</w:t>
            </w:r>
            <w:r w:rsidRPr="00E437D5">
              <w:rPr>
                <w:rFonts w:cstheme="minorHAnsi"/>
                <w:color w:val="000000" w:themeColor="text1"/>
                <w:sz w:val="20"/>
              </w:rPr>
              <w:t>.</w:t>
            </w:r>
            <w:r w:rsidRPr="00E437D5">
              <w:rPr>
                <w:rFonts w:cstheme="minorHAnsi"/>
                <w:color w:val="000000" w:themeColor="text1"/>
                <w:sz w:val="20"/>
              </w:rPr>
              <w:t xml:space="preserve"> “Fizik İlkeleri I”, Çeviri editörü Kemal Çolakoğlu, </w:t>
            </w:r>
            <w:proofErr w:type="spellStart"/>
            <w:r w:rsidRPr="00E437D5">
              <w:rPr>
                <w:rFonts w:cstheme="minorHAnsi"/>
                <w:color w:val="000000" w:themeColor="text1"/>
                <w:sz w:val="20"/>
              </w:rPr>
              <w:t>Palme</w:t>
            </w:r>
            <w:proofErr w:type="spellEnd"/>
            <w:r w:rsidRPr="00E437D5">
              <w:rPr>
                <w:rFonts w:cstheme="minorHAnsi"/>
                <w:color w:val="000000" w:themeColor="text1"/>
                <w:sz w:val="20"/>
              </w:rPr>
              <w:t xml:space="preserve"> Yayıncılık, Ankara</w:t>
            </w:r>
            <w:r>
              <w:rPr>
                <w:rFonts w:cstheme="minorHAnsi"/>
                <w:color w:val="000000" w:themeColor="text1"/>
                <w:sz w:val="20"/>
              </w:rPr>
              <w:t>.</w:t>
            </w:r>
            <w:r w:rsidRPr="00E437D5">
              <w:rPr>
                <w:rFonts w:cstheme="minorHAnsi"/>
                <w:color w:val="000000" w:themeColor="text1"/>
                <w:sz w:val="20"/>
              </w:rPr>
              <w:t xml:space="preserve"> </w:t>
            </w:r>
          </w:p>
          <w:p w14:paraId="0CBAE736" w14:textId="06BE9E88" w:rsidR="004738E0" w:rsidRPr="00E437D5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</w:t>
            </w:r>
            <w:r w:rsidRPr="00E437D5">
              <w:rPr>
                <w:rFonts w:cstheme="minorHAnsi"/>
                <w:color w:val="000000" w:themeColor="text1"/>
                <w:sz w:val="20"/>
              </w:rPr>
              <w:t xml:space="preserve">araoğlu, </w:t>
            </w:r>
            <w:r>
              <w:rPr>
                <w:rFonts w:cstheme="minorHAnsi"/>
                <w:color w:val="000000" w:themeColor="text1"/>
                <w:sz w:val="20"/>
              </w:rPr>
              <w:t>B. (</w:t>
            </w:r>
            <w:r w:rsidRPr="00E437D5">
              <w:rPr>
                <w:rFonts w:cstheme="minorHAnsi"/>
                <w:color w:val="000000" w:themeColor="text1"/>
                <w:sz w:val="20"/>
              </w:rPr>
              <w:t>2013</w:t>
            </w:r>
            <w:r>
              <w:rPr>
                <w:rFonts w:cstheme="minorHAnsi"/>
                <w:color w:val="000000" w:themeColor="text1"/>
                <w:sz w:val="20"/>
              </w:rPr>
              <w:t xml:space="preserve">) </w:t>
            </w:r>
            <w:r w:rsidRPr="00E437D5">
              <w:rPr>
                <w:rFonts w:cstheme="minorHAnsi"/>
                <w:color w:val="000000" w:themeColor="text1"/>
                <w:sz w:val="20"/>
              </w:rPr>
              <w:t>"Üniversiteler için Fizik I-II", Seçk</w:t>
            </w:r>
            <w:r>
              <w:rPr>
                <w:rFonts w:cstheme="minorHAnsi"/>
                <w:color w:val="000000" w:themeColor="text1"/>
                <w:sz w:val="20"/>
              </w:rPr>
              <w:t>in Akademik ve Mesleki Yayınlar</w:t>
            </w:r>
            <w:r w:rsidRPr="00E437D5">
              <w:rPr>
                <w:rFonts w:cstheme="minorHAnsi"/>
                <w:color w:val="000000" w:themeColor="text1"/>
                <w:sz w:val="20"/>
              </w:rPr>
              <w:t>.</w:t>
            </w:r>
          </w:p>
          <w:p w14:paraId="7944CC7E" w14:textId="77777777" w:rsidR="004738E0" w:rsidRPr="005A435B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Kittel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>, C</w:t>
            </w:r>
            <w:proofErr w:type="gramStart"/>
            <w:r w:rsidRPr="005A435B">
              <w:rPr>
                <w:rFonts w:cstheme="minorHAnsi"/>
                <w:color w:val="000000" w:themeColor="text1"/>
                <w:sz w:val="20"/>
              </w:rPr>
              <w:t>.,</w:t>
            </w:r>
            <w:proofErr w:type="gram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Knight W. D.,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Ruderman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, M. A.,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Helmholz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, A. C.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and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Moyer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>, B. J.</w:t>
            </w:r>
            <w:r>
              <w:rPr>
                <w:rFonts w:cstheme="minorHAnsi"/>
                <w:color w:val="000000" w:themeColor="text1"/>
                <w:sz w:val="20"/>
              </w:rPr>
              <w:t xml:space="preserve">  (1999). </w:t>
            </w:r>
            <w:r w:rsidRPr="005A435B">
              <w:rPr>
                <w:rFonts w:cstheme="minorHAnsi"/>
                <w:color w:val="000000" w:themeColor="text1"/>
                <w:sz w:val="20"/>
              </w:rPr>
              <w:t xml:space="preserve"> Mekanik Berkeley Fizik Dersleri.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5A435B">
              <w:rPr>
                <w:rFonts w:cstheme="minorHAnsi"/>
                <w:color w:val="000000" w:themeColor="text1"/>
                <w:sz w:val="20"/>
              </w:rPr>
              <w:t>Ankara: Bilim Center.</w:t>
            </w:r>
          </w:p>
          <w:p w14:paraId="5F6601B8" w14:textId="77777777" w:rsidR="004738E0" w:rsidRPr="005A435B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r w:rsidRPr="005A435B">
              <w:rPr>
                <w:rFonts w:cstheme="minorHAnsi"/>
                <w:color w:val="000000" w:themeColor="text1"/>
                <w:sz w:val="20"/>
              </w:rPr>
              <w:t>Kun</w:t>
            </w:r>
            <w:r>
              <w:rPr>
                <w:rFonts w:cstheme="minorHAnsi"/>
                <w:color w:val="000000" w:themeColor="text1"/>
                <w:sz w:val="20"/>
              </w:rPr>
              <w:t>t, M. A. ve Kunt, S. (2007</w:t>
            </w:r>
            <w:r w:rsidRPr="005A435B">
              <w:rPr>
                <w:rFonts w:cstheme="minorHAnsi"/>
                <w:color w:val="000000" w:themeColor="text1"/>
                <w:sz w:val="20"/>
              </w:rPr>
              <w:t xml:space="preserve">). Teknolojinin Bilimsel İlkeleri. Ankara: Detay Yayıncılık. </w:t>
            </w:r>
          </w:p>
          <w:p w14:paraId="675CEB19" w14:textId="77777777" w:rsidR="004738E0" w:rsidRPr="005A435B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r w:rsidRPr="005A435B">
              <w:rPr>
                <w:rFonts w:cstheme="minorHAnsi"/>
                <w:color w:val="000000" w:themeColor="text1"/>
                <w:sz w:val="20"/>
              </w:rPr>
              <w:t xml:space="preserve">Özmen, F. (1990). Meslek Yüksekokulları İçin Teknolojinin Bilimsel İlkeleri. İzmir: Nadir Kitap. </w:t>
            </w:r>
          </w:p>
          <w:p w14:paraId="72B41690" w14:textId="77777777" w:rsidR="004738E0" w:rsidRPr="005A435B" w:rsidRDefault="004738E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r w:rsidRPr="005A435B">
              <w:rPr>
                <w:rFonts w:cstheme="minorHAnsi"/>
                <w:color w:val="000000" w:themeColor="text1"/>
                <w:sz w:val="20"/>
              </w:rPr>
              <w:t>Sarı, İ.ve Büyüktaş K. (2016). Meslek Yüksekokull</w:t>
            </w:r>
            <w:r>
              <w:rPr>
                <w:rFonts w:cstheme="minorHAnsi"/>
                <w:color w:val="000000" w:themeColor="text1"/>
                <w:sz w:val="20"/>
              </w:rPr>
              <w:t>arı ve Yüksekokullar İçin Fizik</w:t>
            </w:r>
            <w:r w:rsidRPr="005A435B">
              <w:rPr>
                <w:rFonts w:cstheme="minorHAnsi"/>
                <w:color w:val="000000" w:themeColor="text1"/>
                <w:sz w:val="20"/>
              </w:rPr>
              <w:t>. Ankara: Seçkin Yayıncılık.</w:t>
            </w:r>
            <w:bookmarkEnd w:id="0"/>
          </w:p>
          <w:p w14:paraId="3AC0EAED" w14:textId="77777777" w:rsidR="007B15C0" w:rsidRPr="005A435B" w:rsidRDefault="007B15C0" w:rsidP="005D1232">
            <w:pPr>
              <w:spacing w:after="120" w:line="264" w:lineRule="auto"/>
              <w:rPr>
                <w:rFonts w:cstheme="minorHAnsi"/>
                <w:color w:val="000000" w:themeColor="text1"/>
                <w:sz w:val="20"/>
              </w:rPr>
            </w:pP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lastRenderedPageBreak/>
              <w:t>Serway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R. A</w:t>
            </w:r>
            <w:proofErr w:type="gramStart"/>
            <w:r w:rsidRPr="005A435B">
              <w:rPr>
                <w:rFonts w:cstheme="minorHAnsi"/>
                <w:color w:val="000000" w:themeColor="text1"/>
                <w:sz w:val="20"/>
              </w:rPr>
              <w:t>.,</w:t>
            </w:r>
            <w:proofErr w:type="gram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Beichner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R. J. (2012). </w:t>
            </w:r>
            <w:r>
              <w:rPr>
                <w:rFonts w:cstheme="minorHAnsi"/>
                <w:color w:val="000000" w:themeColor="text1"/>
                <w:sz w:val="20"/>
              </w:rPr>
              <w:t xml:space="preserve">“Fen ve Mühendislik İçin Fizik I </w:t>
            </w:r>
            <w:r w:rsidRPr="005A435B">
              <w:rPr>
                <w:rFonts w:cstheme="minorHAnsi"/>
                <w:color w:val="000000" w:themeColor="text1"/>
                <w:sz w:val="20"/>
              </w:rPr>
              <w:t xml:space="preserve">”. Kemal Çolakoğlu (Ed.). Ankara: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Palme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Yayıncılık.</w:t>
            </w:r>
          </w:p>
          <w:p w14:paraId="1C292A30" w14:textId="160156F3" w:rsidR="000F2BB4" w:rsidRPr="005D1232" w:rsidRDefault="007B15C0" w:rsidP="00F022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Serway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R. A</w:t>
            </w:r>
            <w:proofErr w:type="gramStart"/>
            <w:r>
              <w:rPr>
                <w:rFonts w:cstheme="minorHAnsi"/>
                <w:color w:val="000000" w:themeColor="text1"/>
                <w:sz w:val="20"/>
              </w:rPr>
              <w:t>.,</w:t>
            </w:r>
            <w:proofErr w:type="gramEnd"/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</w:rPr>
              <w:t>Beichner</w:t>
            </w:r>
            <w:proofErr w:type="spellEnd"/>
            <w:r>
              <w:rPr>
                <w:rFonts w:cstheme="minorHAnsi"/>
                <w:color w:val="000000" w:themeColor="text1"/>
                <w:sz w:val="20"/>
              </w:rPr>
              <w:t xml:space="preserve"> R. J. (2012). “</w:t>
            </w:r>
            <w:r w:rsidRPr="005A435B">
              <w:rPr>
                <w:rFonts w:cstheme="minorHAnsi"/>
                <w:color w:val="000000" w:themeColor="text1"/>
                <w:sz w:val="20"/>
              </w:rPr>
              <w:t>Fen ve Mühendislik İçin Fizik</w:t>
            </w:r>
            <w:r>
              <w:rPr>
                <w:rFonts w:cstheme="minorHAnsi"/>
                <w:color w:val="000000" w:themeColor="text1"/>
                <w:sz w:val="20"/>
              </w:rPr>
              <w:t xml:space="preserve"> II </w:t>
            </w:r>
            <w:r w:rsidRPr="005A435B">
              <w:rPr>
                <w:rFonts w:cstheme="minorHAnsi"/>
                <w:color w:val="000000" w:themeColor="text1"/>
                <w:sz w:val="20"/>
              </w:rPr>
              <w:t xml:space="preserve">”. Kemal Çolakoğlu (Ed.). Ankara: </w:t>
            </w:r>
            <w:proofErr w:type="spellStart"/>
            <w:r w:rsidRPr="005A435B">
              <w:rPr>
                <w:rFonts w:cstheme="minorHAnsi"/>
                <w:color w:val="000000" w:themeColor="text1"/>
                <w:sz w:val="20"/>
              </w:rPr>
              <w:t>Palme</w:t>
            </w:r>
            <w:proofErr w:type="spellEnd"/>
            <w:r w:rsidRPr="005A435B">
              <w:rPr>
                <w:rFonts w:cstheme="minorHAnsi"/>
                <w:color w:val="000000" w:themeColor="text1"/>
                <w:sz w:val="20"/>
              </w:rPr>
              <w:t xml:space="preserve"> Yayıncılık.</w:t>
            </w:r>
          </w:p>
        </w:tc>
      </w:tr>
      <w:tr w:rsidR="001D3F47" w:rsidRPr="005A435B" w14:paraId="4D18CCB5" w14:textId="77777777" w:rsidTr="000F2BB4">
        <w:trPr>
          <w:trHeight w:val="365"/>
        </w:trPr>
        <w:tc>
          <w:tcPr>
            <w:tcW w:w="2275" w:type="dxa"/>
          </w:tcPr>
          <w:p w14:paraId="3C2B29F5" w14:textId="77777777" w:rsidR="001D3F47" w:rsidRPr="005A435B" w:rsidRDefault="000F2BB4">
            <w:pPr>
              <w:ind w:left="216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b/>
                <w:i/>
                <w:sz w:val="20"/>
              </w:rPr>
              <w:lastRenderedPageBreak/>
              <w:t xml:space="preserve">Laboratuvar </w:t>
            </w:r>
          </w:p>
        </w:tc>
        <w:tc>
          <w:tcPr>
            <w:tcW w:w="1263" w:type="dxa"/>
          </w:tcPr>
          <w:p w14:paraId="5EF55F10" w14:textId="77777777" w:rsidR="001D3F47" w:rsidRPr="005A435B" w:rsidRDefault="000F2BB4">
            <w:pPr>
              <w:ind w:right="60"/>
              <w:jc w:val="center"/>
              <w:rPr>
                <w:rFonts w:asciiTheme="minorHAnsi" w:hAnsiTheme="minorHAnsi" w:cstheme="minorHAnsi"/>
                <w:sz w:val="20"/>
              </w:rPr>
            </w:pPr>
            <w:r w:rsidRPr="005A435B">
              <w:rPr>
                <w:rFonts w:asciiTheme="minorHAnsi" w:eastAsia="Verdana" w:hAnsiTheme="minorHAnsi" w:cstheme="minorHAnsi"/>
                <w:sz w:val="20"/>
              </w:rPr>
              <w:t xml:space="preserve">Yok </w:t>
            </w:r>
          </w:p>
        </w:tc>
        <w:tc>
          <w:tcPr>
            <w:tcW w:w="5275" w:type="dxa"/>
          </w:tcPr>
          <w:p w14:paraId="064CD876" w14:textId="77777777" w:rsidR="001D3F47" w:rsidRPr="005A435B" w:rsidRDefault="001D3F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DBAEA6" w14:textId="11AA413C" w:rsidR="005D1232" w:rsidRPr="005D1232" w:rsidRDefault="005D1232" w:rsidP="005D1232">
      <w:pPr>
        <w:spacing w:after="0"/>
        <w:rPr>
          <w:rFonts w:asciiTheme="minorHAnsi" w:eastAsia="Verdana" w:hAnsiTheme="minorHAnsi" w:cstheme="minorHAnsi"/>
          <w:sz w:val="20"/>
        </w:rPr>
      </w:pPr>
    </w:p>
    <w:sectPr w:rsidR="005D1232" w:rsidRPr="005D1232">
      <w:pgSz w:w="11900" w:h="16840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47"/>
    <w:rsid w:val="000275DA"/>
    <w:rsid w:val="000F2BB4"/>
    <w:rsid w:val="001A4066"/>
    <w:rsid w:val="001D3F47"/>
    <w:rsid w:val="002075FF"/>
    <w:rsid w:val="00220085"/>
    <w:rsid w:val="002472D8"/>
    <w:rsid w:val="002707F4"/>
    <w:rsid w:val="004738E0"/>
    <w:rsid w:val="005A00DA"/>
    <w:rsid w:val="005A435B"/>
    <w:rsid w:val="005D1232"/>
    <w:rsid w:val="006F5C9F"/>
    <w:rsid w:val="00765329"/>
    <w:rsid w:val="007B15C0"/>
    <w:rsid w:val="0080447E"/>
    <w:rsid w:val="00890803"/>
    <w:rsid w:val="008E677F"/>
    <w:rsid w:val="00B65B51"/>
    <w:rsid w:val="00F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885"/>
  <w15:docId w15:val="{60DAADBC-C9D1-4A00-AA92-BD2158B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F2BB4"/>
    <w:rPr>
      <w:color w:val="0563C1" w:themeColor="hyperlink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0F2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hicran</dc:creator>
  <cp:keywords/>
  <cp:lastModifiedBy>hicran</cp:lastModifiedBy>
  <cp:revision>7</cp:revision>
  <dcterms:created xsi:type="dcterms:W3CDTF">2018-03-15T06:41:00Z</dcterms:created>
  <dcterms:modified xsi:type="dcterms:W3CDTF">2018-03-27T10:17:00Z</dcterms:modified>
</cp:coreProperties>
</file>