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75E5" w14:textId="1ACF8716" w:rsidR="000E1293" w:rsidRPr="008B3167" w:rsidRDefault="000E1293" w:rsidP="00F723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Разряды местоимений в русском языке</w:t>
      </w:r>
      <w:r w:rsidR="00F72309" w:rsidRPr="008B3167">
        <w:rPr>
          <w:rStyle w:val="DipnotBavurusu"/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footnoteReference w:id="1"/>
      </w:r>
    </w:p>
    <w:p w14:paraId="251AC901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bookmarkStart w:id="0" w:name="_GoBack"/>
      <w:bookmarkEnd w:id="0"/>
    </w:p>
    <w:p w14:paraId="0C567844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6C508CBC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Разряды местоимений по значению и грамматическим особенностям </w:t>
      </w:r>
    </w:p>
    <w:p w14:paraId="693405CD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0BCF6CE8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1. Личные местоимения: я, ты, мы, вы, он (она, оно, они) – местоимения, указывающие на лица, которые участвуют в речи: это местоимения-существительные; постоянным морфологическим признаком для всех личных местоимений является лицо (я, мы – первое лицо; ты, вы – 2-е лицо; он (она, оно, они) – 3-е лицо); постоянным морфологическим признаком личных местоимений 1-го и 2-го лица является число (я, ты – единственное число; мы, вы – множественное число); все личные местоимения изменяются по падежам, при этом изменяется не только окончание, но и всё слово (я – меня, ты – тебя, он – его); местоимение 3-го лица он изменяется по числам и родам (в единственном числе) – он, она, оно, они. </w:t>
      </w:r>
    </w:p>
    <w:p w14:paraId="2F91B52F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03E088B2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2. Возвратное местоимение себя – местоимение которое обозначает, что действие, совершаемое кем-то, направлено на само действующее лицо: это местоимение-существительное; возвратное местоимение не имеет рода, лица, числа и формы именительного падежа; возвратное местоимение изменяется по падежам (себя, себе, собою). </w:t>
      </w:r>
    </w:p>
    <w:p w14:paraId="57E8C61E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1805423F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3. Притяжательные местоимения: мой, твой, наш, ваш, свой – указывают на признак предмета по его принадлежности: это местоимения-прилагательные; притяжательные местоимения изменяются по числам, родам (в единственном числе), падежам (мой, моя, моё, мои, моего и т.д.). При указании на принадлежность третьему лицу используются застывшие формы родительного падежа личных местоимений – его, её, их. </w:t>
      </w:r>
    </w:p>
    <w:p w14:paraId="1CCB1A18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36B4CED4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4. Вопросительные местоимения: кто? что? какой? чей? который? сколько? где? когда? куда? откуда? зачем? и другие – употребляются в вопросительных предложениях: http://uchim.org/russkij-yazyk/razryady-mestoimenij - uchim.org кто? что? – местоимения-существительные; не имеют рода, лица, числа; изменяются по падежам (кто, кого, что, чего и т.д.); какой? чей? который? – местоимения-прилагательные, изменяются по числам, родам (в единственном числе), падежам (какой, какая, какое, какие, какого и т.д.); сколько? – местоимение-числительное; изменяется по падежам (сколько, скольких, скольким и пр.); где? когда? куда? откуда? зачем? и другие – местоименные наречия; неизменяемые слова. </w:t>
      </w:r>
    </w:p>
    <w:p w14:paraId="516F7920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3C869FDC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5. Относительные местоимения совпадают с вопросительными – кто, что, какой, чей, который, сколько, где, когда, куда, откуда, зачем и другие, но употребляются не в роли вопросительных слов, а в роли союзных слов в придаточных предложениях: Я знаю, кто виноват в нашем провале; Я знаю, сколько усилий он потратил на выполнение этого </w:t>
      </w: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>задания; Я знаю, где спрятаны деньги. Морфологические и синтаксические характеристики относительных местоимений те же, что и у вопросительных местоимений.</w:t>
      </w:r>
    </w:p>
    <w:p w14:paraId="13AF8F98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5124776F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6. Неопределённые местоимения: некто, нечто, некий, какой-то, чей-нибудь, некоторый, несколько, сколько-либо, где-то, когда-либо, кое-куда, откуда-то, зачем-то и другие – указывают на неопределённые, неизвестные предметы, признаки, количество. Неопределённые местоимения образуются от вопросительных местоимений с помощью приставок не-, кое- и постфиксов -то, -либо, -нибудь: кто → некто, кое-кто, кто-то, кто-нибудь, кто-либо, кто-то; сколько → несколько, сколько-то, сколько-нибудь; где → кое-где, где-то, где-либо, где-нибудь. Морфологические и синтаксические характеристики неопределённых местоимений те же, что и у вопросительных местоимений, от которых неопределённые местоимения образованы. </w:t>
      </w:r>
    </w:p>
    <w:p w14:paraId="7F06C685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41FADD6B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7. Отрицательные местоимения: никто, ничто, никакой, ничей, нисколько, негде, никогда, ниоткуда, незачем и другие – указывают на отсутствие предметов, признаков, количества. Отрицательные местоимения образуются от вопросительных местоимений с помощью приставок не-, ни-: кто → никто, сколько → нисколько, где → негде, когда → никогда. Морфологические и синтаксические характеристики отрицательных местоимений те же, что и у вопросительных местоимений, от которых отрицательные местоимения образованы. </w:t>
      </w:r>
    </w:p>
    <w:p w14:paraId="500D2A83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2424B8DC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8. Указательные местоимения: тот, этот, сей, оный, такой, столько, тут, здесь, туда, сюда, оттуда, отсюда, тогда, поэтому, затем и другие – это средства указания на определённые предметы, признаки, количество (с различением одного от другого): тот, этот, сей, оный, такой – местоимения-прилагательные и изменяются по числам, родам (в единственном числе), падежам (тот, та, то, те; такой, такая, такое, такие и пр.); столько – местоимение-числительное; изменяется по падежам (столько, стольких, стольким и пр.); там, тут, здесь, туда, сюда, оттуда, отсюда, тогда, поэтому, затем и другие – местоименные наречия; неизменяемые слова. </w:t>
      </w:r>
    </w:p>
    <w:p w14:paraId="2FD49E86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0AD242EA" w14:textId="77777777" w:rsidR="000E1293" w:rsidRPr="008B3167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8B3167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9. Определительные местоимения: сам, самый, весь, всякий, каждый, иной, другой, любой, всюду, везде и другие – служат средством уточнения того предмета, признака, о котором идёт речь: сам, самый, весь, всякий, каждый, иной, другой, любой – местоимения-прилагательные и изменяются по числам, родам (в единственном числе), падежам (всякий, всякая, всякое, всякие, всякого и т.д.); всюду, везде, всегда – местоименные наречия; неизменяемые слова.</w:t>
      </w:r>
    </w:p>
    <w:p w14:paraId="3F5DC261" w14:textId="77777777" w:rsidR="000E1293" w:rsidRPr="00F72309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0AF6E5FF" w14:textId="77777777" w:rsidR="000E1293" w:rsidRPr="00F72309" w:rsidRDefault="000E1293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19AC751F" w14:textId="77777777" w:rsidR="000E1293" w:rsidRPr="00F72309" w:rsidRDefault="000E1293" w:rsidP="00F72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212FAD" w14:textId="77777777" w:rsidR="00594C54" w:rsidRPr="00F72309" w:rsidRDefault="00594C54" w:rsidP="00F72309">
      <w:pPr>
        <w:jc w:val="both"/>
        <w:rPr>
          <w:lang w:val="ru-RU"/>
        </w:rPr>
      </w:pPr>
    </w:p>
    <w:sectPr w:rsidR="00594C54" w:rsidRPr="00F7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A5B06" w14:textId="77777777" w:rsidR="005B708E" w:rsidRDefault="005B708E" w:rsidP="00F72309">
      <w:pPr>
        <w:spacing w:after="0" w:line="240" w:lineRule="auto"/>
      </w:pPr>
      <w:r>
        <w:separator/>
      </w:r>
    </w:p>
  </w:endnote>
  <w:endnote w:type="continuationSeparator" w:id="0">
    <w:p w14:paraId="10C8E176" w14:textId="77777777" w:rsidR="005B708E" w:rsidRDefault="005B708E" w:rsidP="00F7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DE33" w14:textId="77777777" w:rsidR="005B708E" w:rsidRDefault="005B708E" w:rsidP="00F72309">
      <w:pPr>
        <w:spacing w:after="0" w:line="240" w:lineRule="auto"/>
      </w:pPr>
      <w:r>
        <w:separator/>
      </w:r>
    </w:p>
  </w:footnote>
  <w:footnote w:type="continuationSeparator" w:id="0">
    <w:p w14:paraId="50F05717" w14:textId="77777777" w:rsidR="005B708E" w:rsidRDefault="005B708E" w:rsidP="00F72309">
      <w:pPr>
        <w:spacing w:after="0" w:line="240" w:lineRule="auto"/>
      </w:pPr>
      <w:r>
        <w:continuationSeparator/>
      </w:r>
    </w:p>
  </w:footnote>
  <w:footnote w:id="1">
    <w:p w14:paraId="5CCCCDE8" w14:textId="75825CF1" w:rsidR="00F72309" w:rsidRPr="00D87FCE" w:rsidRDefault="00F72309" w:rsidP="00F723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tr-TR"/>
        </w:rPr>
      </w:pPr>
      <w:r>
        <w:rPr>
          <w:rStyle w:val="DipnotBavurusu"/>
        </w:rPr>
        <w:footnoteRef/>
      </w:r>
      <w:r>
        <w:rPr>
          <w:lang w:val="ru-RU"/>
        </w:rPr>
        <w:t xml:space="preserve"> </w:t>
      </w:r>
      <w:r w:rsidRPr="00D87FCE">
        <w:rPr>
          <w:rFonts w:ascii="Times New Roman" w:eastAsia="Times New Roman" w:hAnsi="Times New Roman" w:cs="Times New Roman"/>
          <w:color w:val="202020"/>
          <w:sz w:val="24"/>
          <w:szCs w:val="24"/>
          <w:lang w:val="ru-RU" w:eastAsia="tr-TR"/>
        </w:rPr>
        <w:t>Источник</w:t>
      </w:r>
      <w:r w:rsidRPr="00F72309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: </w:t>
      </w:r>
      <w:hyperlink r:id="rId1" w:history="1">
        <w:r w:rsidRPr="00F72309">
          <w:rPr>
            <w:rFonts w:ascii="Times New Roman" w:eastAsia="Times New Roman" w:hAnsi="Times New Roman" w:cs="Times New Roman"/>
            <w:sz w:val="24"/>
            <w:szCs w:val="24"/>
            <w:lang w:val="ru-RU" w:eastAsia="tr-TR"/>
          </w:rPr>
          <w:t>http://uchim.org/russkij-yazyk/razryady-mestoimenij</w:t>
        </w:r>
      </w:hyperlink>
    </w:p>
    <w:p w14:paraId="267E157C" w14:textId="167C2B06" w:rsidR="00F72309" w:rsidRPr="00F72309" w:rsidRDefault="00F72309">
      <w:pPr>
        <w:pStyle w:val="DipnotMetni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2"/>
    <w:rsid w:val="000E1293"/>
    <w:rsid w:val="00297F5B"/>
    <w:rsid w:val="002E6AE2"/>
    <w:rsid w:val="00594C54"/>
    <w:rsid w:val="005B708E"/>
    <w:rsid w:val="008B3167"/>
    <w:rsid w:val="00D148A7"/>
    <w:rsid w:val="00D87FCE"/>
    <w:rsid w:val="00F41FB6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0889"/>
  <w15:chartTrackingRefBased/>
  <w15:docId w15:val="{EB37D615-9164-4D88-8B44-4E25592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2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7230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7230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72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chim.org/russkij-yazyk/razryady-mestoimenij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7591-5A6D-4092-B29A-80E8901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6</cp:revision>
  <dcterms:created xsi:type="dcterms:W3CDTF">2017-12-03T20:17:00Z</dcterms:created>
  <dcterms:modified xsi:type="dcterms:W3CDTF">2018-03-18T09:04:00Z</dcterms:modified>
</cp:coreProperties>
</file>