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2B59E5" w:rsidP="002B59E5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Syll</w:t>
      </w:r>
      <w:r w:rsidR="000742A8">
        <w:rPr>
          <w:sz w:val="16"/>
          <w:szCs w:val="16"/>
        </w:rPr>
        <w:t>abus</w:t>
      </w:r>
      <w:proofErr w:type="spellEnd"/>
      <w:r w:rsidR="000742A8">
        <w:rPr>
          <w:sz w:val="16"/>
          <w:szCs w:val="16"/>
        </w:rPr>
        <w:t xml:space="preserve"> </w:t>
      </w:r>
      <w:proofErr w:type="spellStart"/>
      <w:r w:rsidR="000742A8">
        <w:rPr>
          <w:sz w:val="16"/>
          <w:szCs w:val="16"/>
        </w:rPr>
        <w:t>Pharmaceutical</w:t>
      </w:r>
      <w:proofErr w:type="spellEnd"/>
      <w:r w:rsidR="000742A8">
        <w:rPr>
          <w:sz w:val="16"/>
          <w:szCs w:val="16"/>
        </w:rPr>
        <w:t xml:space="preserve"> </w:t>
      </w:r>
      <w:proofErr w:type="spellStart"/>
      <w:r w:rsidR="000742A8">
        <w:rPr>
          <w:sz w:val="16"/>
          <w:szCs w:val="16"/>
        </w:rPr>
        <w:t>Chemistry</w:t>
      </w:r>
      <w:proofErr w:type="spellEnd"/>
      <w:r w:rsidR="000742A8">
        <w:rPr>
          <w:sz w:val="16"/>
          <w:szCs w:val="16"/>
        </w:rPr>
        <w:t xml:space="preserve"> I</w:t>
      </w:r>
      <w:bookmarkStart w:id="0" w:name="_GoBack"/>
      <w:bookmarkEnd w:id="0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Practice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E6B36" w:rsidRDefault="000742A8" w:rsidP="005F37AE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PHA385</w:t>
            </w:r>
            <w:r w:rsidR="005F37AE" w:rsidRPr="009E6B36">
              <w:rPr>
                <w:bCs/>
                <w:szCs w:val="16"/>
              </w:rPr>
              <w:t>- PHAR</w:t>
            </w:r>
            <w:r>
              <w:rPr>
                <w:bCs/>
                <w:szCs w:val="16"/>
              </w:rPr>
              <w:t>MACEUTICAL CHEMISTRY PRACTICE I</w:t>
            </w:r>
            <w:r w:rsidR="005F37AE" w:rsidRPr="009E6B36">
              <w:rPr>
                <w:bCs/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Tunca Gül Altuntaş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proofErr w:type="spellStart"/>
            <w:r w:rsidRPr="005F37AE">
              <w:rPr>
                <w:szCs w:val="16"/>
              </w:rPr>
              <w:t>Bachelor's</w:t>
            </w:r>
            <w:proofErr w:type="spellEnd"/>
            <w:r w:rsidRPr="005F37AE">
              <w:rPr>
                <w:szCs w:val="16"/>
              </w:rPr>
              <w:t xml:space="preserve"> </w:t>
            </w:r>
            <w:proofErr w:type="spellStart"/>
            <w:r w:rsidRPr="005F37AE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proofErr w:type="spellStart"/>
            <w:r w:rsidRPr="005F37AE"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742A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course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formula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nomenclature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general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physicochemical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properties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general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synthetic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pathways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metabolism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stability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general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chemical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analysis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structure-activity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relationships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pharmaceutical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active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ingredients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used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diagnosis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treatment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some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diseases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given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Within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this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general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topic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introduction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to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medicinal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chemistry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metabolism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structure-activity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relationships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transport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systems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chemical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bonding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narcotic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analgesics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non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steroidal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antiinflammatory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drugs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sedative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hypnotic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drugs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tranquilizing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drugs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neuroleptics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anticancer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drugs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general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anesthetics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local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anesthetics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antidepressants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myorelaxant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drugs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anticonvulsants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antiepileptics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antihistamines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are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taught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42A8" w:rsidRPr="000742A8" w:rsidRDefault="000742A8" w:rsidP="000742A8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Aim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of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this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course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is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to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teach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design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synthesis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of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natural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synthetic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origin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pharmaceutical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active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ingredients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used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in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diagnosis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treatment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of Central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nervous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system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disorders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generally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have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an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educational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concept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of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to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teach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the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basic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concepts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of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medicinal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chemistry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and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drug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groups</w:t>
            </w:r>
            <w:proofErr w:type="spellEnd"/>
            <w:r w:rsidRPr="000742A8">
              <w:rPr>
                <w:rFonts w:ascii="Arial" w:hAnsi="Arial" w:cs="Arial"/>
                <w:color w:val="404040"/>
                <w:sz w:val="18"/>
                <w:szCs w:val="18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4hours/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 w:rsidRPr="005F37AE"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37AE" w:rsidRPr="005F37AE" w:rsidRDefault="005F37AE" w:rsidP="005F37AE">
            <w:pPr>
              <w:pStyle w:val="Kaynakca"/>
              <w:rPr>
                <w:szCs w:val="16"/>
                <w:lang w:val="tr-TR"/>
              </w:rPr>
            </w:pPr>
            <w:r w:rsidRPr="005F37AE">
              <w:rPr>
                <w:szCs w:val="16"/>
                <w:lang w:val="tr-TR"/>
              </w:rPr>
              <w:t>Ankara Üniversitesi Eczacılık Fakültesi Farmasötik Kimya Pratikleri 1-2 ISBN: 975-482-649-8 Ankara Üniversitesi Basımevi, 2004</w:t>
            </w:r>
          </w:p>
          <w:p w:rsidR="005F37AE" w:rsidRDefault="005F37AE" w:rsidP="005F37AE">
            <w:pPr>
              <w:pStyle w:val="Kaynakca"/>
              <w:rPr>
                <w:szCs w:val="16"/>
                <w:lang w:val="tr-TR"/>
              </w:rPr>
            </w:pPr>
          </w:p>
          <w:p w:rsidR="005F37AE" w:rsidRPr="005F37AE" w:rsidRDefault="005F37AE" w:rsidP="005F37AE">
            <w:pPr>
              <w:pStyle w:val="Kaynakca"/>
              <w:rPr>
                <w:szCs w:val="16"/>
                <w:lang w:val="tr-TR"/>
              </w:rPr>
            </w:pPr>
            <w:r w:rsidRPr="005F37AE">
              <w:rPr>
                <w:szCs w:val="16"/>
                <w:lang w:val="tr-TR"/>
              </w:rPr>
              <w:t xml:space="preserve">Organik Kimya, </w:t>
            </w:r>
            <w:proofErr w:type="spellStart"/>
            <w:r w:rsidRPr="005F37AE">
              <w:rPr>
                <w:szCs w:val="16"/>
                <w:lang w:val="tr-TR"/>
              </w:rPr>
              <w:t>Graham</w:t>
            </w:r>
            <w:proofErr w:type="spellEnd"/>
            <w:r w:rsidRPr="005F37AE">
              <w:rPr>
                <w:szCs w:val="16"/>
                <w:lang w:val="tr-TR"/>
              </w:rPr>
              <w:t xml:space="preserve"> Solomon, </w:t>
            </w:r>
            <w:proofErr w:type="spellStart"/>
            <w:r w:rsidRPr="005F37AE">
              <w:rPr>
                <w:szCs w:val="16"/>
                <w:lang w:val="tr-TR"/>
              </w:rPr>
              <w:t>Craig</w:t>
            </w:r>
            <w:proofErr w:type="spellEnd"/>
            <w:r w:rsidRPr="005F37AE">
              <w:rPr>
                <w:szCs w:val="16"/>
                <w:lang w:val="tr-TR"/>
              </w:rPr>
              <w:t xml:space="preserve"> </w:t>
            </w:r>
            <w:proofErr w:type="spellStart"/>
            <w:r w:rsidRPr="005F37AE">
              <w:rPr>
                <w:szCs w:val="16"/>
                <w:lang w:val="tr-TR"/>
              </w:rPr>
              <w:t>Fryhle</w:t>
            </w:r>
            <w:proofErr w:type="spellEnd"/>
            <w:r w:rsidRPr="005F37AE">
              <w:rPr>
                <w:szCs w:val="16"/>
                <w:lang w:val="tr-TR"/>
              </w:rPr>
              <w:t>, Literatür Yayıncılık</w:t>
            </w:r>
          </w:p>
          <w:p w:rsidR="005F37AE" w:rsidRDefault="005F37AE" w:rsidP="005F37AE">
            <w:pPr>
              <w:pStyle w:val="Kaynakca"/>
              <w:rPr>
                <w:szCs w:val="16"/>
                <w:lang w:val="tr-TR"/>
              </w:rPr>
            </w:pPr>
          </w:p>
          <w:p w:rsidR="005F37AE" w:rsidRPr="005F37AE" w:rsidRDefault="005F37AE" w:rsidP="005F37AE">
            <w:pPr>
              <w:pStyle w:val="Kaynakca"/>
              <w:rPr>
                <w:szCs w:val="16"/>
                <w:lang w:val="tr-TR"/>
              </w:rPr>
            </w:pPr>
            <w:r w:rsidRPr="005F37AE">
              <w:rPr>
                <w:szCs w:val="16"/>
                <w:lang w:val="tr-TR"/>
              </w:rPr>
              <w:t>Denel Organik Kimya, Ender Erdik, Ankara Üniversitesi Yayınları</w:t>
            </w:r>
          </w:p>
          <w:p w:rsidR="005F37AE" w:rsidRDefault="005F37AE" w:rsidP="005F37AE">
            <w:pPr>
              <w:pStyle w:val="Kaynakca"/>
              <w:rPr>
                <w:szCs w:val="16"/>
                <w:lang w:val="tr-TR"/>
              </w:rPr>
            </w:pPr>
          </w:p>
          <w:p w:rsidR="005F37AE" w:rsidRPr="005F37AE" w:rsidRDefault="005F37AE" w:rsidP="005F37A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F37AE">
              <w:rPr>
                <w:szCs w:val="16"/>
                <w:lang w:val="tr-TR"/>
              </w:rPr>
              <w:t>Synthesis</w:t>
            </w:r>
            <w:proofErr w:type="spellEnd"/>
            <w:r w:rsidRPr="005F37AE">
              <w:rPr>
                <w:szCs w:val="16"/>
                <w:lang w:val="tr-TR"/>
              </w:rPr>
              <w:t xml:space="preserve"> of </w:t>
            </w:r>
            <w:proofErr w:type="spellStart"/>
            <w:r w:rsidRPr="005F37AE">
              <w:rPr>
                <w:szCs w:val="16"/>
                <w:lang w:val="tr-TR"/>
              </w:rPr>
              <w:t>Essential</w:t>
            </w:r>
            <w:proofErr w:type="spellEnd"/>
            <w:r w:rsidRPr="005F37AE">
              <w:rPr>
                <w:szCs w:val="16"/>
                <w:lang w:val="tr-TR"/>
              </w:rPr>
              <w:t xml:space="preserve"> </w:t>
            </w:r>
            <w:proofErr w:type="spellStart"/>
            <w:r w:rsidRPr="005F37AE">
              <w:rPr>
                <w:szCs w:val="16"/>
                <w:lang w:val="tr-TR"/>
              </w:rPr>
              <w:t>Drugs</w:t>
            </w:r>
            <w:proofErr w:type="spellEnd"/>
            <w:r w:rsidRPr="005F37AE">
              <w:rPr>
                <w:szCs w:val="16"/>
                <w:lang w:val="tr-TR"/>
              </w:rPr>
              <w:t xml:space="preserve">, </w:t>
            </w:r>
            <w:proofErr w:type="spellStart"/>
            <w:r w:rsidRPr="005F37AE">
              <w:rPr>
                <w:szCs w:val="16"/>
                <w:lang w:val="tr-TR"/>
              </w:rPr>
              <w:t>Ruben</w:t>
            </w:r>
            <w:proofErr w:type="spellEnd"/>
            <w:r w:rsidRPr="005F37AE">
              <w:rPr>
                <w:szCs w:val="16"/>
                <w:lang w:val="tr-TR"/>
              </w:rPr>
              <w:t xml:space="preserve"> </w:t>
            </w:r>
            <w:proofErr w:type="spellStart"/>
            <w:r w:rsidRPr="005F37AE">
              <w:rPr>
                <w:szCs w:val="16"/>
                <w:lang w:val="tr-TR"/>
              </w:rPr>
              <w:t>Vardanyan</w:t>
            </w:r>
            <w:proofErr w:type="spellEnd"/>
            <w:r w:rsidRPr="005F37AE">
              <w:rPr>
                <w:szCs w:val="16"/>
                <w:lang w:val="tr-TR"/>
              </w:rPr>
              <w:t xml:space="preserve">, Victor </w:t>
            </w:r>
            <w:proofErr w:type="spellStart"/>
            <w:r w:rsidRPr="005F37AE">
              <w:rPr>
                <w:szCs w:val="16"/>
                <w:lang w:val="tr-TR"/>
              </w:rPr>
              <w:t>Hruby</w:t>
            </w:r>
            <w:proofErr w:type="spellEnd"/>
            <w:r w:rsidRPr="005F37AE">
              <w:rPr>
                <w:szCs w:val="16"/>
                <w:lang w:val="tr-TR"/>
              </w:rPr>
              <w:t xml:space="preserve">, </w:t>
            </w:r>
            <w:proofErr w:type="spellStart"/>
            <w:r w:rsidRPr="005F37AE">
              <w:rPr>
                <w:szCs w:val="16"/>
                <w:lang w:val="tr-TR"/>
              </w:rPr>
              <w:t>Elsevier</w:t>
            </w:r>
            <w:proofErr w:type="spellEnd"/>
          </w:p>
          <w:p w:rsidR="005F37AE" w:rsidRDefault="005F37AE" w:rsidP="005F37AE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5F37AE" w:rsidP="005F37AE">
            <w:pPr>
              <w:pStyle w:val="Kaynakca"/>
              <w:rPr>
                <w:szCs w:val="16"/>
                <w:lang w:val="tr-TR"/>
              </w:rPr>
            </w:pPr>
            <w:r w:rsidRPr="005F37AE">
              <w:rPr>
                <w:szCs w:val="16"/>
                <w:lang w:val="tr-TR"/>
              </w:rPr>
              <w:t>İlaçların Tanınması ve Kantitatif Tayini</w:t>
            </w:r>
            <w:r>
              <w:rPr>
                <w:szCs w:val="16"/>
                <w:lang w:val="tr-TR"/>
              </w:rPr>
              <w:t xml:space="preserve"> Prof. Dr. Nedime Ergenç, Prof. </w:t>
            </w:r>
            <w:r w:rsidRPr="005F37AE">
              <w:rPr>
                <w:szCs w:val="16"/>
                <w:lang w:val="tr-TR"/>
              </w:rPr>
              <w:t>Dr. Aysel Gürsoy, Prof. Dr. Öznur Ateş İstanbul Üniversitesi Yayınları (No: 3566) 4. Baskı, 1989 ISBN: 975-404-124-5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E6B3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L</w:t>
            </w:r>
            <w:r w:rsidRPr="009E6B36">
              <w:rPr>
                <w:szCs w:val="16"/>
              </w:rPr>
              <w:t>aboratory</w:t>
            </w:r>
            <w:proofErr w:type="spellEnd"/>
            <w:r w:rsidRPr="009E6B36">
              <w:rPr>
                <w:szCs w:val="16"/>
              </w:rPr>
              <w:t xml:space="preserve"> </w:t>
            </w:r>
            <w:proofErr w:type="spellStart"/>
            <w:r w:rsidRPr="009E6B36">
              <w:rPr>
                <w:szCs w:val="16"/>
              </w:rPr>
              <w:t>practice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37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A5F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348BE"/>
    <w:multiLevelType w:val="multilevel"/>
    <w:tmpl w:val="E8A6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42A8"/>
    <w:rsid w:val="000A48ED"/>
    <w:rsid w:val="001714F5"/>
    <w:rsid w:val="002B59E5"/>
    <w:rsid w:val="005F37AE"/>
    <w:rsid w:val="00832BE3"/>
    <w:rsid w:val="009E6B36"/>
    <w:rsid w:val="00BC32DD"/>
    <w:rsid w:val="00CA5FBD"/>
    <w:rsid w:val="00D56C6D"/>
    <w:rsid w:val="00F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A55E"/>
  <w15:docId w15:val="{A0821285-5893-4D76-9D76-B6D0AEB1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214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533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</dc:creator>
  <cp:lastModifiedBy>Çiğdem</cp:lastModifiedBy>
  <cp:revision>2</cp:revision>
  <dcterms:created xsi:type="dcterms:W3CDTF">2018-03-23T10:37:00Z</dcterms:created>
  <dcterms:modified xsi:type="dcterms:W3CDTF">2018-03-23T10:37:00Z</dcterms:modified>
</cp:coreProperties>
</file>