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386" w:rsidRDefault="00332386" w:rsidP="00332386">
      <w:pPr>
        <w:spacing w:after="160" w:line="259" w:lineRule="auto"/>
        <w:jc w:val="center"/>
        <w:rPr>
          <w:rFonts w:ascii="Arial" w:eastAsiaTheme="minorHAnsi" w:hAnsi="Arial" w:cs="Arial"/>
          <w:sz w:val="22"/>
          <w:szCs w:val="22"/>
          <w:lang w:eastAsia="en-US"/>
        </w:rPr>
      </w:pPr>
    </w:p>
    <w:p w:rsidR="00332386" w:rsidRDefault="00332386" w:rsidP="00332386">
      <w:pPr>
        <w:spacing w:after="160" w:line="259" w:lineRule="auto"/>
        <w:jc w:val="center"/>
        <w:rPr>
          <w:rFonts w:ascii="Arial" w:eastAsiaTheme="minorHAnsi" w:hAnsi="Arial" w:cs="Arial"/>
          <w:sz w:val="22"/>
          <w:szCs w:val="22"/>
          <w:lang w:eastAsia="en-US"/>
        </w:rPr>
      </w:pPr>
    </w:p>
    <w:p w:rsidR="00332386" w:rsidRPr="00B5293B" w:rsidRDefault="00332386" w:rsidP="00332386">
      <w:pPr>
        <w:spacing w:after="160" w:line="259" w:lineRule="auto"/>
        <w:jc w:val="center"/>
        <w:rPr>
          <w:rFonts w:ascii="Arial" w:eastAsiaTheme="minorHAnsi" w:hAnsi="Arial" w:cs="Arial"/>
          <w:sz w:val="24"/>
          <w:szCs w:val="24"/>
          <w:lang w:eastAsia="en-US"/>
        </w:rPr>
      </w:pPr>
      <w:r w:rsidRPr="00B5293B">
        <w:rPr>
          <w:rFonts w:ascii="Arial" w:eastAsiaTheme="minorHAnsi" w:hAnsi="Arial" w:cs="Arial"/>
          <w:sz w:val="24"/>
          <w:szCs w:val="24"/>
          <w:lang w:eastAsia="en-US"/>
        </w:rPr>
        <w:t>BÖCEK EKOLOJİSİ</w:t>
      </w:r>
    </w:p>
    <w:p w:rsidR="00332386" w:rsidRDefault="00332386" w:rsidP="00332386">
      <w:pPr>
        <w:spacing w:after="160" w:line="259" w:lineRule="auto"/>
        <w:jc w:val="center"/>
        <w:rPr>
          <w:rFonts w:ascii="Arial" w:eastAsiaTheme="minorHAnsi" w:hAnsi="Arial" w:cs="Arial"/>
          <w:sz w:val="22"/>
          <w:szCs w:val="22"/>
          <w:lang w:eastAsia="en-US"/>
        </w:rPr>
      </w:pPr>
    </w:p>
    <w:p w:rsidR="00332386" w:rsidRDefault="00332386" w:rsidP="00332386">
      <w:pPr>
        <w:spacing w:after="160" w:line="259" w:lineRule="auto"/>
        <w:jc w:val="center"/>
        <w:rPr>
          <w:rFonts w:ascii="Arial" w:eastAsiaTheme="minorHAnsi" w:hAnsi="Arial" w:cs="Arial"/>
          <w:sz w:val="22"/>
          <w:szCs w:val="22"/>
          <w:lang w:eastAsia="en-US"/>
        </w:rPr>
      </w:pPr>
    </w:p>
    <w:p w:rsidR="00332386" w:rsidRPr="00B5293B" w:rsidRDefault="00332386" w:rsidP="00FB2B4B">
      <w:pPr>
        <w:spacing w:after="160" w:line="259" w:lineRule="auto"/>
        <w:rPr>
          <w:rFonts w:ascii="Arial" w:eastAsiaTheme="minorHAnsi" w:hAnsi="Arial" w:cs="Arial"/>
          <w:sz w:val="24"/>
          <w:szCs w:val="24"/>
          <w:lang w:eastAsia="en-US"/>
        </w:rPr>
      </w:pPr>
      <w:r w:rsidRPr="00B5293B">
        <w:rPr>
          <w:rFonts w:ascii="Arial" w:eastAsiaTheme="minorHAnsi" w:hAnsi="Arial" w:cs="Arial"/>
          <w:sz w:val="24"/>
          <w:szCs w:val="24"/>
          <w:lang w:eastAsia="en-US"/>
        </w:rPr>
        <w:t xml:space="preserve">  </w:t>
      </w:r>
    </w:p>
    <w:p w:rsidR="00332386" w:rsidRPr="00B5293B" w:rsidRDefault="00332386" w:rsidP="00332386">
      <w:pPr>
        <w:spacing w:after="160" w:line="256" w:lineRule="auto"/>
        <w:jc w:val="both"/>
        <w:rPr>
          <w:rFonts w:ascii="Arial" w:eastAsia="Calibri" w:hAnsi="Arial" w:cs="Arial"/>
          <w:sz w:val="24"/>
          <w:szCs w:val="24"/>
          <w:lang w:eastAsia="en-US"/>
        </w:rPr>
      </w:pPr>
      <w:r w:rsidRPr="00B5293B">
        <w:rPr>
          <w:rFonts w:ascii="Arial" w:eastAsia="Calibri" w:hAnsi="Arial" w:cs="Arial"/>
          <w:sz w:val="24"/>
          <w:szCs w:val="24"/>
          <w:lang w:eastAsia="en-US"/>
        </w:rPr>
        <w:t>1. GİRİŞ</w:t>
      </w:r>
    </w:p>
    <w:p w:rsidR="00332386" w:rsidRPr="00B5293B" w:rsidRDefault="00332386" w:rsidP="00332386">
      <w:pPr>
        <w:spacing w:after="160" w:line="256" w:lineRule="auto"/>
        <w:jc w:val="both"/>
        <w:rPr>
          <w:rFonts w:ascii="Arial" w:eastAsia="Calibri" w:hAnsi="Arial" w:cs="Arial"/>
          <w:sz w:val="24"/>
          <w:szCs w:val="24"/>
          <w:lang w:eastAsia="en-US"/>
        </w:rPr>
      </w:pPr>
      <w:r w:rsidRPr="00B5293B">
        <w:rPr>
          <w:rFonts w:ascii="Arial" w:eastAsia="Calibri" w:hAnsi="Arial" w:cs="Arial"/>
          <w:sz w:val="24"/>
          <w:szCs w:val="24"/>
          <w:lang w:eastAsia="en-US"/>
        </w:rPr>
        <w:t>2.SICAKLIĞIN GELİŞME İLE HAREKET VE YAYILMAYA ETKİSİ</w:t>
      </w:r>
    </w:p>
    <w:p w:rsidR="00332386" w:rsidRPr="00B5293B" w:rsidRDefault="00332386" w:rsidP="00332386">
      <w:pPr>
        <w:spacing w:after="160" w:line="256" w:lineRule="auto"/>
        <w:jc w:val="both"/>
        <w:rPr>
          <w:rFonts w:ascii="Arial" w:eastAsia="Calibri" w:hAnsi="Arial" w:cs="Arial"/>
          <w:sz w:val="24"/>
          <w:szCs w:val="24"/>
          <w:lang w:eastAsia="en-US"/>
        </w:rPr>
      </w:pPr>
      <w:r w:rsidRPr="00B5293B">
        <w:rPr>
          <w:rFonts w:ascii="Arial" w:eastAsia="Calibri" w:hAnsi="Arial" w:cs="Arial"/>
          <w:sz w:val="24"/>
          <w:szCs w:val="24"/>
          <w:lang w:eastAsia="en-US"/>
        </w:rPr>
        <w:t>3. SOĞUĞA VE SICAĞA DAYANIKLILIK</w:t>
      </w:r>
    </w:p>
    <w:p w:rsidR="00332386" w:rsidRPr="00B5293B" w:rsidRDefault="00332386" w:rsidP="00332386">
      <w:pPr>
        <w:spacing w:after="160" w:line="256" w:lineRule="auto"/>
        <w:jc w:val="both"/>
        <w:rPr>
          <w:rFonts w:ascii="Arial" w:eastAsia="Calibri" w:hAnsi="Arial" w:cs="Arial"/>
          <w:sz w:val="24"/>
          <w:szCs w:val="24"/>
          <w:lang w:eastAsia="en-US"/>
        </w:rPr>
      </w:pPr>
      <w:r w:rsidRPr="00B5293B">
        <w:rPr>
          <w:rFonts w:ascii="Arial" w:eastAsia="Calibri" w:hAnsi="Arial" w:cs="Arial"/>
          <w:sz w:val="24"/>
          <w:szCs w:val="24"/>
          <w:lang w:eastAsia="en-US"/>
        </w:rPr>
        <w:t>4. SUYUN BÖCEKLERE ETKİSİ</w:t>
      </w:r>
    </w:p>
    <w:p w:rsidR="00332386" w:rsidRPr="00B5293B" w:rsidRDefault="00332386" w:rsidP="00332386">
      <w:pPr>
        <w:spacing w:after="160" w:line="256" w:lineRule="auto"/>
        <w:jc w:val="both"/>
        <w:rPr>
          <w:rFonts w:ascii="Arial" w:eastAsia="Calibri" w:hAnsi="Arial" w:cs="Arial"/>
          <w:sz w:val="24"/>
          <w:szCs w:val="24"/>
          <w:lang w:eastAsia="en-US"/>
        </w:rPr>
      </w:pPr>
      <w:r w:rsidRPr="00B5293B">
        <w:rPr>
          <w:rFonts w:ascii="Arial" w:eastAsia="Calibri" w:hAnsi="Arial" w:cs="Arial"/>
          <w:sz w:val="24"/>
          <w:szCs w:val="24"/>
          <w:lang w:eastAsia="en-US"/>
        </w:rPr>
        <w:t>5. IŞIKLANMA SÜRESİNİN GELİŞME VE ÜREMEYE ETKİSİ</w:t>
      </w:r>
    </w:p>
    <w:p w:rsidR="00332386" w:rsidRPr="00B5293B" w:rsidRDefault="00332386" w:rsidP="00332386">
      <w:pPr>
        <w:spacing w:after="160" w:line="256" w:lineRule="auto"/>
        <w:jc w:val="both"/>
        <w:rPr>
          <w:rFonts w:ascii="Arial" w:eastAsia="Calibri" w:hAnsi="Arial" w:cs="Arial"/>
          <w:sz w:val="24"/>
          <w:szCs w:val="24"/>
          <w:lang w:eastAsia="en-US"/>
        </w:rPr>
      </w:pPr>
      <w:r w:rsidRPr="00B5293B">
        <w:rPr>
          <w:rFonts w:ascii="Arial" w:eastAsia="Calibri" w:hAnsi="Arial" w:cs="Arial"/>
          <w:sz w:val="24"/>
          <w:szCs w:val="24"/>
          <w:lang w:eastAsia="en-US"/>
        </w:rPr>
        <w:t>6. DİYAPOZ</w:t>
      </w:r>
    </w:p>
    <w:p w:rsidR="00332386" w:rsidRPr="00B5293B" w:rsidRDefault="00332386" w:rsidP="00332386">
      <w:pPr>
        <w:spacing w:after="160" w:line="256" w:lineRule="auto"/>
        <w:jc w:val="both"/>
        <w:rPr>
          <w:rFonts w:ascii="Arial" w:eastAsia="Calibri" w:hAnsi="Arial" w:cs="Arial"/>
          <w:sz w:val="24"/>
          <w:szCs w:val="24"/>
          <w:lang w:eastAsia="en-US"/>
        </w:rPr>
      </w:pPr>
      <w:r w:rsidRPr="00B5293B">
        <w:rPr>
          <w:rFonts w:ascii="Arial" w:eastAsia="Calibri" w:hAnsi="Arial" w:cs="Arial"/>
          <w:sz w:val="24"/>
          <w:szCs w:val="24"/>
          <w:lang w:eastAsia="en-US"/>
        </w:rPr>
        <w:t>7. GÖÇ</w:t>
      </w:r>
    </w:p>
    <w:p w:rsidR="00332386" w:rsidRPr="00B5293B" w:rsidRDefault="00332386" w:rsidP="00332386">
      <w:pPr>
        <w:spacing w:after="160" w:line="256" w:lineRule="auto"/>
        <w:jc w:val="both"/>
        <w:rPr>
          <w:rFonts w:ascii="Arial" w:eastAsia="Calibri" w:hAnsi="Arial" w:cs="Arial"/>
          <w:sz w:val="24"/>
          <w:szCs w:val="24"/>
          <w:lang w:eastAsia="en-US"/>
        </w:rPr>
      </w:pPr>
      <w:r w:rsidRPr="00B5293B">
        <w:rPr>
          <w:rFonts w:ascii="Arial" w:eastAsia="Calibri" w:hAnsi="Arial" w:cs="Arial"/>
          <w:sz w:val="24"/>
          <w:szCs w:val="24"/>
          <w:lang w:eastAsia="en-US"/>
        </w:rPr>
        <w:t>8. BESİN MİKTARI VE BESİN KALİTESİNİN ETKİLERİ</w:t>
      </w:r>
    </w:p>
    <w:p w:rsidR="00332386" w:rsidRPr="00B5293B" w:rsidRDefault="00332386" w:rsidP="00332386">
      <w:pPr>
        <w:spacing w:after="160" w:line="256" w:lineRule="auto"/>
        <w:jc w:val="both"/>
        <w:rPr>
          <w:rFonts w:ascii="Arial" w:eastAsia="Calibri" w:hAnsi="Arial" w:cs="Arial"/>
          <w:sz w:val="24"/>
          <w:szCs w:val="24"/>
          <w:lang w:eastAsia="en-US"/>
        </w:rPr>
      </w:pPr>
      <w:r w:rsidRPr="00B5293B">
        <w:rPr>
          <w:rFonts w:ascii="Arial" w:eastAsia="Calibri" w:hAnsi="Arial" w:cs="Arial"/>
          <w:sz w:val="24"/>
          <w:szCs w:val="24"/>
          <w:lang w:eastAsia="en-US"/>
        </w:rPr>
        <w:t>9. BÖCEK-BİTKİ İLİŞKİLERİ</w:t>
      </w:r>
    </w:p>
    <w:p w:rsidR="00332386" w:rsidRPr="00B5293B" w:rsidRDefault="00332386" w:rsidP="00332386">
      <w:pPr>
        <w:spacing w:after="160" w:line="256" w:lineRule="auto"/>
        <w:jc w:val="both"/>
        <w:rPr>
          <w:rFonts w:ascii="Arial" w:eastAsia="Calibri" w:hAnsi="Arial" w:cs="Arial"/>
          <w:sz w:val="24"/>
          <w:szCs w:val="24"/>
          <w:lang w:eastAsia="en-US"/>
        </w:rPr>
      </w:pPr>
      <w:r w:rsidRPr="00B5293B">
        <w:rPr>
          <w:rFonts w:ascii="Arial" w:eastAsia="Calibri" w:hAnsi="Arial" w:cs="Arial"/>
          <w:sz w:val="24"/>
          <w:szCs w:val="24"/>
          <w:lang w:eastAsia="en-US"/>
        </w:rPr>
        <w:t>10. TÜRİÇİ İLİŞKİLER</w:t>
      </w:r>
    </w:p>
    <w:p w:rsidR="00332386" w:rsidRPr="00B5293B" w:rsidRDefault="00332386" w:rsidP="00332386">
      <w:pPr>
        <w:spacing w:after="160" w:line="256" w:lineRule="auto"/>
        <w:jc w:val="both"/>
        <w:rPr>
          <w:rFonts w:ascii="Arial" w:eastAsia="Calibri" w:hAnsi="Arial" w:cs="Arial"/>
          <w:sz w:val="24"/>
          <w:szCs w:val="24"/>
          <w:lang w:eastAsia="en-US"/>
        </w:rPr>
      </w:pPr>
      <w:r w:rsidRPr="00B5293B">
        <w:rPr>
          <w:rFonts w:ascii="Arial" w:eastAsia="Calibri" w:hAnsi="Arial" w:cs="Arial"/>
          <w:sz w:val="24"/>
          <w:szCs w:val="24"/>
          <w:lang w:eastAsia="en-US"/>
        </w:rPr>
        <w:t>11. TÜRLERARASI İLİŞKİLER</w:t>
      </w:r>
    </w:p>
    <w:p w:rsidR="00332386" w:rsidRPr="00B5293B" w:rsidRDefault="00332386" w:rsidP="00332386">
      <w:pPr>
        <w:spacing w:after="160" w:line="256" w:lineRule="auto"/>
        <w:jc w:val="both"/>
        <w:rPr>
          <w:rFonts w:ascii="Arial" w:eastAsia="Calibri" w:hAnsi="Arial" w:cs="Arial"/>
          <w:sz w:val="24"/>
          <w:szCs w:val="24"/>
          <w:lang w:eastAsia="en-US"/>
        </w:rPr>
      </w:pPr>
      <w:r w:rsidRPr="00B5293B">
        <w:rPr>
          <w:rFonts w:ascii="Arial" w:eastAsia="Calibri" w:hAnsi="Arial" w:cs="Arial"/>
          <w:sz w:val="24"/>
          <w:szCs w:val="24"/>
          <w:lang w:eastAsia="en-US"/>
        </w:rPr>
        <w:t>12. FAYDALI BÖCEKLER</w:t>
      </w:r>
    </w:p>
    <w:p w:rsidR="00332386" w:rsidRPr="00B5293B" w:rsidRDefault="00332386" w:rsidP="00332386">
      <w:pPr>
        <w:spacing w:after="160" w:line="256" w:lineRule="auto"/>
        <w:jc w:val="both"/>
        <w:rPr>
          <w:rFonts w:ascii="Arial" w:eastAsia="Calibri" w:hAnsi="Arial" w:cs="Arial"/>
          <w:sz w:val="24"/>
          <w:szCs w:val="24"/>
          <w:lang w:eastAsia="en-US"/>
        </w:rPr>
      </w:pPr>
      <w:r w:rsidRPr="00B5293B">
        <w:rPr>
          <w:rFonts w:ascii="Arial" w:eastAsia="Calibri" w:hAnsi="Arial" w:cs="Arial"/>
          <w:sz w:val="24"/>
          <w:szCs w:val="24"/>
          <w:lang w:eastAsia="en-US"/>
        </w:rPr>
        <w:t>13. ZARARLI BÖCEKLER</w:t>
      </w:r>
    </w:p>
    <w:p w:rsidR="00332386" w:rsidRPr="00B5293B" w:rsidRDefault="00332386" w:rsidP="00332386">
      <w:pPr>
        <w:spacing w:after="160" w:line="256" w:lineRule="auto"/>
        <w:jc w:val="both"/>
        <w:rPr>
          <w:rFonts w:ascii="Arial" w:eastAsia="Calibri" w:hAnsi="Arial" w:cs="Arial"/>
          <w:sz w:val="24"/>
          <w:szCs w:val="24"/>
          <w:lang w:eastAsia="en-US"/>
        </w:rPr>
      </w:pPr>
      <w:r w:rsidRPr="00B5293B">
        <w:rPr>
          <w:rFonts w:ascii="Arial" w:eastAsia="Calibri" w:hAnsi="Arial" w:cs="Arial"/>
          <w:sz w:val="24"/>
          <w:szCs w:val="24"/>
          <w:lang w:eastAsia="en-US"/>
        </w:rPr>
        <w:t>14.</w:t>
      </w:r>
      <w:r w:rsidRPr="00B5293B">
        <w:rPr>
          <w:rFonts w:ascii="Arial" w:eastAsia="Calibri" w:hAnsi="Arial" w:cs="Arial"/>
          <w:b/>
          <w:sz w:val="24"/>
          <w:szCs w:val="24"/>
          <w:lang w:eastAsia="en-US"/>
        </w:rPr>
        <w:t xml:space="preserve"> </w:t>
      </w:r>
      <w:r w:rsidRPr="00B5293B">
        <w:rPr>
          <w:rFonts w:ascii="Arial" w:eastAsia="Calibri" w:hAnsi="Arial" w:cs="Arial"/>
          <w:sz w:val="24"/>
          <w:szCs w:val="24"/>
          <w:lang w:eastAsia="en-US"/>
        </w:rPr>
        <w:t>BÖCEKLERLE MÜCADELENİN EKOLOJİK PRENSİPLERİ</w:t>
      </w:r>
    </w:p>
    <w:p w:rsidR="00332386" w:rsidRDefault="00332386" w:rsidP="00FB2B4B">
      <w:pPr>
        <w:spacing w:after="160" w:line="259" w:lineRule="auto"/>
        <w:rPr>
          <w:rFonts w:ascii="Arial" w:eastAsiaTheme="minorHAnsi" w:hAnsi="Arial" w:cs="Arial"/>
          <w:sz w:val="22"/>
          <w:szCs w:val="22"/>
          <w:lang w:eastAsia="en-US"/>
        </w:rPr>
      </w:pPr>
    </w:p>
    <w:p w:rsidR="00332386" w:rsidRDefault="00332386" w:rsidP="00FB2B4B">
      <w:pPr>
        <w:spacing w:after="160" w:line="259" w:lineRule="auto"/>
        <w:rPr>
          <w:rFonts w:ascii="Arial" w:eastAsiaTheme="minorHAnsi" w:hAnsi="Arial" w:cs="Arial"/>
          <w:sz w:val="22"/>
          <w:szCs w:val="22"/>
          <w:lang w:eastAsia="en-US"/>
        </w:rPr>
      </w:pPr>
    </w:p>
    <w:p w:rsidR="00332386" w:rsidRDefault="00332386" w:rsidP="00FB2B4B">
      <w:pPr>
        <w:spacing w:after="160" w:line="259" w:lineRule="auto"/>
        <w:rPr>
          <w:rFonts w:ascii="Arial" w:eastAsiaTheme="minorHAnsi" w:hAnsi="Arial" w:cs="Arial"/>
          <w:sz w:val="22"/>
          <w:szCs w:val="22"/>
          <w:lang w:eastAsia="en-US"/>
        </w:rPr>
      </w:pPr>
    </w:p>
    <w:p w:rsidR="00332386" w:rsidRDefault="00332386" w:rsidP="00FB2B4B">
      <w:pPr>
        <w:spacing w:after="160" w:line="259" w:lineRule="auto"/>
        <w:rPr>
          <w:rFonts w:ascii="Arial" w:eastAsiaTheme="minorHAnsi" w:hAnsi="Arial" w:cs="Arial"/>
          <w:sz w:val="22"/>
          <w:szCs w:val="22"/>
          <w:lang w:eastAsia="en-US"/>
        </w:rPr>
      </w:pPr>
    </w:p>
    <w:p w:rsidR="00332386" w:rsidRDefault="00332386" w:rsidP="00FB2B4B">
      <w:pPr>
        <w:spacing w:after="160" w:line="259"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   </w:t>
      </w:r>
    </w:p>
    <w:p w:rsidR="00332386" w:rsidRDefault="00332386" w:rsidP="00FB2B4B">
      <w:pPr>
        <w:spacing w:after="160" w:line="259" w:lineRule="auto"/>
        <w:rPr>
          <w:rFonts w:ascii="Arial" w:eastAsiaTheme="minorHAnsi" w:hAnsi="Arial" w:cs="Arial"/>
          <w:sz w:val="22"/>
          <w:szCs w:val="22"/>
          <w:lang w:eastAsia="en-US"/>
        </w:rPr>
      </w:pPr>
    </w:p>
    <w:p w:rsidR="00332386" w:rsidRDefault="00332386" w:rsidP="00FB2B4B">
      <w:pPr>
        <w:spacing w:after="160" w:line="259" w:lineRule="auto"/>
        <w:rPr>
          <w:rFonts w:ascii="Arial" w:eastAsiaTheme="minorHAnsi" w:hAnsi="Arial" w:cs="Arial"/>
          <w:sz w:val="22"/>
          <w:szCs w:val="22"/>
          <w:lang w:eastAsia="en-US"/>
        </w:rPr>
      </w:pPr>
    </w:p>
    <w:p w:rsidR="00332386" w:rsidRDefault="00332386" w:rsidP="00FB2B4B">
      <w:pPr>
        <w:spacing w:after="160" w:line="259" w:lineRule="auto"/>
        <w:rPr>
          <w:rFonts w:ascii="Arial" w:eastAsiaTheme="minorHAnsi" w:hAnsi="Arial" w:cs="Arial"/>
          <w:sz w:val="22"/>
          <w:szCs w:val="22"/>
          <w:lang w:eastAsia="en-US"/>
        </w:rPr>
      </w:pPr>
    </w:p>
    <w:p w:rsidR="00332386" w:rsidRDefault="00332386" w:rsidP="00FB2B4B">
      <w:pPr>
        <w:spacing w:after="160" w:line="259" w:lineRule="auto"/>
        <w:rPr>
          <w:rFonts w:ascii="Arial" w:eastAsiaTheme="minorHAnsi" w:hAnsi="Arial" w:cs="Arial"/>
          <w:sz w:val="22"/>
          <w:szCs w:val="22"/>
          <w:lang w:eastAsia="en-US"/>
        </w:rPr>
      </w:pPr>
    </w:p>
    <w:p w:rsidR="00332386" w:rsidRDefault="00332386" w:rsidP="00FB2B4B">
      <w:pPr>
        <w:spacing w:after="160" w:line="259" w:lineRule="auto"/>
        <w:rPr>
          <w:rFonts w:ascii="Arial" w:eastAsiaTheme="minorHAnsi" w:hAnsi="Arial" w:cs="Arial"/>
          <w:sz w:val="22"/>
          <w:szCs w:val="22"/>
          <w:lang w:eastAsia="en-US"/>
        </w:rPr>
      </w:pPr>
    </w:p>
    <w:p w:rsidR="00332386" w:rsidRDefault="00332386" w:rsidP="00FB2B4B">
      <w:pPr>
        <w:spacing w:after="160" w:line="259" w:lineRule="auto"/>
        <w:rPr>
          <w:rFonts w:ascii="Arial" w:eastAsiaTheme="minorHAnsi" w:hAnsi="Arial" w:cs="Arial"/>
          <w:sz w:val="22"/>
          <w:szCs w:val="22"/>
          <w:lang w:eastAsia="en-US"/>
        </w:rPr>
      </w:pPr>
    </w:p>
    <w:p w:rsidR="00332386" w:rsidRDefault="00332386" w:rsidP="00FB2B4B">
      <w:pPr>
        <w:spacing w:after="160" w:line="259" w:lineRule="auto"/>
        <w:rPr>
          <w:rFonts w:ascii="Arial" w:eastAsiaTheme="minorHAnsi" w:hAnsi="Arial" w:cs="Arial"/>
          <w:sz w:val="22"/>
          <w:szCs w:val="22"/>
          <w:lang w:eastAsia="en-US"/>
        </w:rPr>
      </w:pPr>
    </w:p>
    <w:p w:rsidR="005504E0" w:rsidRDefault="00B5293B" w:rsidP="00B601C7">
      <w:pPr>
        <w:spacing w:after="160" w:line="259" w:lineRule="auto"/>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332386" w:rsidRPr="00B5293B">
        <w:rPr>
          <w:rFonts w:ascii="Arial" w:eastAsiaTheme="minorHAnsi" w:hAnsi="Arial" w:cs="Arial"/>
          <w:sz w:val="24"/>
          <w:szCs w:val="24"/>
          <w:lang w:eastAsia="en-US"/>
        </w:rPr>
        <w:t xml:space="preserve"> </w:t>
      </w:r>
      <w:r w:rsidR="00FB2B4B" w:rsidRPr="00B5293B">
        <w:rPr>
          <w:rFonts w:ascii="Arial" w:eastAsiaTheme="minorHAnsi" w:hAnsi="Arial" w:cs="Arial"/>
          <w:sz w:val="24"/>
          <w:szCs w:val="24"/>
          <w:lang w:eastAsia="en-US"/>
        </w:rPr>
        <w:t>GİRİŞ</w:t>
      </w:r>
    </w:p>
    <w:p w:rsidR="00B601C7" w:rsidRDefault="00B601C7" w:rsidP="00B601C7">
      <w:pPr>
        <w:spacing w:after="160" w:line="259" w:lineRule="auto"/>
        <w:rPr>
          <w:rFonts w:ascii="Arial" w:eastAsiaTheme="minorHAnsi" w:hAnsi="Arial" w:cs="Arial"/>
          <w:sz w:val="24"/>
          <w:szCs w:val="24"/>
          <w:lang w:eastAsia="en-US"/>
        </w:rPr>
      </w:pPr>
    </w:p>
    <w:p w:rsidR="00B601C7" w:rsidRPr="00B601C7" w:rsidRDefault="00B601C7" w:rsidP="00B601C7">
      <w:pPr>
        <w:spacing w:after="160" w:line="259" w:lineRule="auto"/>
        <w:rPr>
          <w:rFonts w:ascii="Arial" w:eastAsiaTheme="minorHAnsi" w:hAnsi="Arial" w:cs="Arial"/>
          <w:sz w:val="24"/>
          <w:szCs w:val="24"/>
          <w:lang w:eastAsia="en-US"/>
        </w:rPr>
      </w:pPr>
      <w:bookmarkStart w:id="0" w:name="_GoBack"/>
      <w:bookmarkEnd w:id="0"/>
    </w:p>
    <w:p w:rsidR="005504E0" w:rsidRDefault="00787995" w:rsidP="005504E0">
      <w:pPr>
        <w:pStyle w:val="GvdeMetniGirintisi2"/>
        <w:ind w:firstLine="0"/>
      </w:pPr>
      <w:r>
        <w:t xml:space="preserve">          </w:t>
      </w:r>
      <w:r w:rsidR="00CA342B">
        <w:t xml:space="preserve">Ekoloji (Çevrebilim, Biyoekoloji ya da Biyonomik), canlılar </w:t>
      </w:r>
      <w:r w:rsidR="005504E0">
        <w:t xml:space="preserve"> ile onları çevreleyen canlı ve cansız ortam arasındaki ilişkileri inceleyen bilim dalıdır. Kısaca ekoloji “organizmaların yaşama yerlerinde incelenmesidir”.</w:t>
      </w:r>
    </w:p>
    <w:p w:rsidR="005504E0" w:rsidRDefault="005504E0" w:rsidP="005504E0">
      <w:pPr>
        <w:spacing w:line="480" w:lineRule="auto"/>
        <w:ind w:firstLine="708"/>
        <w:jc w:val="both"/>
        <w:rPr>
          <w:rFonts w:ascii="Arial" w:hAnsi="Arial"/>
          <w:sz w:val="24"/>
        </w:rPr>
      </w:pPr>
    </w:p>
    <w:p w:rsidR="005504E0" w:rsidRDefault="005504E0" w:rsidP="005504E0">
      <w:pPr>
        <w:pStyle w:val="GvdeMetniGirintisi2"/>
      </w:pPr>
      <w:r>
        <w:t>Biyotop, canlıların yerleşim yeri olan cansız ortamı yani fiziksel mekânı ifade eder. Biyotop, belirli bir büyüklüğe ve tekdüze özelliklere sahip olan ve etrafındaki ortamlardan ayrılıp sınırlanabilen bir yaşama yeridir. Ekolojide çok geçen terimlerden birisi de habitattır. Habitat, birçok durumda biyotopun sinonimi olarak kullanıldığı halde aralarında farklılık vardır. Bir canlının “yetişme ortamı” yani habitatından söz edildiğinde, o canlının içinde yaşadığı yerin fiziksel, kimyasal ve meteorolojik faktörleri anlaşılır. Biyotop ise, az veya çok homojen çevre koşullarına sahip belirli bir bölgeyi topografik olarak ifade etmektedir. Biyotop, biyosönoz'un yerleştiği saha; habitat, türün yerleştiği sahadır.</w:t>
      </w:r>
    </w:p>
    <w:p w:rsidR="005504E0" w:rsidRDefault="005504E0" w:rsidP="005504E0">
      <w:pPr>
        <w:spacing w:line="480" w:lineRule="auto"/>
        <w:ind w:firstLine="708"/>
        <w:jc w:val="both"/>
        <w:rPr>
          <w:rFonts w:ascii="Arial" w:hAnsi="Arial"/>
          <w:sz w:val="24"/>
        </w:rPr>
      </w:pPr>
    </w:p>
    <w:p w:rsidR="00F433B3" w:rsidRPr="00F433B3" w:rsidRDefault="005504E0" w:rsidP="00F433B3">
      <w:pPr>
        <w:spacing w:line="360" w:lineRule="auto"/>
        <w:ind w:firstLine="708"/>
        <w:jc w:val="both"/>
        <w:rPr>
          <w:rFonts w:ascii="Arial" w:hAnsi="Arial"/>
          <w:sz w:val="24"/>
        </w:rPr>
      </w:pPr>
      <w:r>
        <w:rPr>
          <w:rFonts w:ascii="Arial" w:hAnsi="Arial"/>
          <w:sz w:val="24"/>
        </w:rPr>
        <w:t>Ekosistem, belli bir alanda yaşayan tüm canlıları, fiziksel çevrelerini ve aralarındaki her türlü karşılıklı ilişkiyi içeren bir kavramdır. Diğer bir ifadeyle ekosistem, doğadaki canlı ve cansız varlıkların aralarında karşılıklı ilişkiler kurarak oluşturdukları bir sistemdir. Eğer bir ekosistem tarım arazisi ile ilişkili ise buna agroekosistem adı verilir. Ekosistemlerde canlılarla çevreleri arasındaki madde ve enerji alışverişi sürekli olup bir beslenme zinciri ya da beslenme ağı oluşmuştur. Bir ekosistemdeki canlılar fonksiyonlarına ve fizyolojik karakterlerine göre şu şekilde sınıflandırılabilir:</w:t>
      </w:r>
    </w:p>
    <w:p w:rsidR="00F433B3" w:rsidRPr="00F433B3" w:rsidRDefault="00F433B3" w:rsidP="00F433B3"/>
    <w:p w:rsidR="00B601C7" w:rsidRPr="00F433B3" w:rsidRDefault="00B601C7" w:rsidP="00F433B3"/>
    <w:p w:rsidR="00F433B3" w:rsidRPr="00F433B3" w:rsidRDefault="00F433B3" w:rsidP="00F433B3"/>
    <w:p w:rsidR="00F433B3" w:rsidRPr="00F433B3" w:rsidRDefault="00F433B3" w:rsidP="00F433B3"/>
    <w:p w:rsidR="005504E0" w:rsidRDefault="005504E0" w:rsidP="00F433B3">
      <w:pPr>
        <w:pStyle w:val="Balk2"/>
        <w:spacing w:line="480" w:lineRule="auto"/>
        <w:ind w:firstLine="0"/>
        <w:rPr>
          <w:b w:val="0"/>
          <w:i/>
        </w:rPr>
      </w:pPr>
      <w:r>
        <w:rPr>
          <w:b w:val="0"/>
          <w:i/>
        </w:rPr>
        <w:t>1. Autotrophe, ototrof organizmalar, kendi beslek, besin üreticiler</w:t>
      </w:r>
    </w:p>
    <w:p w:rsidR="005504E0" w:rsidRDefault="005504E0" w:rsidP="005504E0">
      <w:pPr>
        <w:spacing w:line="360" w:lineRule="auto"/>
        <w:ind w:firstLine="708"/>
        <w:jc w:val="both"/>
        <w:rPr>
          <w:rFonts w:ascii="Arial" w:hAnsi="Arial"/>
          <w:sz w:val="24"/>
        </w:rPr>
      </w:pPr>
      <w:r>
        <w:rPr>
          <w:rFonts w:ascii="Arial" w:hAnsi="Arial"/>
          <w:sz w:val="24"/>
        </w:rPr>
        <w:t>Bunlar, inorganik maddelerden organik madde yapabilen canlılardır. Bunlar, çok az istisnasıyla klorofilli bitkilerdir. Fotosentez yolu ile organik madde yapabilmek için güneş ışınlarından yararlanırlar. Onun için bunlara "photoautotrophe" bitkiler denir.</w:t>
      </w:r>
    </w:p>
    <w:p w:rsidR="005504E0" w:rsidRDefault="005504E0" w:rsidP="005504E0">
      <w:pPr>
        <w:spacing w:line="480" w:lineRule="auto"/>
        <w:ind w:firstLine="708"/>
        <w:jc w:val="both"/>
        <w:rPr>
          <w:rFonts w:ascii="Arial" w:hAnsi="Arial"/>
          <w:sz w:val="24"/>
        </w:rPr>
      </w:pPr>
    </w:p>
    <w:p w:rsidR="005504E0" w:rsidRDefault="005504E0" w:rsidP="005504E0">
      <w:pPr>
        <w:pStyle w:val="Balk3"/>
        <w:ind w:firstLine="708"/>
        <w:rPr>
          <w:b w:val="0"/>
          <w:i/>
        </w:rPr>
      </w:pPr>
      <w:r>
        <w:rPr>
          <w:b w:val="0"/>
          <w:i/>
        </w:rPr>
        <w:lastRenderedPageBreak/>
        <w:t>2. Heterotrophe, heterotrof organizmalar, besin tüketiciler</w:t>
      </w:r>
    </w:p>
    <w:p w:rsidR="005504E0" w:rsidRDefault="005504E0" w:rsidP="005504E0">
      <w:pPr>
        <w:pStyle w:val="AklamaMetni"/>
        <w:spacing w:line="480" w:lineRule="auto"/>
      </w:pPr>
    </w:p>
    <w:p w:rsidR="005504E0" w:rsidRDefault="005504E0" w:rsidP="005504E0">
      <w:pPr>
        <w:pStyle w:val="GvdeMetniGirintisi2"/>
      </w:pPr>
      <w:r>
        <w:t>Bunlar yaşamları için gerekli olan enerjiyi üretilmiş bulunan hazır organik maddelerden alırlar. Bu organik maddeler bitkisel ve hayvansal kökenli olur. Besin maddelerini canlı veya cansız varlıklardan temin ederler. Bütün bu faktörlere göre bu grup canlılar da şu alt bölümlere ayrılır.</w:t>
      </w:r>
    </w:p>
    <w:p w:rsidR="005504E0" w:rsidRDefault="005504E0" w:rsidP="005504E0">
      <w:pPr>
        <w:spacing w:line="480" w:lineRule="auto"/>
        <w:ind w:firstLine="708"/>
        <w:jc w:val="both"/>
        <w:rPr>
          <w:rFonts w:ascii="Arial" w:hAnsi="Arial"/>
          <w:sz w:val="24"/>
        </w:rPr>
      </w:pPr>
    </w:p>
    <w:p w:rsidR="005504E0" w:rsidRDefault="005504E0" w:rsidP="005504E0">
      <w:pPr>
        <w:spacing w:line="360" w:lineRule="auto"/>
        <w:ind w:firstLine="708"/>
        <w:jc w:val="both"/>
        <w:rPr>
          <w:rFonts w:ascii="Arial" w:hAnsi="Arial"/>
          <w:i/>
          <w:sz w:val="24"/>
        </w:rPr>
      </w:pPr>
      <w:r>
        <w:rPr>
          <w:rFonts w:ascii="Arial" w:hAnsi="Arial"/>
          <w:i/>
          <w:sz w:val="24"/>
        </w:rPr>
        <w:t>2.1. Makro tüketiciler</w:t>
      </w:r>
    </w:p>
    <w:p w:rsidR="005504E0" w:rsidRDefault="005504E0" w:rsidP="005504E0">
      <w:pPr>
        <w:spacing w:line="480" w:lineRule="auto"/>
        <w:jc w:val="both"/>
        <w:rPr>
          <w:rFonts w:ascii="Arial" w:hAnsi="Arial"/>
          <w:b/>
          <w:sz w:val="24"/>
        </w:rPr>
      </w:pPr>
    </w:p>
    <w:p w:rsidR="005504E0" w:rsidRDefault="005504E0" w:rsidP="005504E0">
      <w:pPr>
        <w:spacing w:line="360" w:lineRule="auto"/>
        <w:ind w:firstLine="708"/>
        <w:jc w:val="both"/>
        <w:rPr>
          <w:rFonts w:ascii="Arial" w:hAnsi="Arial"/>
          <w:sz w:val="24"/>
        </w:rPr>
      </w:pPr>
      <w:r>
        <w:rPr>
          <w:rFonts w:ascii="Arial" w:hAnsi="Arial"/>
          <w:sz w:val="24"/>
        </w:rPr>
        <w:t>Bunlar doğrudan doğruya canlı bitki ve hayvanları yiyen organizmalar olup şu şekilde sınıflandırılabilir.</w:t>
      </w:r>
    </w:p>
    <w:p w:rsidR="005504E0" w:rsidRDefault="005504E0" w:rsidP="005504E0">
      <w:pPr>
        <w:spacing w:line="480" w:lineRule="auto"/>
        <w:ind w:firstLine="708"/>
        <w:jc w:val="both"/>
        <w:rPr>
          <w:rFonts w:ascii="Arial" w:hAnsi="Arial"/>
          <w:sz w:val="24"/>
        </w:rPr>
      </w:pPr>
    </w:p>
    <w:p w:rsidR="005504E0" w:rsidRDefault="005504E0" w:rsidP="005504E0">
      <w:pPr>
        <w:spacing w:line="360" w:lineRule="auto"/>
        <w:ind w:firstLine="708"/>
        <w:jc w:val="both"/>
        <w:rPr>
          <w:rFonts w:ascii="Arial" w:hAnsi="Arial"/>
          <w:i/>
          <w:sz w:val="24"/>
        </w:rPr>
      </w:pPr>
      <w:r>
        <w:rPr>
          <w:rFonts w:ascii="Arial" w:hAnsi="Arial"/>
          <w:i/>
          <w:sz w:val="24"/>
        </w:rPr>
        <w:t>2.1.1. Herbivore, bitki yiyenler, primer tüketiciler</w:t>
      </w:r>
    </w:p>
    <w:p w:rsidR="005504E0" w:rsidRDefault="005504E0" w:rsidP="005504E0">
      <w:pPr>
        <w:spacing w:line="480" w:lineRule="auto"/>
        <w:jc w:val="both"/>
        <w:rPr>
          <w:rFonts w:ascii="Arial" w:hAnsi="Arial"/>
          <w:b/>
          <w:sz w:val="24"/>
        </w:rPr>
      </w:pPr>
    </w:p>
    <w:p w:rsidR="005504E0" w:rsidRDefault="005504E0" w:rsidP="005504E0">
      <w:pPr>
        <w:pStyle w:val="GvdeMetniGirintisi2"/>
      </w:pPr>
      <w:r>
        <w:t>Bunlara "phytophage" ismi de verilir. Karadaki otlak hayvanları ve bitkisel madde yiyen diğer omurgalı ve omurgasızlar ile sulardaki zooplankton (hayvansal yüzücü mikroskobik canlılar) bu gruba girer. Bunlar diğer canlılar için hayvansal besin maddesi hazırlarlar.</w:t>
      </w:r>
    </w:p>
    <w:p w:rsidR="005504E0" w:rsidRDefault="005504E0" w:rsidP="005504E0">
      <w:pPr>
        <w:pStyle w:val="GvdeMetniGirintisi"/>
        <w:spacing w:line="480" w:lineRule="auto"/>
      </w:pPr>
    </w:p>
    <w:p w:rsidR="005504E0" w:rsidRPr="005504E0" w:rsidRDefault="005504E0" w:rsidP="005504E0">
      <w:pPr>
        <w:pStyle w:val="GvdeMetniGirintisi"/>
        <w:rPr>
          <w:rFonts w:ascii="Arial" w:hAnsi="Arial" w:cs="Arial"/>
          <w:i/>
          <w:sz w:val="24"/>
          <w:szCs w:val="24"/>
        </w:rPr>
      </w:pPr>
      <w:r w:rsidRPr="005504E0">
        <w:rPr>
          <w:rFonts w:ascii="Arial" w:hAnsi="Arial" w:cs="Arial"/>
          <w:i/>
          <w:sz w:val="24"/>
          <w:szCs w:val="24"/>
        </w:rPr>
        <w:t>2.1.2. Carnivore, et yiyenler, hayvansal madde yiyenler, sekonder tüketiciler</w:t>
      </w:r>
    </w:p>
    <w:p w:rsidR="005504E0" w:rsidRDefault="005504E0" w:rsidP="005504E0">
      <w:pPr>
        <w:pStyle w:val="GvdeMetniGirintisi"/>
      </w:pPr>
    </w:p>
    <w:p w:rsidR="005504E0" w:rsidRDefault="005504E0" w:rsidP="005504E0">
      <w:pPr>
        <w:pStyle w:val="GvdeMetniGirintisi2"/>
      </w:pPr>
      <w:r>
        <w:t>Bunlar omurgalılar, yırtıcı kuşlar, yılan ve balıklar gibi hayvanlardır.</w:t>
      </w:r>
    </w:p>
    <w:p w:rsidR="005504E0" w:rsidRDefault="005504E0" w:rsidP="005504E0">
      <w:pPr>
        <w:pStyle w:val="GvdeMetniGirintisi2"/>
      </w:pPr>
    </w:p>
    <w:p w:rsidR="005504E0" w:rsidRDefault="005504E0" w:rsidP="005504E0">
      <w:pPr>
        <w:pStyle w:val="GvdeMetniGirintisi2"/>
      </w:pPr>
    </w:p>
    <w:p w:rsidR="005504E0" w:rsidRDefault="005504E0" w:rsidP="005504E0">
      <w:pPr>
        <w:pStyle w:val="GvdeMetniGirintisi2"/>
      </w:pPr>
    </w:p>
    <w:p w:rsidR="005504E0" w:rsidRPr="005504E0" w:rsidRDefault="005504E0" w:rsidP="005504E0">
      <w:pPr>
        <w:pStyle w:val="GvdeMetniGirintisi"/>
        <w:rPr>
          <w:rFonts w:ascii="Arial" w:hAnsi="Arial" w:cs="Arial"/>
          <w:i/>
          <w:sz w:val="24"/>
          <w:szCs w:val="24"/>
        </w:rPr>
      </w:pPr>
      <w:r w:rsidRPr="005504E0">
        <w:rPr>
          <w:rFonts w:ascii="Arial" w:hAnsi="Arial" w:cs="Arial"/>
          <w:i/>
          <w:sz w:val="24"/>
          <w:szCs w:val="24"/>
        </w:rPr>
        <w:t>2.1.3. Omnivore, her besin maddesini yiyenler, hem bitki, hem et yiyenler</w:t>
      </w:r>
    </w:p>
    <w:p w:rsidR="005504E0" w:rsidRDefault="005504E0" w:rsidP="005504E0">
      <w:pPr>
        <w:pStyle w:val="GvdeMetniGirintisi"/>
        <w:spacing w:line="480" w:lineRule="auto"/>
      </w:pPr>
    </w:p>
    <w:p w:rsidR="005504E0" w:rsidRDefault="005504E0" w:rsidP="005504E0">
      <w:pPr>
        <w:spacing w:line="360" w:lineRule="auto"/>
        <w:ind w:firstLine="708"/>
        <w:jc w:val="both"/>
        <w:rPr>
          <w:rFonts w:ascii="Arial" w:hAnsi="Arial"/>
          <w:sz w:val="24"/>
        </w:rPr>
      </w:pPr>
      <w:r>
        <w:rPr>
          <w:rFonts w:ascii="Arial" w:hAnsi="Arial"/>
          <w:sz w:val="24"/>
        </w:rPr>
        <w:t>Bunlar hem hayvansal, hem de bitkisel besin maddelerini yerler. Kedi, köpek, ayı, domuz bu gruba girer.</w:t>
      </w:r>
    </w:p>
    <w:p w:rsidR="00F433B3" w:rsidRDefault="00F433B3" w:rsidP="005504E0">
      <w:pPr>
        <w:spacing w:line="360" w:lineRule="auto"/>
        <w:ind w:firstLine="708"/>
        <w:jc w:val="both"/>
        <w:rPr>
          <w:rFonts w:ascii="Arial" w:hAnsi="Arial"/>
          <w:sz w:val="24"/>
        </w:rPr>
      </w:pPr>
    </w:p>
    <w:p w:rsidR="005504E0" w:rsidRDefault="005504E0" w:rsidP="005504E0">
      <w:pPr>
        <w:spacing w:line="480" w:lineRule="auto"/>
        <w:ind w:firstLine="708"/>
        <w:jc w:val="both"/>
        <w:rPr>
          <w:rFonts w:ascii="Arial" w:hAnsi="Arial"/>
          <w:sz w:val="24"/>
        </w:rPr>
      </w:pPr>
    </w:p>
    <w:p w:rsidR="005504E0" w:rsidRDefault="005504E0" w:rsidP="005504E0">
      <w:pPr>
        <w:spacing w:line="360" w:lineRule="auto"/>
        <w:ind w:firstLine="708"/>
        <w:jc w:val="both"/>
        <w:rPr>
          <w:rFonts w:ascii="Arial" w:hAnsi="Arial"/>
          <w:i/>
          <w:sz w:val="24"/>
        </w:rPr>
      </w:pPr>
      <w:r>
        <w:rPr>
          <w:rFonts w:ascii="Arial" w:hAnsi="Arial"/>
          <w:i/>
          <w:sz w:val="24"/>
        </w:rPr>
        <w:lastRenderedPageBreak/>
        <w:t>2.2. Mikro tüketiciler, ayrıştırıcılar</w:t>
      </w:r>
    </w:p>
    <w:p w:rsidR="005504E0" w:rsidRDefault="005504E0" w:rsidP="005504E0">
      <w:pPr>
        <w:spacing w:line="480" w:lineRule="auto"/>
        <w:jc w:val="both"/>
        <w:rPr>
          <w:rFonts w:ascii="Arial" w:hAnsi="Arial"/>
          <w:b/>
          <w:sz w:val="24"/>
        </w:rPr>
      </w:pPr>
    </w:p>
    <w:p w:rsidR="005504E0" w:rsidRDefault="005504E0" w:rsidP="005504E0">
      <w:pPr>
        <w:pStyle w:val="GvdeMetniGirintisi2"/>
      </w:pPr>
      <w:r>
        <w:t>Bunlar ölü bitkisel ve hayvansal maddeleri ya dolaylı olarak ayrıştırırlar ya da doğrudan doğruya ayrıştırarak mineralize ederler. Dolaylı olarak ayrıştıranlar, büyük organik madde parçalarını daha küçük kısımlara bölerler.</w:t>
      </w:r>
    </w:p>
    <w:p w:rsidR="005504E0" w:rsidRDefault="005504E0" w:rsidP="005504E0">
      <w:pPr>
        <w:pStyle w:val="GvdeMetniGirintisi2"/>
        <w:spacing w:line="480" w:lineRule="auto"/>
      </w:pPr>
    </w:p>
    <w:p w:rsidR="008B5386" w:rsidRDefault="008B5386" w:rsidP="008B5386">
      <w:pPr>
        <w:spacing w:line="360" w:lineRule="auto"/>
        <w:ind w:firstLine="708"/>
        <w:jc w:val="both"/>
        <w:rPr>
          <w:rFonts w:ascii="Arial" w:hAnsi="Arial"/>
          <w:sz w:val="24"/>
        </w:rPr>
      </w:pPr>
      <w:r>
        <w:rPr>
          <w:rFonts w:ascii="Arial" w:hAnsi="Arial"/>
          <w:sz w:val="24"/>
        </w:rPr>
        <w:t>Birey ekolojisi (otekoloji), belirli bir türe ait bireylerin çevreleri ile ilişkilerini inceler. Sıcaklık, nem, ışık ya da besin gibi değişkenlerle bir canlının ilişkisi, hem laboratuarda hem de doğadaki ölçümlerle incelenir. Yani, birey ekolojisinin çalışması büyük ölçüde deneyseldir.</w:t>
      </w:r>
    </w:p>
    <w:p w:rsidR="008B5386" w:rsidRDefault="008B5386" w:rsidP="008B5386">
      <w:pPr>
        <w:spacing w:line="480" w:lineRule="auto"/>
        <w:ind w:firstLine="708"/>
        <w:jc w:val="both"/>
        <w:rPr>
          <w:rFonts w:ascii="Arial" w:hAnsi="Arial"/>
          <w:sz w:val="24"/>
        </w:rPr>
      </w:pPr>
    </w:p>
    <w:p w:rsidR="008B5386" w:rsidRDefault="008B5386" w:rsidP="008B5386">
      <w:pPr>
        <w:spacing w:line="360" w:lineRule="auto"/>
        <w:ind w:firstLine="708"/>
        <w:jc w:val="both"/>
        <w:rPr>
          <w:rFonts w:ascii="Arial" w:hAnsi="Arial"/>
          <w:sz w:val="24"/>
        </w:rPr>
      </w:pPr>
      <w:r>
        <w:rPr>
          <w:rFonts w:ascii="Arial" w:hAnsi="Arial"/>
          <w:sz w:val="24"/>
        </w:rPr>
        <w:t>Popülasyon ekolojisi (demekoloji, türdeş topluluk ekolojisi), aynı türden bitki ve hayvan topluluklarını (yani popülasyonları) ve bunların çevreleri ile olan ilişkilerini inceler. Popülasyon yoğunluğu, dağılım, doğum ve ölüm oranı gibi konularla ilgilenir. Araştırma materyali popülasyondur. İstatistik ve matematik modeller araştırma yöntemini oluşturur.</w:t>
      </w:r>
    </w:p>
    <w:p w:rsidR="008B5386" w:rsidRDefault="008B5386" w:rsidP="008B5386">
      <w:pPr>
        <w:spacing w:line="480" w:lineRule="auto"/>
        <w:ind w:firstLine="708"/>
        <w:jc w:val="both"/>
        <w:rPr>
          <w:rFonts w:ascii="Arial" w:hAnsi="Arial"/>
          <w:sz w:val="24"/>
        </w:rPr>
      </w:pPr>
    </w:p>
    <w:p w:rsidR="008B5386" w:rsidRDefault="008B5386" w:rsidP="008B5386">
      <w:pPr>
        <w:spacing w:line="360" w:lineRule="auto"/>
        <w:ind w:firstLine="708"/>
        <w:jc w:val="both"/>
        <w:rPr>
          <w:rFonts w:ascii="Arial" w:hAnsi="Arial"/>
          <w:sz w:val="24"/>
        </w:rPr>
      </w:pPr>
      <w:r>
        <w:rPr>
          <w:rFonts w:ascii="Arial" w:hAnsi="Arial"/>
          <w:sz w:val="24"/>
        </w:rPr>
        <w:t>Komünite ekolojisi (sinekoloji, karma topluluk ekolojisi), bitki ve hayvan komünitelerinin ekolojisi anlamındadır. Komüniteyi oluşturan popülasyonlar arasındaki ilişkiler, bu ilişkileri etkileyen faktörler ve bu ilişkilerin komünite yapısına etkileri gibi konularla ilgilenir.</w:t>
      </w:r>
    </w:p>
    <w:p w:rsidR="008B5386" w:rsidRDefault="008B5386" w:rsidP="005504E0">
      <w:pPr>
        <w:pStyle w:val="GvdeMetniGirintisi2"/>
        <w:spacing w:line="480" w:lineRule="auto"/>
      </w:pPr>
    </w:p>
    <w:sectPr w:rsidR="008B53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8C6" w:rsidRDefault="008D18C6" w:rsidP="008B5386">
      <w:r>
        <w:separator/>
      </w:r>
    </w:p>
  </w:endnote>
  <w:endnote w:type="continuationSeparator" w:id="0">
    <w:p w:rsidR="008D18C6" w:rsidRDefault="008D18C6" w:rsidP="008B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8C6" w:rsidRDefault="008D18C6" w:rsidP="008B5386">
      <w:r>
        <w:separator/>
      </w:r>
    </w:p>
  </w:footnote>
  <w:footnote w:type="continuationSeparator" w:id="0">
    <w:p w:rsidR="008D18C6" w:rsidRDefault="008D18C6" w:rsidP="008B5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4E0"/>
    <w:rsid w:val="001A5F23"/>
    <w:rsid w:val="00332386"/>
    <w:rsid w:val="003410C9"/>
    <w:rsid w:val="00494E5F"/>
    <w:rsid w:val="005504E0"/>
    <w:rsid w:val="00662EE9"/>
    <w:rsid w:val="00787995"/>
    <w:rsid w:val="008B5386"/>
    <w:rsid w:val="008D18C6"/>
    <w:rsid w:val="00B5293B"/>
    <w:rsid w:val="00B601C7"/>
    <w:rsid w:val="00CA342B"/>
    <w:rsid w:val="00CA7533"/>
    <w:rsid w:val="00CE6439"/>
    <w:rsid w:val="00CE79CD"/>
    <w:rsid w:val="00F433B3"/>
    <w:rsid w:val="00FB2B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C159A-C030-4FD0-87C3-B15F5A93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4E0"/>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qFormat/>
    <w:rsid w:val="005504E0"/>
    <w:pPr>
      <w:keepNext/>
      <w:spacing w:line="360" w:lineRule="auto"/>
      <w:ind w:firstLine="708"/>
      <w:jc w:val="both"/>
      <w:outlineLvl w:val="1"/>
    </w:pPr>
    <w:rPr>
      <w:rFonts w:ascii="Arial" w:hAnsi="Arial"/>
      <w:b/>
      <w:sz w:val="24"/>
    </w:rPr>
  </w:style>
  <w:style w:type="paragraph" w:styleId="Balk3">
    <w:name w:val="heading 3"/>
    <w:basedOn w:val="Normal"/>
    <w:next w:val="Normal"/>
    <w:link w:val="Balk3Char"/>
    <w:qFormat/>
    <w:rsid w:val="005504E0"/>
    <w:pPr>
      <w:keepNext/>
      <w:spacing w:line="360" w:lineRule="auto"/>
      <w:jc w:val="both"/>
      <w:outlineLvl w:val="2"/>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5504E0"/>
    <w:pPr>
      <w:spacing w:line="360" w:lineRule="auto"/>
      <w:ind w:firstLine="708"/>
      <w:jc w:val="both"/>
    </w:pPr>
    <w:rPr>
      <w:rFonts w:ascii="Arial" w:hAnsi="Arial"/>
      <w:sz w:val="24"/>
    </w:rPr>
  </w:style>
  <w:style w:type="character" w:customStyle="1" w:styleId="GvdeMetniGirintisi2Char">
    <w:name w:val="Gövde Metni Girintisi 2 Char"/>
    <w:basedOn w:val="VarsaylanParagrafYazTipi"/>
    <w:link w:val="GvdeMetniGirintisi2"/>
    <w:rsid w:val="005504E0"/>
    <w:rPr>
      <w:rFonts w:ascii="Arial" w:eastAsia="Times New Roman" w:hAnsi="Arial" w:cs="Times New Roman"/>
      <w:sz w:val="24"/>
      <w:szCs w:val="20"/>
      <w:lang w:eastAsia="tr-TR"/>
    </w:rPr>
  </w:style>
  <w:style w:type="paragraph" w:styleId="GvdeMetniGirintisi">
    <w:name w:val="Body Text Indent"/>
    <w:basedOn w:val="Normal"/>
    <w:link w:val="GvdeMetniGirintisiChar"/>
    <w:uiPriority w:val="99"/>
    <w:semiHidden/>
    <w:unhideWhenUsed/>
    <w:rsid w:val="005504E0"/>
    <w:pPr>
      <w:spacing w:after="120"/>
      <w:ind w:left="283"/>
    </w:pPr>
  </w:style>
  <w:style w:type="character" w:customStyle="1" w:styleId="GvdeMetniGirintisiChar">
    <w:name w:val="Gövde Metni Girintisi Char"/>
    <w:basedOn w:val="VarsaylanParagrafYazTipi"/>
    <w:link w:val="GvdeMetniGirintisi"/>
    <w:uiPriority w:val="99"/>
    <w:semiHidden/>
    <w:rsid w:val="005504E0"/>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rsid w:val="005504E0"/>
    <w:rPr>
      <w:rFonts w:ascii="Arial" w:eastAsia="Times New Roman" w:hAnsi="Arial" w:cs="Times New Roman"/>
      <w:b/>
      <w:sz w:val="24"/>
      <w:szCs w:val="20"/>
      <w:lang w:eastAsia="tr-TR"/>
    </w:rPr>
  </w:style>
  <w:style w:type="character" w:customStyle="1" w:styleId="Balk3Char">
    <w:name w:val="Başlık 3 Char"/>
    <w:basedOn w:val="VarsaylanParagrafYazTipi"/>
    <w:link w:val="Balk3"/>
    <w:rsid w:val="005504E0"/>
    <w:rPr>
      <w:rFonts w:ascii="Arial" w:eastAsia="Times New Roman" w:hAnsi="Arial" w:cs="Times New Roman"/>
      <w:b/>
      <w:sz w:val="24"/>
      <w:szCs w:val="20"/>
      <w:lang w:eastAsia="tr-TR"/>
    </w:rPr>
  </w:style>
  <w:style w:type="paragraph" w:styleId="AklamaMetni">
    <w:name w:val="annotation text"/>
    <w:basedOn w:val="Normal"/>
    <w:link w:val="AklamaMetniChar"/>
    <w:semiHidden/>
    <w:rsid w:val="005504E0"/>
  </w:style>
  <w:style w:type="character" w:customStyle="1" w:styleId="AklamaMetniChar">
    <w:name w:val="Açıklama Metni Char"/>
    <w:basedOn w:val="VarsaylanParagrafYazTipi"/>
    <w:link w:val="AklamaMetni"/>
    <w:semiHidden/>
    <w:rsid w:val="005504E0"/>
    <w:rPr>
      <w:rFonts w:ascii="Times New Roman" w:eastAsia="Times New Roman" w:hAnsi="Times New Roman" w:cs="Times New Roman"/>
      <w:sz w:val="20"/>
      <w:szCs w:val="20"/>
      <w:lang w:eastAsia="tr-TR"/>
    </w:rPr>
  </w:style>
  <w:style w:type="paragraph" w:styleId="stbilgi">
    <w:name w:val="header"/>
    <w:basedOn w:val="Normal"/>
    <w:link w:val="stbilgiChar"/>
    <w:uiPriority w:val="99"/>
    <w:unhideWhenUsed/>
    <w:rsid w:val="008B5386"/>
    <w:pPr>
      <w:tabs>
        <w:tab w:val="center" w:pos="4536"/>
        <w:tab w:val="right" w:pos="9072"/>
      </w:tabs>
    </w:pPr>
  </w:style>
  <w:style w:type="character" w:customStyle="1" w:styleId="stbilgiChar">
    <w:name w:val="Üstbilgi Char"/>
    <w:basedOn w:val="VarsaylanParagrafYazTipi"/>
    <w:link w:val="stbilgi"/>
    <w:uiPriority w:val="99"/>
    <w:rsid w:val="008B5386"/>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8B5386"/>
    <w:pPr>
      <w:tabs>
        <w:tab w:val="center" w:pos="4536"/>
        <w:tab w:val="right" w:pos="9072"/>
      </w:tabs>
    </w:pPr>
  </w:style>
  <w:style w:type="character" w:customStyle="1" w:styleId="AltbilgiChar">
    <w:name w:val="Altbilgi Char"/>
    <w:basedOn w:val="VarsaylanParagrafYazTipi"/>
    <w:link w:val="Altbilgi"/>
    <w:uiPriority w:val="99"/>
    <w:rsid w:val="008B5386"/>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146918">
      <w:bodyDiv w:val="1"/>
      <w:marLeft w:val="0"/>
      <w:marRight w:val="0"/>
      <w:marTop w:val="0"/>
      <w:marBottom w:val="0"/>
      <w:divBdr>
        <w:top w:val="none" w:sz="0" w:space="0" w:color="auto"/>
        <w:left w:val="none" w:sz="0" w:space="0" w:color="auto"/>
        <w:bottom w:val="none" w:sz="0" w:space="0" w:color="auto"/>
        <w:right w:val="none" w:sz="0" w:space="0" w:color="auto"/>
      </w:divBdr>
    </w:div>
    <w:div w:id="19576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Avni</dc:creator>
  <cp:keywords/>
  <dc:description/>
  <cp:lastModifiedBy>Avni</cp:lastModifiedBy>
  <cp:revision>9</cp:revision>
  <dcterms:created xsi:type="dcterms:W3CDTF">2018-03-21T12:15:00Z</dcterms:created>
  <dcterms:modified xsi:type="dcterms:W3CDTF">2018-03-28T13:05:00Z</dcterms:modified>
</cp:coreProperties>
</file>