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5B9" w:rsidRDefault="001535B9" w:rsidP="00E843B1">
      <w:pPr>
        <w:pStyle w:val="GvdeMetni3"/>
        <w:jc w:val="both"/>
      </w:pPr>
      <w:r>
        <w:rPr>
          <w:rFonts w:cs="Arial"/>
        </w:rPr>
        <w:t xml:space="preserve">      </w:t>
      </w:r>
      <w:r w:rsidRPr="00D642EB">
        <w:rPr>
          <w:rFonts w:cs="Arial"/>
        </w:rPr>
        <w:t>BÖCEKLERLE MÜCADELENİN EKOLOJİK PRENSİPLERİ</w:t>
      </w:r>
    </w:p>
    <w:p w:rsidR="001535B9" w:rsidRDefault="001535B9" w:rsidP="00E843B1">
      <w:pPr>
        <w:pStyle w:val="GvdeMetni3"/>
        <w:jc w:val="both"/>
      </w:pPr>
    </w:p>
    <w:p w:rsidR="001535B9" w:rsidRDefault="001535B9" w:rsidP="00E843B1">
      <w:pPr>
        <w:pStyle w:val="GvdeMetni3"/>
        <w:jc w:val="both"/>
      </w:pPr>
    </w:p>
    <w:p w:rsidR="00E843B1" w:rsidRDefault="00E843B1" w:rsidP="00E843B1">
      <w:pPr>
        <w:pStyle w:val="GvdeMetni3"/>
        <w:jc w:val="both"/>
      </w:pPr>
      <w:r>
        <w:t xml:space="preserve">       Zararlı böceklerle mücadelede prensip, bunların </w:t>
      </w:r>
      <w:proofErr w:type="spellStart"/>
      <w:r>
        <w:t>populasyon</w:t>
      </w:r>
      <w:proofErr w:type="spellEnd"/>
      <w:r>
        <w:t xml:space="preserve"> yoğunluklarının ekonomik zarar seviyesinin altına düşürülmesidir. Savaşımda kullanılabilecek yeterli sayıda yöntem bulunmaktadır. Bu yöntemlerin her birinin avantaj ve dezavantajları bulunmaktadır. Savaşım yapılacak zararlı türün durumu ya da bazı özellikleri, uygun mücadele yönteminin seçiminde etkili olmaktadır. Örneğin zararlının düşük </w:t>
      </w:r>
      <w:proofErr w:type="spellStart"/>
      <w:r>
        <w:t>populasyon</w:t>
      </w:r>
      <w:proofErr w:type="spellEnd"/>
      <w:r>
        <w:t xml:space="preserve"> yoğunluklarında uygulanacak kimyasal savaşım, yüksek maliyet nedeniyle uygun görülmemektedir.</w:t>
      </w:r>
    </w:p>
    <w:p w:rsidR="00EB11D6" w:rsidRDefault="00EB11D6" w:rsidP="00E843B1">
      <w:pPr>
        <w:pStyle w:val="GvdeMetni3"/>
        <w:jc w:val="both"/>
      </w:pPr>
    </w:p>
    <w:p w:rsidR="00E843B1" w:rsidRDefault="00E843B1" w:rsidP="00E843B1">
      <w:pPr>
        <w:pStyle w:val="GvdeMetni3"/>
        <w:jc w:val="both"/>
      </w:pPr>
    </w:p>
    <w:p w:rsidR="00E843B1" w:rsidRDefault="00E843B1" w:rsidP="00E843B1">
      <w:pPr>
        <w:pStyle w:val="GvdeMetni3"/>
        <w:jc w:val="both"/>
      </w:pPr>
      <w:r>
        <w:t xml:space="preserve">       Böceklerin </w:t>
      </w:r>
      <w:proofErr w:type="gramStart"/>
      <w:r>
        <w:t>ekolojik</w:t>
      </w:r>
      <w:proofErr w:type="gramEnd"/>
      <w:r>
        <w:t xml:space="preserve"> stratejileri ile uygun savaşım yöntemi arasında bir ilişki söz konusudur. Ekolojik stratejileri bakımından böcekler, “r zararlılar,” “K zararlılar” ve “ortadaki zararlılar” olmak üzere gruplandırılmaktadır.</w:t>
      </w:r>
    </w:p>
    <w:p w:rsidR="00EB11D6" w:rsidRDefault="00EB11D6" w:rsidP="00E843B1">
      <w:pPr>
        <w:pStyle w:val="GvdeMetni3"/>
        <w:jc w:val="both"/>
      </w:pPr>
    </w:p>
    <w:p w:rsidR="00E843B1" w:rsidRDefault="00E843B1" w:rsidP="00E843B1">
      <w:pPr>
        <w:pStyle w:val="GvdeMetni3"/>
        <w:jc w:val="both"/>
      </w:pPr>
    </w:p>
    <w:p w:rsidR="00E843B1" w:rsidRDefault="00E843B1" w:rsidP="00E843B1">
      <w:pPr>
        <w:pStyle w:val="GvdeMetni3"/>
        <w:ind w:firstLine="708"/>
        <w:jc w:val="both"/>
      </w:pPr>
      <w:proofErr w:type="gramStart"/>
      <w:r>
        <w:t>r</w:t>
      </w:r>
      <w:proofErr w:type="gramEnd"/>
      <w:r>
        <w:t xml:space="preserve"> zararlılar, yüksek üreme güçleri ve kısa döl süreleri nedeniyle </w:t>
      </w:r>
      <w:proofErr w:type="spellStart"/>
      <w:r>
        <w:t>populasyon</w:t>
      </w:r>
      <w:proofErr w:type="spellEnd"/>
      <w:r>
        <w:t xml:space="preserve"> artış oranlarının yüksekliği ile karakterize edilirler. Yayılma veya göç sonrasında yeni besin kaynaklarının bulunduğu alanlara ulaşabilirler. Bu türler nispeten uygun habitatlarda koloniler oluşturabilmektedir. Türler arası rekabet oldukça azdır. Doğal düşmanların zararlı </w:t>
      </w:r>
      <w:proofErr w:type="gramStart"/>
      <w:r>
        <w:t>popülasyonuna</w:t>
      </w:r>
      <w:proofErr w:type="gramEnd"/>
      <w:r>
        <w:t xml:space="preserve"> etkisi oldukça azdır. </w:t>
      </w:r>
      <w:proofErr w:type="gramStart"/>
      <w:r>
        <w:t>r</w:t>
      </w:r>
      <w:proofErr w:type="gramEnd"/>
      <w:r>
        <w:t xml:space="preserve"> zararlılar kitle ölümlerini </w:t>
      </w:r>
      <w:proofErr w:type="spellStart"/>
      <w:r>
        <w:t>tolere</w:t>
      </w:r>
      <w:proofErr w:type="spellEnd"/>
      <w:r>
        <w:t xml:space="preserve"> edebilir ve kısa sürede eski yoğunluklarına tekrar ulaşabilirler; çünkü, yüksek üreme potansiyeline sahiptirler. Bu nedenle, bu zararlıların biyolojik savaşımla baskı altına alınması oldukça yavaştır ve çok az uygulanır. Pestisitlerle ve özellikle </w:t>
      </w:r>
      <w:proofErr w:type="gramStart"/>
      <w:r>
        <w:t>spesifik</w:t>
      </w:r>
      <w:proofErr w:type="gramEnd"/>
      <w:r>
        <w:t xml:space="preserve"> </w:t>
      </w:r>
      <w:proofErr w:type="spellStart"/>
      <w:r>
        <w:t>insektisitlerle</w:t>
      </w:r>
      <w:proofErr w:type="spellEnd"/>
      <w:r>
        <w:t xml:space="preserve"> mücadele çok önemlidir. Çekirgeler, yaprakbitleri, </w:t>
      </w:r>
      <w:proofErr w:type="spellStart"/>
      <w:r>
        <w:rPr>
          <w:i/>
        </w:rPr>
        <w:t>Musca</w:t>
      </w:r>
      <w:proofErr w:type="spellEnd"/>
      <w:r>
        <w:rPr>
          <w:i/>
        </w:rPr>
        <w:t xml:space="preserve"> domestica</w:t>
      </w:r>
      <w:r>
        <w:t xml:space="preserve"> ve </w:t>
      </w:r>
      <w:proofErr w:type="spellStart"/>
      <w:r>
        <w:rPr>
          <w:i/>
        </w:rPr>
        <w:t>Agrotis</w:t>
      </w:r>
      <w:proofErr w:type="spellEnd"/>
      <w:r>
        <w:rPr>
          <w:i/>
        </w:rPr>
        <w:t xml:space="preserve"> </w:t>
      </w:r>
      <w:proofErr w:type="spellStart"/>
      <w:r>
        <w:rPr>
          <w:i/>
        </w:rPr>
        <w:t>ipsilon</w:t>
      </w:r>
      <w:proofErr w:type="spellEnd"/>
      <w:r>
        <w:t xml:space="preserve"> bu gruba girmektedir.</w:t>
      </w:r>
    </w:p>
    <w:p w:rsidR="00EB11D6" w:rsidRDefault="00EB11D6" w:rsidP="00E843B1">
      <w:pPr>
        <w:pStyle w:val="GvdeMetni3"/>
        <w:ind w:firstLine="708"/>
        <w:jc w:val="both"/>
      </w:pPr>
    </w:p>
    <w:p w:rsidR="00E843B1" w:rsidRDefault="00E843B1" w:rsidP="00E843B1">
      <w:pPr>
        <w:pStyle w:val="GvdeMetni3"/>
        <w:ind w:firstLine="708"/>
        <w:jc w:val="both"/>
      </w:pPr>
    </w:p>
    <w:p w:rsidR="00E843B1" w:rsidRDefault="00E843B1" w:rsidP="00E843B1">
      <w:pPr>
        <w:pStyle w:val="GvdeMetni3"/>
        <w:ind w:firstLine="709"/>
        <w:jc w:val="both"/>
      </w:pPr>
      <w:r>
        <w:lastRenderedPageBreak/>
        <w:t xml:space="preserve">K zararlıların üreme güçleri düşük olup </w:t>
      </w:r>
      <w:proofErr w:type="gramStart"/>
      <w:r>
        <w:t>döl</w:t>
      </w:r>
      <w:proofErr w:type="gramEnd"/>
      <w:r>
        <w:t xml:space="preserve"> süreleri uzundur ve bunların yayılma yetenekleri azdır. Bu türler habitatlarında uzun süre </w:t>
      </w:r>
      <w:proofErr w:type="gramStart"/>
      <w:r>
        <w:t>stabildir</w:t>
      </w:r>
      <w:proofErr w:type="gramEnd"/>
      <w:r>
        <w:t xml:space="preserve"> ve besinleri bakımından seçici özelliktedir. İnsanların faaliyetleriyle bunların nişleri genişler; </w:t>
      </w:r>
      <w:proofErr w:type="gramStart"/>
      <w:r>
        <w:t>çünkü,</w:t>
      </w:r>
      <w:proofErr w:type="gramEnd"/>
      <w:r>
        <w:t xml:space="preserve"> bu türlerin besini ekonomik öneme sahip bitkilerdir. Bitkilerin yapraklarından ziyade meyvelerde zarar yapan türlerin bulunması, bunlara karşı kimyasal savaşımın uygun olmadığını ortaya koymaktadır. Düşük </w:t>
      </w:r>
      <w:proofErr w:type="gramStart"/>
      <w:r>
        <w:t>popülasyon</w:t>
      </w:r>
      <w:proofErr w:type="gramEnd"/>
      <w:r>
        <w:t xml:space="preserve"> yoğunluğunda yapılacak kimyasal savaşımın maliyeti de yüksek olmaktadır. Ancak, bazı türler düşük </w:t>
      </w:r>
      <w:proofErr w:type="gramStart"/>
      <w:r>
        <w:t>popülasyon</w:t>
      </w:r>
      <w:proofErr w:type="gramEnd"/>
      <w:r>
        <w:t xml:space="preserve"> yoğunluğunda dahi önemli zararlar yapabilir. Örneğin elma iç kurdu gibi türlerde kimyasal savaşım uygun olabilir. Az sayıda doğal düşmana sahip olduklarından biyolojik savaş uygun değildir. K zararlılar için en iyi mücadele metotları, onların habitatlarının bozulmasıdır. Örneğin, dayanıklı bitkilerin yetiştirilmesi gibi kültürel uygulamalar uygun görülmektedir.</w:t>
      </w:r>
    </w:p>
    <w:p w:rsidR="00E843B1" w:rsidRDefault="00E843B1" w:rsidP="00E843B1">
      <w:pPr>
        <w:pStyle w:val="GvdeMetni3"/>
        <w:spacing w:line="480" w:lineRule="auto"/>
        <w:ind w:firstLine="708"/>
        <w:jc w:val="both"/>
      </w:pPr>
    </w:p>
    <w:p w:rsidR="00EB11D6" w:rsidRDefault="00EB11D6" w:rsidP="00E843B1">
      <w:pPr>
        <w:pStyle w:val="GvdeMetni3"/>
        <w:spacing w:line="480" w:lineRule="auto"/>
        <w:ind w:firstLine="708"/>
        <w:jc w:val="both"/>
      </w:pPr>
    </w:p>
    <w:p w:rsidR="00E843B1" w:rsidRDefault="00E843B1" w:rsidP="00E843B1">
      <w:pPr>
        <w:pStyle w:val="GvdeMetni3"/>
        <w:ind w:firstLine="708"/>
        <w:jc w:val="both"/>
      </w:pPr>
      <w:r>
        <w:t xml:space="preserve">Zararlıların çoğunluğu ortadaki zararlılar grubundadır. Bunlar r ve K zararlıların özelliklerinin karışımını gösterir. Bazıları nispeten yüksek üreme yeteneğindedir ve belirli koşullar altında </w:t>
      </w:r>
      <w:proofErr w:type="spellStart"/>
      <w:r>
        <w:t>insektisit</w:t>
      </w:r>
      <w:proofErr w:type="spellEnd"/>
      <w:r>
        <w:t xml:space="preserve"> uygulaması gerekli olabilir. Özellikleri bakımından K zararlılara yakın olanlarda kültürel mücadele yeterli olabilir. Bunların en önemli özelliği fazla sayıda doğal düşmana sahip olmalarıdır. Popülasyonlarının düzenlenmesinde doğal düşmanların önemli etkileri vardır. Bu zararlıların ekonomik zarar eşikleri yüksektir. Bunlarla mücadelede, biyolojik savaş en uygun yöntem olarak görülmektedir. </w:t>
      </w:r>
      <w:proofErr w:type="spellStart"/>
      <w:r>
        <w:t>İnsektisit</w:t>
      </w:r>
      <w:proofErr w:type="spellEnd"/>
      <w:r>
        <w:t xml:space="preserve"> kullanımı ve diğer metotlar da gerekli olabilir. Diğer bir ifadeyle, </w:t>
      </w:r>
      <w:proofErr w:type="gramStart"/>
      <w:r>
        <w:t>entegre</w:t>
      </w:r>
      <w:proofErr w:type="gramEnd"/>
      <w:r>
        <w:t xml:space="preserve"> mücadele uygulanmalıdır. Birçok orman zararlısı, meyve zararlıları ve bazı sebze zararlıları bu gruba dâhildir.</w:t>
      </w:r>
    </w:p>
    <w:p w:rsidR="00E843B1" w:rsidRDefault="00E843B1" w:rsidP="00E843B1">
      <w:pPr>
        <w:pStyle w:val="GvdeMetni3"/>
        <w:jc w:val="both"/>
      </w:pPr>
    </w:p>
    <w:p w:rsidR="00F01341" w:rsidRDefault="00F01341" w:rsidP="00E843B1">
      <w:pPr>
        <w:pStyle w:val="GvdeMetni3"/>
        <w:jc w:val="both"/>
      </w:pPr>
    </w:p>
    <w:p w:rsidR="00F01341" w:rsidRDefault="00F01341" w:rsidP="00E843B1">
      <w:pPr>
        <w:pStyle w:val="GvdeMetni3"/>
        <w:jc w:val="both"/>
      </w:pPr>
    </w:p>
    <w:p w:rsidR="00F01341" w:rsidRDefault="00F01341" w:rsidP="00E843B1">
      <w:pPr>
        <w:pStyle w:val="GvdeMetni3"/>
        <w:jc w:val="both"/>
      </w:pPr>
    </w:p>
    <w:p w:rsidR="00F01341" w:rsidRDefault="00F01341" w:rsidP="00E843B1">
      <w:pPr>
        <w:pStyle w:val="GvdeMetni3"/>
        <w:jc w:val="both"/>
      </w:pPr>
    </w:p>
    <w:p w:rsidR="00F01341" w:rsidRDefault="00F01341" w:rsidP="00E843B1">
      <w:pPr>
        <w:pStyle w:val="GvdeMetni3"/>
        <w:jc w:val="both"/>
        <w:rPr>
          <w:noProof/>
        </w:rPr>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r>
        <w:rPr>
          <w:noProof/>
        </w:rPr>
        <w:drawing>
          <wp:inline distT="0" distB="0" distL="0" distR="0" wp14:anchorId="14585A70" wp14:editId="1C923EE0">
            <wp:extent cx="5220335" cy="2976245"/>
            <wp:effectExtent l="0" t="0" r="0" b="0"/>
            <wp:docPr id="118786" name="Picture 2"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6" name="Picture 2" descr="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20335" cy="2976245"/>
                    </a:xfrm>
                    <a:prstGeom prst="rect">
                      <a:avLst/>
                    </a:prstGeom>
                    <a:noFill/>
                    <a:ln>
                      <a:noFill/>
                    </a:ln>
                    <a:extLst/>
                  </pic:spPr>
                </pic:pic>
              </a:graphicData>
            </a:graphic>
          </wp:inline>
        </w:drawing>
      </w:r>
      <w:bookmarkStart w:id="0" w:name="_GoBack"/>
      <w:bookmarkEnd w:id="0"/>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B46BE9" w:rsidP="00E843B1">
      <w:pPr>
        <w:pStyle w:val="GvdeMetni3"/>
        <w:jc w:val="both"/>
      </w:pPr>
    </w:p>
    <w:p w:rsidR="00B46BE9" w:rsidRDefault="00F01341" w:rsidP="00E843B1">
      <w:pPr>
        <w:pStyle w:val="GvdeMetni3"/>
        <w:jc w:val="both"/>
      </w:pPr>
      <w:r>
        <w:lastRenderedPageBreak/>
        <w:t>YARARLANILAN BAŞLICA KAYNAKLAR</w:t>
      </w:r>
    </w:p>
    <w:p w:rsidR="00F01341" w:rsidRDefault="00F01341" w:rsidP="00E843B1">
      <w:pPr>
        <w:pStyle w:val="GvdeMetni3"/>
        <w:jc w:val="both"/>
      </w:pPr>
    </w:p>
    <w:p w:rsidR="00A9623A" w:rsidRDefault="00A9623A" w:rsidP="00E843B1">
      <w:pPr>
        <w:pStyle w:val="GvdeMetni3"/>
        <w:jc w:val="both"/>
      </w:pPr>
    </w:p>
    <w:p w:rsidR="00F01341" w:rsidRDefault="00F01341" w:rsidP="00F01341">
      <w:pPr>
        <w:pStyle w:val="GvdeMetni3"/>
        <w:ind w:left="709" w:hanging="709"/>
        <w:jc w:val="both"/>
      </w:pPr>
      <w:r>
        <w:t>BERNAYS, E.A</w:t>
      </w:r>
      <w:proofErr w:type="gramStart"/>
      <w:r>
        <w:t>.,</w:t>
      </w:r>
      <w:proofErr w:type="gramEnd"/>
      <w:r>
        <w:t xml:space="preserve"> </w:t>
      </w:r>
      <w:proofErr w:type="spellStart"/>
      <w:r>
        <w:t>and</w:t>
      </w:r>
      <w:proofErr w:type="spellEnd"/>
      <w:r>
        <w:t xml:space="preserve"> R.F. CHAPMAN, 1994. Host-</w:t>
      </w:r>
      <w:proofErr w:type="spellStart"/>
      <w:r>
        <w:t>plant</w:t>
      </w:r>
      <w:proofErr w:type="spellEnd"/>
      <w:r>
        <w:t xml:space="preserve"> </w:t>
      </w:r>
      <w:proofErr w:type="spellStart"/>
      <w:r>
        <w:t>selection</w:t>
      </w:r>
      <w:proofErr w:type="spellEnd"/>
      <w:r>
        <w:t xml:space="preserve"> </w:t>
      </w:r>
      <w:proofErr w:type="spellStart"/>
      <w:r>
        <w:t>by</w:t>
      </w:r>
      <w:proofErr w:type="spellEnd"/>
      <w:r>
        <w:t xml:space="preserve"> </w:t>
      </w:r>
      <w:proofErr w:type="spellStart"/>
      <w:r>
        <w:t>phytophagous</w:t>
      </w:r>
      <w:proofErr w:type="spellEnd"/>
      <w:r>
        <w:t xml:space="preserve"> </w:t>
      </w:r>
      <w:proofErr w:type="spellStart"/>
      <w:r>
        <w:t>insects</w:t>
      </w:r>
      <w:proofErr w:type="spellEnd"/>
      <w:r>
        <w:t xml:space="preserve">. </w:t>
      </w:r>
      <w:proofErr w:type="spellStart"/>
      <w:r>
        <w:t>Chapman</w:t>
      </w:r>
      <w:proofErr w:type="spellEnd"/>
      <w:r>
        <w:t xml:space="preserve"> </w:t>
      </w:r>
      <w:proofErr w:type="spellStart"/>
      <w:r>
        <w:t>and</w:t>
      </w:r>
      <w:proofErr w:type="spellEnd"/>
      <w:r>
        <w:t xml:space="preserve"> </w:t>
      </w:r>
      <w:proofErr w:type="spellStart"/>
      <w:r>
        <w:t>Hall</w:t>
      </w:r>
      <w:proofErr w:type="spellEnd"/>
      <w:r>
        <w:t>, New York. 312s.</w:t>
      </w:r>
    </w:p>
    <w:p w:rsidR="00F01341" w:rsidRDefault="00F01341" w:rsidP="00F01341">
      <w:pPr>
        <w:pStyle w:val="GvdeMetni3"/>
        <w:tabs>
          <w:tab w:val="left" w:pos="709"/>
        </w:tabs>
        <w:ind w:left="709" w:hanging="709"/>
        <w:jc w:val="both"/>
      </w:pPr>
      <w:r>
        <w:t>ÇEPEL, N</w:t>
      </w:r>
      <w:proofErr w:type="gramStart"/>
      <w:r>
        <w:t>.,</w:t>
      </w:r>
      <w:proofErr w:type="gramEnd"/>
      <w:r>
        <w:t xml:space="preserve"> 1990. Ekoloji Terimleri Sözlüğü. İ.Ü. Yayın No:3048, O.F. Yayın No:324, İstanbul. 356s.</w:t>
      </w:r>
    </w:p>
    <w:p w:rsidR="00F01341" w:rsidRDefault="00F01341" w:rsidP="00F01341">
      <w:pPr>
        <w:pStyle w:val="GvdeMetni3"/>
        <w:ind w:left="709" w:hanging="709"/>
        <w:jc w:val="both"/>
      </w:pPr>
      <w:r>
        <w:t>DEMİRSOY, A</w:t>
      </w:r>
      <w:proofErr w:type="gramStart"/>
      <w:r>
        <w:t>.,</w:t>
      </w:r>
      <w:proofErr w:type="gramEnd"/>
      <w:r>
        <w:t xml:space="preserve"> 1990. Omurgasızlar/Böcekler (Yaşamın Temel Kuralları). Cilt II/Kısım II. </w:t>
      </w:r>
      <w:proofErr w:type="spellStart"/>
      <w:r>
        <w:t>Meteksan</w:t>
      </w:r>
      <w:proofErr w:type="spellEnd"/>
      <w:r>
        <w:t xml:space="preserve"> A.Ş</w:t>
      </w:r>
      <w:proofErr w:type="gramStart"/>
      <w:r>
        <w:t>.,</w:t>
      </w:r>
      <w:proofErr w:type="gramEnd"/>
      <w:r>
        <w:t xml:space="preserve"> Ankara. 889s.</w:t>
      </w:r>
    </w:p>
    <w:p w:rsidR="00F01341" w:rsidRDefault="00F01341" w:rsidP="00F01341">
      <w:pPr>
        <w:pStyle w:val="GvdeMetni3"/>
        <w:jc w:val="both"/>
      </w:pPr>
      <w:r>
        <w:t>GILLOTT, C</w:t>
      </w:r>
      <w:proofErr w:type="gramStart"/>
      <w:r>
        <w:t>.,</w:t>
      </w:r>
      <w:proofErr w:type="gramEnd"/>
      <w:r>
        <w:t xml:space="preserve"> 1982. </w:t>
      </w:r>
      <w:proofErr w:type="spellStart"/>
      <w:r>
        <w:t>Entomology</w:t>
      </w:r>
      <w:proofErr w:type="spellEnd"/>
      <w:r>
        <w:t xml:space="preserve">. </w:t>
      </w:r>
      <w:proofErr w:type="spellStart"/>
      <w:r>
        <w:t>Plenum</w:t>
      </w:r>
      <w:proofErr w:type="spellEnd"/>
      <w:r>
        <w:t xml:space="preserve"> </w:t>
      </w:r>
      <w:proofErr w:type="spellStart"/>
      <w:r>
        <w:t>Press</w:t>
      </w:r>
      <w:proofErr w:type="spellEnd"/>
      <w:r>
        <w:t>, New York. 692s.</w:t>
      </w:r>
    </w:p>
    <w:p w:rsidR="00F01341" w:rsidRPr="00135B47" w:rsidRDefault="00F01341" w:rsidP="00F01341">
      <w:pPr>
        <w:spacing w:line="360" w:lineRule="auto"/>
        <w:jc w:val="both"/>
        <w:rPr>
          <w:rFonts w:ascii="Arial" w:hAnsi="Arial" w:cs="Arial"/>
          <w:b/>
          <w:bCs/>
          <w:color w:val="1D2626"/>
          <w:sz w:val="24"/>
          <w:szCs w:val="24"/>
          <w:shd w:val="clear" w:color="auto" w:fill="FFFFFF"/>
        </w:rPr>
      </w:pPr>
      <w:r w:rsidRPr="00135B47">
        <w:rPr>
          <w:rFonts w:ascii="Arial" w:hAnsi="Arial" w:cs="Arial"/>
          <w:color w:val="1D2626"/>
          <w:sz w:val="24"/>
          <w:szCs w:val="24"/>
          <w:shd w:val="clear" w:color="auto" w:fill="FFFFFF"/>
        </w:rPr>
        <w:t xml:space="preserve">GULLAN P.J. </w:t>
      </w:r>
      <w:proofErr w:type="spellStart"/>
      <w:r w:rsidRPr="00135B47">
        <w:rPr>
          <w:rFonts w:ascii="Arial" w:hAnsi="Arial" w:cs="Arial"/>
          <w:color w:val="1D2626"/>
          <w:sz w:val="24"/>
          <w:szCs w:val="24"/>
          <w:shd w:val="clear" w:color="auto" w:fill="FFFFFF"/>
        </w:rPr>
        <w:t>and</w:t>
      </w:r>
      <w:proofErr w:type="spellEnd"/>
      <w:r w:rsidRPr="00135B47">
        <w:rPr>
          <w:rFonts w:ascii="Arial" w:hAnsi="Arial" w:cs="Arial"/>
          <w:color w:val="1D2626"/>
          <w:sz w:val="24"/>
          <w:szCs w:val="24"/>
          <w:shd w:val="clear" w:color="auto" w:fill="FFFFFF"/>
        </w:rPr>
        <w:t xml:space="preserve"> P.S. CRANSTON, 2010.  </w:t>
      </w:r>
      <w:proofErr w:type="spellStart"/>
      <w:r w:rsidRPr="00135B47">
        <w:rPr>
          <w:rFonts w:ascii="Arial" w:hAnsi="Arial" w:cs="Arial"/>
          <w:bCs/>
          <w:color w:val="1D2626"/>
          <w:sz w:val="24"/>
          <w:szCs w:val="24"/>
          <w:shd w:val="clear" w:color="auto" w:fill="FFFFFF"/>
        </w:rPr>
        <w:t>The</w:t>
      </w:r>
      <w:proofErr w:type="spellEnd"/>
      <w:r w:rsidRPr="00135B47">
        <w:rPr>
          <w:rFonts w:ascii="Arial" w:hAnsi="Arial" w:cs="Arial"/>
          <w:bCs/>
          <w:color w:val="1D2626"/>
          <w:sz w:val="24"/>
          <w:szCs w:val="24"/>
          <w:shd w:val="clear" w:color="auto" w:fill="FFFFFF"/>
        </w:rPr>
        <w:t xml:space="preserve"> </w:t>
      </w:r>
      <w:proofErr w:type="spellStart"/>
      <w:r w:rsidRPr="00135B47">
        <w:rPr>
          <w:rFonts w:ascii="Arial" w:hAnsi="Arial" w:cs="Arial"/>
          <w:bCs/>
          <w:color w:val="1D2626"/>
          <w:sz w:val="24"/>
          <w:szCs w:val="24"/>
          <w:shd w:val="clear" w:color="auto" w:fill="FFFFFF"/>
        </w:rPr>
        <w:t>Insects</w:t>
      </w:r>
      <w:proofErr w:type="spellEnd"/>
      <w:r w:rsidRPr="00135B47">
        <w:rPr>
          <w:rFonts w:ascii="Arial" w:hAnsi="Arial" w:cs="Arial"/>
          <w:bCs/>
          <w:color w:val="1D2626"/>
          <w:sz w:val="24"/>
          <w:szCs w:val="24"/>
          <w:shd w:val="clear" w:color="auto" w:fill="FFFFFF"/>
        </w:rPr>
        <w:t xml:space="preserve">: An </w:t>
      </w:r>
      <w:proofErr w:type="spellStart"/>
      <w:r w:rsidRPr="00135B47">
        <w:rPr>
          <w:rFonts w:ascii="Arial" w:hAnsi="Arial" w:cs="Arial"/>
          <w:bCs/>
          <w:color w:val="1D2626"/>
          <w:sz w:val="24"/>
          <w:szCs w:val="24"/>
          <w:shd w:val="clear" w:color="auto" w:fill="FFFFFF"/>
        </w:rPr>
        <w:t>Outline</w:t>
      </w:r>
      <w:proofErr w:type="spellEnd"/>
      <w:r w:rsidRPr="00135B47">
        <w:rPr>
          <w:rFonts w:ascii="Arial" w:hAnsi="Arial" w:cs="Arial"/>
          <w:bCs/>
          <w:color w:val="1D2626"/>
          <w:sz w:val="24"/>
          <w:szCs w:val="24"/>
          <w:shd w:val="clear" w:color="auto" w:fill="FFFFFF"/>
        </w:rPr>
        <w:t xml:space="preserve"> of</w:t>
      </w:r>
      <w:r w:rsidR="00A9623A">
        <w:rPr>
          <w:rFonts w:ascii="Arial" w:hAnsi="Arial" w:cs="Arial"/>
          <w:b/>
          <w:bCs/>
          <w:color w:val="1D2626"/>
          <w:sz w:val="24"/>
          <w:szCs w:val="24"/>
          <w:shd w:val="clear" w:color="auto" w:fill="FFFFFF"/>
        </w:rPr>
        <w:t xml:space="preserve"> </w:t>
      </w:r>
    </w:p>
    <w:p w:rsidR="00F01341" w:rsidRPr="00C11041" w:rsidRDefault="00A9623A" w:rsidP="00F01341">
      <w:pPr>
        <w:spacing w:line="360" w:lineRule="auto"/>
        <w:jc w:val="both"/>
        <w:rPr>
          <w:rFonts w:ascii="Arial" w:hAnsi="Arial" w:cs="Arial"/>
          <w:sz w:val="24"/>
          <w:szCs w:val="24"/>
        </w:rPr>
      </w:pPr>
      <w:r>
        <w:rPr>
          <w:rFonts w:ascii="Arial" w:hAnsi="Arial" w:cs="Arial"/>
          <w:b/>
          <w:bCs/>
          <w:color w:val="1D2626"/>
          <w:sz w:val="24"/>
          <w:szCs w:val="24"/>
          <w:shd w:val="clear" w:color="auto" w:fill="FFFFFF"/>
        </w:rPr>
        <w:t xml:space="preserve">          </w:t>
      </w:r>
      <w:r w:rsidR="00F01341" w:rsidRPr="00135B47">
        <w:rPr>
          <w:rFonts w:ascii="Arial" w:hAnsi="Arial" w:cs="Arial"/>
          <w:b/>
          <w:bCs/>
          <w:color w:val="1D2626"/>
          <w:sz w:val="24"/>
          <w:szCs w:val="24"/>
          <w:shd w:val="clear" w:color="auto" w:fill="FFFFFF"/>
        </w:rPr>
        <w:t xml:space="preserve">   </w:t>
      </w:r>
      <w:proofErr w:type="spellStart"/>
      <w:r w:rsidR="00F01341" w:rsidRPr="00135B47">
        <w:rPr>
          <w:rFonts w:ascii="Arial" w:hAnsi="Arial" w:cs="Arial"/>
          <w:bCs/>
          <w:color w:val="1D2626"/>
          <w:sz w:val="24"/>
          <w:szCs w:val="24"/>
          <w:shd w:val="clear" w:color="auto" w:fill="FFFFFF"/>
        </w:rPr>
        <w:t>Entomology</w:t>
      </w:r>
      <w:proofErr w:type="spellEnd"/>
      <w:r w:rsidR="00F01341" w:rsidRPr="00135B47">
        <w:rPr>
          <w:rFonts w:ascii="Arial" w:hAnsi="Arial" w:cs="Arial"/>
          <w:bCs/>
          <w:color w:val="1D2626"/>
          <w:sz w:val="24"/>
          <w:szCs w:val="24"/>
          <w:shd w:val="clear" w:color="auto" w:fill="FFFFFF"/>
        </w:rPr>
        <w:t>.</w:t>
      </w:r>
      <w:r w:rsidR="00F01341" w:rsidRPr="00135B47">
        <w:rPr>
          <w:rFonts w:ascii="Arial" w:hAnsi="Arial" w:cs="Arial"/>
          <w:b/>
          <w:bCs/>
          <w:color w:val="1D2626"/>
          <w:sz w:val="24"/>
          <w:szCs w:val="24"/>
          <w:shd w:val="clear" w:color="auto" w:fill="FFFFFF"/>
        </w:rPr>
        <w:t xml:space="preserve"> </w:t>
      </w:r>
      <w:r w:rsidR="00F01341" w:rsidRPr="00135B47">
        <w:rPr>
          <w:rFonts w:ascii="Arial" w:hAnsi="Arial" w:cs="Arial"/>
          <w:color w:val="555555"/>
          <w:sz w:val="24"/>
          <w:szCs w:val="24"/>
          <w:shd w:val="clear" w:color="auto" w:fill="FFFFFF"/>
        </w:rPr>
        <w:t xml:space="preserve">John </w:t>
      </w:r>
      <w:proofErr w:type="spellStart"/>
      <w:r w:rsidR="00F01341" w:rsidRPr="00135B47">
        <w:rPr>
          <w:rFonts w:ascii="Arial" w:hAnsi="Arial" w:cs="Arial"/>
          <w:color w:val="555555"/>
          <w:sz w:val="24"/>
          <w:szCs w:val="24"/>
          <w:shd w:val="clear" w:color="auto" w:fill="FFFFFF"/>
        </w:rPr>
        <w:t>Wiley</w:t>
      </w:r>
      <w:proofErr w:type="spellEnd"/>
      <w:r w:rsidR="00F01341" w:rsidRPr="00135B47">
        <w:rPr>
          <w:rFonts w:ascii="Arial" w:hAnsi="Arial" w:cs="Arial"/>
          <w:color w:val="555555"/>
          <w:sz w:val="24"/>
          <w:szCs w:val="24"/>
          <w:shd w:val="clear" w:color="auto" w:fill="FFFFFF"/>
        </w:rPr>
        <w:t xml:space="preserve"> &amp; </w:t>
      </w:r>
      <w:proofErr w:type="spellStart"/>
      <w:r w:rsidR="00F01341" w:rsidRPr="00135B47">
        <w:rPr>
          <w:rFonts w:ascii="Arial" w:hAnsi="Arial" w:cs="Arial"/>
          <w:color w:val="555555"/>
          <w:sz w:val="24"/>
          <w:szCs w:val="24"/>
          <w:shd w:val="clear" w:color="auto" w:fill="FFFFFF"/>
        </w:rPr>
        <w:t>Sons</w:t>
      </w:r>
      <w:proofErr w:type="spellEnd"/>
      <w:r w:rsidR="00F01341" w:rsidRPr="00135B47">
        <w:rPr>
          <w:rFonts w:ascii="Arial" w:hAnsi="Arial" w:cs="Arial"/>
          <w:color w:val="555555"/>
          <w:sz w:val="24"/>
          <w:szCs w:val="24"/>
          <w:shd w:val="clear" w:color="auto" w:fill="FFFFFF"/>
        </w:rPr>
        <w:t xml:space="preserve">, </w:t>
      </w:r>
      <w:proofErr w:type="spellStart"/>
      <w:r w:rsidR="00F01341" w:rsidRPr="00135B47">
        <w:rPr>
          <w:rFonts w:ascii="Arial" w:hAnsi="Arial" w:cs="Arial"/>
          <w:color w:val="555555"/>
          <w:sz w:val="24"/>
          <w:szCs w:val="24"/>
          <w:shd w:val="clear" w:color="auto" w:fill="FFFFFF"/>
        </w:rPr>
        <w:t>Inc</w:t>
      </w:r>
      <w:proofErr w:type="spellEnd"/>
      <w:r w:rsidR="00F01341" w:rsidRPr="00135B47">
        <w:rPr>
          <w:rFonts w:ascii="Arial" w:hAnsi="Arial" w:cs="Arial"/>
          <w:color w:val="555555"/>
          <w:sz w:val="24"/>
          <w:szCs w:val="24"/>
          <w:shd w:val="clear" w:color="auto" w:fill="FFFFFF"/>
        </w:rPr>
        <w:t>.</w:t>
      </w:r>
      <w:r w:rsidR="00F01341">
        <w:rPr>
          <w:rFonts w:ascii="Arial" w:hAnsi="Arial" w:cs="Arial"/>
          <w:b/>
          <w:bCs/>
          <w:color w:val="1D2626"/>
          <w:sz w:val="24"/>
          <w:szCs w:val="24"/>
          <w:shd w:val="clear" w:color="auto" w:fill="FFFFFF"/>
        </w:rPr>
        <w:t xml:space="preserve">    </w:t>
      </w:r>
    </w:p>
    <w:p w:rsidR="00F01341" w:rsidRDefault="00F01341" w:rsidP="00F01341">
      <w:pPr>
        <w:pStyle w:val="GvdeMetni3"/>
        <w:ind w:left="709" w:hanging="709"/>
        <w:jc w:val="both"/>
      </w:pPr>
      <w:r>
        <w:t>HENRY, S.M</w:t>
      </w:r>
      <w:proofErr w:type="gramStart"/>
      <w:r>
        <w:t>.,</w:t>
      </w:r>
      <w:proofErr w:type="gramEnd"/>
      <w:r>
        <w:t xml:space="preserve"> 1967. </w:t>
      </w:r>
      <w:proofErr w:type="spellStart"/>
      <w:r>
        <w:t>Symbiosis</w:t>
      </w:r>
      <w:proofErr w:type="spellEnd"/>
      <w:r>
        <w:t xml:space="preserve"> (Volume II). </w:t>
      </w:r>
      <w:proofErr w:type="spellStart"/>
      <w:r>
        <w:t>Academic</w:t>
      </w:r>
      <w:proofErr w:type="spellEnd"/>
      <w:r>
        <w:t xml:space="preserve"> </w:t>
      </w:r>
      <w:proofErr w:type="spellStart"/>
      <w:r>
        <w:t>Press</w:t>
      </w:r>
      <w:proofErr w:type="spellEnd"/>
      <w:r>
        <w:t xml:space="preserve">, </w:t>
      </w:r>
      <w:proofErr w:type="spellStart"/>
      <w:r>
        <w:t>London</w:t>
      </w:r>
      <w:proofErr w:type="spellEnd"/>
      <w:r>
        <w:t>. 443s.</w:t>
      </w:r>
    </w:p>
    <w:p w:rsidR="00F01341" w:rsidRDefault="00F01341" w:rsidP="00F01341">
      <w:pPr>
        <w:pStyle w:val="GvdeMetni3"/>
        <w:ind w:left="709" w:hanging="709"/>
        <w:jc w:val="both"/>
      </w:pPr>
      <w:r>
        <w:t>KANSU, İ.A</w:t>
      </w:r>
      <w:proofErr w:type="gramStart"/>
      <w:r>
        <w:t>.,</w:t>
      </w:r>
      <w:proofErr w:type="gramEnd"/>
      <w:r>
        <w:t xml:space="preserve"> 2016. Böcek Çevrebilimi. A.Ü.Z.F. Yayınları:1632, Ders Kitabı:583, Ankara. 342s.</w:t>
      </w:r>
    </w:p>
    <w:p w:rsidR="00F01341" w:rsidRDefault="00F01341" w:rsidP="00F01341">
      <w:pPr>
        <w:pStyle w:val="GvdeMetni3"/>
        <w:ind w:left="709" w:hanging="709"/>
        <w:jc w:val="both"/>
      </w:pPr>
      <w:r>
        <w:t>KANSU, İ.A</w:t>
      </w:r>
      <w:proofErr w:type="gramStart"/>
      <w:r>
        <w:t>.,</w:t>
      </w:r>
      <w:proofErr w:type="gramEnd"/>
      <w:r>
        <w:t xml:space="preserve"> 2016. Genel Entomoloji. A.Ü.Z.F. Yayınları:1631, Ders Kitabı:582, Ankara. 498s.</w:t>
      </w:r>
    </w:p>
    <w:p w:rsidR="00F01341" w:rsidRDefault="00F01341" w:rsidP="00F01341">
      <w:pPr>
        <w:pStyle w:val="GvdeMetni3"/>
        <w:ind w:left="709" w:hanging="709"/>
        <w:jc w:val="both"/>
      </w:pPr>
      <w:r>
        <w:t>LODOS, N</w:t>
      </w:r>
      <w:proofErr w:type="gramStart"/>
      <w:r>
        <w:t>.,</w:t>
      </w:r>
      <w:proofErr w:type="gramEnd"/>
      <w:r>
        <w:t xml:space="preserve"> 1989. Türkiye Entomolojisi IV (Genel, Uygulamalı ve </w:t>
      </w:r>
      <w:proofErr w:type="spellStart"/>
      <w:r>
        <w:t>Faunistik</w:t>
      </w:r>
      <w:proofErr w:type="spellEnd"/>
      <w:r>
        <w:t>). Ege Üniversitesi Ziraat Fakültesi Yayınları No:493, İzmir. 226s.</w:t>
      </w:r>
    </w:p>
    <w:p w:rsidR="00F01341" w:rsidRDefault="00F01341" w:rsidP="00F01341">
      <w:pPr>
        <w:pStyle w:val="GvdeMetni3"/>
        <w:ind w:left="709" w:hanging="709"/>
        <w:jc w:val="both"/>
      </w:pPr>
      <w:r>
        <w:t>SCHOWALTER, T.D</w:t>
      </w:r>
      <w:proofErr w:type="gramStart"/>
      <w:r>
        <w:t>.,</w:t>
      </w:r>
      <w:proofErr w:type="gramEnd"/>
      <w:r>
        <w:t xml:space="preserve"> 2000. </w:t>
      </w:r>
      <w:proofErr w:type="spellStart"/>
      <w:r>
        <w:t>Insect</w:t>
      </w:r>
      <w:proofErr w:type="spellEnd"/>
      <w:r>
        <w:t xml:space="preserve"> </w:t>
      </w:r>
      <w:proofErr w:type="spellStart"/>
      <w:r>
        <w:t>Ecology</w:t>
      </w:r>
      <w:proofErr w:type="spellEnd"/>
      <w:r>
        <w:t xml:space="preserve">, An </w:t>
      </w:r>
      <w:proofErr w:type="spellStart"/>
      <w:r>
        <w:t>Ecosystem</w:t>
      </w:r>
      <w:proofErr w:type="spellEnd"/>
      <w:r>
        <w:t xml:space="preserve"> </w:t>
      </w:r>
      <w:proofErr w:type="spellStart"/>
      <w:r>
        <w:t>Approach</w:t>
      </w:r>
      <w:proofErr w:type="spellEnd"/>
      <w:r>
        <w:t xml:space="preserve">. </w:t>
      </w:r>
      <w:proofErr w:type="spellStart"/>
      <w:r>
        <w:t>Akademic</w:t>
      </w:r>
      <w:proofErr w:type="spellEnd"/>
      <w:r>
        <w:t xml:space="preserve"> </w:t>
      </w:r>
      <w:proofErr w:type="spellStart"/>
      <w:r>
        <w:t>Press</w:t>
      </w:r>
      <w:proofErr w:type="spellEnd"/>
      <w:r>
        <w:t>, New York. 461s.</w:t>
      </w:r>
    </w:p>
    <w:p w:rsidR="00F01341" w:rsidRDefault="00F01341" w:rsidP="00F01341">
      <w:pPr>
        <w:pStyle w:val="GvdeMetni3"/>
        <w:jc w:val="both"/>
      </w:pPr>
      <w:r>
        <w:t>ŞİŞLİ, M.N</w:t>
      </w:r>
      <w:proofErr w:type="gramStart"/>
      <w:r>
        <w:t>.,</w:t>
      </w:r>
      <w:proofErr w:type="gramEnd"/>
      <w:r>
        <w:t xml:space="preserve"> 1999. Ekoloji. Gazi Büro Kitabevi Tic. Ltd. Şti</w:t>
      </w:r>
      <w:proofErr w:type="gramStart"/>
      <w:r>
        <w:t>.,</w:t>
      </w:r>
      <w:proofErr w:type="gramEnd"/>
      <w:r>
        <w:t xml:space="preserve"> Ankara. 458s.</w:t>
      </w:r>
    </w:p>
    <w:p w:rsidR="00F01341" w:rsidRDefault="00F01341" w:rsidP="00E843B1">
      <w:pPr>
        <w:pStyle w:val="GvdeMetni3"/>
        <w:jc w:val="both"/>
      </w:pPr>
    </w:p>
    <w:p w:rsidR="00F01341" w:rsidRDefault="00F01341" w:rsidP="00E843B1">
      <w:pPr>
        <w:pStyle w:val="GvdeMetni3"/>
        <w:jc w:val="both"/>
      </w:pPr>
    </w:p>
    <w:p w:rsidR="00F01341" w:rsidRDefault="00F01341" w:rsidP="00E843B1">
      <w:pPr>
        <w:pStyle w:val="GvdeMetni3"/>
        <w:jc w:val="both"/>
        <w:sectPr w:rsidR="00F01341" w:rsidSect="00E843B1">
          <w:footerReference w:type="even" r:id="rId8"/>
          <w:footerReference w:type="default" r:id="rId9"/>
          <w:pgSz w:w="11907" w:h="16840" w:code="9"/>
          <w:pgMar w:top="1701" w:right="1134" w:bottom="1701" w:left="1701" w:header="851" w:footer="851" w:gutter="851"/>
          <w:pgNumType w:start="1"/>
          <w:cols w:space="708"/>
        </w:sectPr>
      </w:pPr>
    </w:p>
    <w:p w:rsidR="00E843B1" w:rsidRDefault="00E843B1" w:rsidP="00E843B1">
      <w:pPr>
        <w:pStyle w:val="GvdeMetni3"/>
        <w:jc w:val="both"/>
      </w:pPr>
    </w:p>
    <w:p w:rsidR="00E843B1" w:rsidRDefault="00E843B1" w:rsidP="00E843B1">
      <w:pPr>
        <w:pStyle w:val="GvdeMetni3"/>
        <w:jc w:val="both"/>
      </w:pPr>
    </w:p>
    <w:p w:rsidR="00E843B1" w:rsidRDefault="00E843B1" w:rsidP="00E843B1">
      <w:pPr>
        <w:pStyle w:val="GvdeMetni3"/>
        <w:jc w:val="both"/>
      </w:pPr>
    </w:p>
    <w:p w:rsidR="00B13122" w:rsidRDefault="00B13122"/>
    <w:sectPr w:rsidR="00B131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8F0" w:rsidRDefault="008F78F0">
      <w:pPr>
        <w:spacing w:after="0" w:line="240" w:lineRule="auto"/>
      </w:pPr>
      <w:r>
        <w:separator/>
      </w:r>
    </w:p>
  </w:endnote>
  <w:endnote w:type="continuationSeparator" w:id="0">
    <w:p w:rsidR="008F78F0" w:rsidRDefault="008F7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BC" w:rsidRDefault="00E843B1">
    <w:pPr>
      <w:pStyle w:val="Altbilgi"/>
      <w:framePr w:wrap="around" w:vAnchor="text" w:hAnchor="page" w:x="1702" w:y="2"/>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122</w:t>
    </w:r>
    <w:r>
      <w:rPr>
        <w:rStyle w:val="SayfaNumaras"/>
      </w:rPr>
      <w:fldChar w:fldCharType="end"/>
    </w:r>
  </w:p>
  <w:p w:rsidR="00552EBC" w:rsidRDefault="008F78F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BC" w:rsidRDefault="00E843B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46BE9">
      <w:rPr>
        <w:rStyle w:val="SayfaNumaras"/>
        <w:noProof/>
      </w:rPr>
      <w:t>2</w:t>
    </w:r>
    <w:r>
      <w:rPr>
        <w:rStyle w:val="SayfaNumaras"/>
      </w:rPr>
      <w:fldChar w:fldCharType="end"/>
    </w:r>
  </w:p>
  <w:p w:rsidR="00552EBC" w:rsidRDefault="008F78F0">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8F0" w:rsidRDefault="008F78F0">
      <w:pPr>
        <w:spacing w:after="0" w:line="240" w:lineRule="auto"/>
      </w:pPr>
      <w:r>
        <w:separator/>
      </w:r>
    </w:p>
  </w:footnote>
  <w:footnote w:type="continuationSeparator" w:id="0">
    <w:p w:rsidR="008F78F0" w:rsidRDefault="008F78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B1"/>
    <w:rsid w:val="001535B9"/>
    <w:rsid w:val="00246560"/>
    <w:rsid w:val="00391E12"/>
    <w:rsid w:val="008F78F0"/>
    <w:rsid w:val="009D5AEB"/>
    <w:rsid w:val="00A03399"/>
    <w:rsid w:val="00A9623A"/>
    <w:rsid w:val="00B13122"/>
    <w:rsid w:val="00B46BE9"/>
    <w:rsid w:val="00E843B1"/>
    <w:rsid w:val="00EB11D6"/>
    <w:rsid w:val="00F013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AE2A7-2082-4978-AAE8-6208C1B69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rsid w:val="00E843B1"/>
    <w:pPr>
      <w:spacing w:after="0" w:line="360" w:lineRule="auto"/>
    </w:pPr>
    <w:rPr>
      <w:rFonts w:ascii="Arial" w:eastAsia="Times New Roman" w:hAnsi="Arial" w:cs="Times New Roman"/>
      <w:sz w:val="24"/>
      <w:szCs w:val="20"/>
      <w:lang w:eastAsia="tr-TR"/>
    </w:rPr>
  </w:style>
  <w:style w:type="character" w:customStyle="1" w:styleId="GvdeMetni3Char">
    <w:name w:val="Gövde Metni 3 Char"/>
    <w:basedOn w:val="VarsaylanParagrafYazTipi"/>
    <w:link w:val="GvdeMetni3"/>
    <w:rsid w:val="00E843B1"/>
    <w:rPr>
      <w:rFonts w:ascii="Arial" w:eastAsia="Times New Roman" w:hAnsi="Arial" w:cs="Times New Roman"/>
      <w:sz w:val="24"/>
      <w:szCs w:val="20"/>
      <w:lang w:eastAsia="tr-TR"/>
    </w:rPr>
  </w:style>
  <w:style w:type="paragraph" w:styleId="Altbilgi">
    <w:name w:val="footer"/>
    <w:basedOn w:val="Normal"/>
    <w:link w:val="AltbilgiChar"/>
    <w:rsid w:val="00E843B1"/>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rsid w:val="00E843B1"/>
    <w:rPr>
      <w:rFonts w:ascii="Times New Roman" w:eastAsia="Times New Roman" w:hAnsi="Times New Roman" w:cs="Times New Roman"/>
      <w:sz w:val="20"/>
      <w:szCs w:val="20"/>
      <w:lang w:eastAsia="tr-TR"/>
    </w:rPr>
  </w:style>
  <w:style w:type="character" w:styleId="SayfaNumaras">
    <w:name w:val="page number"/>
    <w:basedOn w:val="VarsaylanParagrafYazTipi"/>
    <w:rsid w:val="00E84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6D4C-EAEE-4E1F-B8E2-F3C9BBAF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672</Words>
  <Characters>3831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Avni</dc:creator>
  <cp:keywords/>
  <dc:description/>
  <cp:lastModifiedBy>Avni</cp:lastModifiedBy>
  <cp:revision>6</cp:revision>
  <dcterms:created xsi:type="dcterms:W3CDTF">2018-03-22T12:16:00Z</dcterms:created>
  <dcterms:modified xsi:type="dcterms:W3CDTF">2018-03-30T08:20:00Z</dcterms:modified>
</cp:coreProperties>
</file>